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9EEA41" w14:textId="1B98042E" w:rsidR="0010548A" w:rsidRDefault="0010548A">
      <w:pPr>
        <w:pStyle w:val="Body"/>
        <w:tabs>
          <w:tab w:val="left" w:pos="3582"/>
        </w:tabs>
        <w:spacing w:after="0" w:line="240" w:lineRule="auto"/>
        <w:jc w:val="center"/>
        <w:rPr>
          <w:b/>
          <w:bCs/>
          <w:sz w:val="24"/>
          <w:szCs w:val="24"/>
        </w:rPr>
      </w:pPr>
    </w:p>
    <w:p w14:paraId="7B8D9195" w14:textId="77777777" w:rsidR="0010548A" w:rsidRDefault="008751B6">
      <w:pPr>
        <w:pStyle w:val="Body"/>
        <w:tabs>
          <w:tab w:val="left" w:pos="3582"/>
        </w:tabs>
        <w:spacing w:after="0" w:line="240" w:lineRule="auto"/>
        <w:jc w:val="center"/>
        <w:rPr>
          <w:b/>
          <w:bCs/>
          <w:sz w:val="72"/>
          <w:szCs w:val="72"/>
        </w:rPr>
      </w:pPr>
      <w:r>
        <w:rPr>
          <w:b/>
          <w:bCs/>
          <w:sz w:val="72"/>
          <w:szCs w:val="72"/>
        </w:rPr>
        <w:t xml:space="preserve">NATIONAL EMIGRATION AND WELFARE POLICY </w:t>
      </w:r>
    </w:p>
    <w:p w14:paraId="68F73E81" w14:textId="77777777" w:rsidR="0010548A" w:rsidRDefault="0010548A">
      <w:pPr>
        <w:pStyle w:val="Body"/>
        <w:tabs>
          <w:tab w:val="left" w:pos="3582"/>
        </w:tabs>
        <w:spacing w:after="0" w:line="240" w:lineRule="auto"/>
        <w:jc w:val="center"/>
        <w:rPr>
          <w:b/>
          <w:bCs/>
          <w:sz w:val="72"/>
          <w:szCs w:val="72"/>
        </w:rPr>
      </w:pPr>
    </w:p>
    <w:p w14:paraId="7025D572" w14:textId="77777777" w:rsidR="0010548A" w:rsidRDefault="0010548A">
      <w:pPr>
        <w:pStyle w:val="Body"/>
        <w:tabs>
          <w:tab w:val="left" w:pos="3582"/>
        </w:tabs>
        <w:spacing w:after="0" w:line="240" w:lineRule="auto"/>
        <w:jc w:val="center"/>
        <w:rPr>
          <w:b/>
          <w:bCs/>
          <w:sz w:val="72"/>
          <w:szCs w:val="72"/>
        </w:rPr>
      </w:pPr>
    </w:p>
    <w:p w14:paraId="767A6202" w14:textId="77777777" w:rsidR="0010548A" w:rsidRDefault="0010548A">
      <w:pPr>
        <w:pStyle w:val="Body"/>
        <w:tabs>
          <w:tab w:val="left" w:pos="3582"/>
        </w:tabs>
        <w:spacing w:after="0" w:line="240" w:lineRule="auto"/>
        <w:jc w:val="center"/>
        <w:rPr>
          <w:b/>
          <w:bCs/>
          <w:sz w:val="72"/>
          <w:szCs w:val="72"/>
        </w:rPr>
      </w:pPr>
    </w:p>
    <w:p w14:paraId="500EE0A2" w14:textId="7782FB23" w:rsidR="0010548A" w:rsidRDefault="006D226A">
      <w:pPr>
        <w:pStyle w:val="Body"/>
        <w:tabs>
          <w:tab w:val="left" w:pos="3582"/>
        </w:tabs>
        <w:spacing w:after="0" w:line="240" w:lineRule="auto"/>
        <w:jc w:val="center"/>
        <w:rPr>
          <w:b/>
          <w:bCs/>
          <w:sz w:val="72"/>
          <w:szCs w:val="72"/>
        </w:rPr>
      </w:pPr>
      <w:r>
        <w:rPr>
          <w:b/>
          <w:bCs/>
          <w:sz w:val="72"/>
          <w:szCs w:val="72"/>
        </w:rPr>
        <w:t>Zero Draft</w:t>
      </w:r>
      <w:bookmarkStart w:id="0" w:name="_GoBack"/>
      <w:bookmarkEnd w:id="0"/>
    </w:p>
    <w:p w14:paraId="65CC9512" w14:textId="77777777" w:rsidR="0010548A" w:rsidRDefault="0010548A">
      <w:pPr>
        <w:pStyle w:val="Body"/>
        <w:tabs>
          <w:tab w:val="left" w:pos="3582"/>
        </w:tabs>
        <w:spacing w:after="0" w:line="240" w:lineRule="auto"/>
        <w:jc w:val="center"/>
        <w:rPr>
          <w:b/>
          <w:bCs/>
          <w:sz w:val="72"/>
          <w:szCs w:val="72"/>
        </w:rPr>
      </w:pPr>
    </w:p>
    <w:p w14:paraId="747FB4CB" w14:textId="77777777" w:rsidR="0010548A" w:rsidRDefault="0010548A">
      <w:pPr>
        <w:pStyle w:val="Body"/>
        <w:tabs>
          <w:tab w:val="left" w:pos="3582"/>
        </w:tabs>
        <w:spacing w:after="0" w:line="240" w:lineRule="auto"/>
        <w:jc w:val="center"/>
        <w:rPr>
          <w:sz w:val="40"/>
          <w:szCs w:val="40"/>
        </w:rPr>
      </w:pPr>
    </w:p>
    <w:p w14:paraId="6247C71B" w14:textId="77777777" w:rsidR="0010548A" w:rsidRDefault="0010548A">
      <w:pPr>
        <w:pStyle w:val="Body"/>
        <w:tabs>
          <w:tab w:val="left" w:pos="3582"/>
        </w:tabs>
        <w:spacing w:after="0" w:line="240" w:lineRule="auto"/>
        <w:jc w:val="center"/>
        <w:rPr>
          <w:sz w:val="40"/>
          <w:szCs w:val="40"/>
        </w:rPr>
      </w:pPr>
    </w:p>
    <w:p w14:paraId="76AE3E48" w14:textId="4A87707A" w:rsidR="0010548A" w:rsidRDefault="00D63F27">
      <w:pPr>
        <w:pStyle w:val="Body"/>
        <w:tabs>
          <w:tab w:val="left" w:pos="3582"/>
        </w:tabs>
        <w:spacing w:after="0" w:line="240" w:lineRule="auto"/>
        <w:jc w:val="center"/>
        <w:rPr>
          <w:sz w:val="40"/>
          <w:szCs w:val="40"/>
        </w:rPr>
      </w:pPr>
      <w:r>
        <w:rPr>
          <w:sz w:val="40"/>
          <w:szCs w:val="40"/>
        </w:rPr>
        <w:t>June</w:t>
      </w:r>
      <w:r w:rsidR="008751B6">
        <w:rPr>
          <w:sz w:val="40"/>
          <w:szCs w:val="40"/>
        </w:rPr>
        <w:t xml:space="preserve"> 2024</w:t>
      </w:r>
    </w:p>
    <w:p w14:paraId="15984A71" w14:textId="77777777" w:rsidR="0010548A" w:rsidRDefault="0010548A">
      <w:pPr>
        <w:pStyle w:val="Body"/>
        <w:spacing w:after="0"/>
        <w:rPr>
          <w:b/>
          <w:bCs/>
          <w:sz w:val="24"/>
          <w:szCs w:val="24"/>
        </w:rPr>
      </w:pPr>
    </w:p>
    <w:p w14:paraId="0E6C9550" w14:textId="48F2CC51" w:rsidR="0010548A" w:rsidRDefault="006E1F50">
      <w:pPr>
        <w:pStyle w:val="Body"/>
        <w:spacing w:after="0"/>
      </w:pPr>
      <w:r w:rsidRPr="006E1F50">
        <w:rPr>
          <w:noProof/>
          <w:sz w:val="40"/>
          <w:szCs w:val="40"/>
        </w:rPr>
        <mc:AlternateContent>
          <mc:Choice Requires="wps">
            <w:drawing>
              <wp:anchor distT="45720" distB="45720" distL="114300" distR="114300" simplePos="0" relativeHeight="251665408" behindDoc="0" locked="0" layoutInCell="1" allowOverlap="1" wp14:anchorId="6E1D13E7" wp14:editId="16EA7613">
                <wp:simplePos x="0" y="0"/>
                <wp:positionH relativeFrom="column">
                  <wp:posOffset>5211276</wp:posOffset>
                </wp:positionH>
                <wp:positionV relativeFrom="paragraph">
                  <wp:posOffset>2434275</wp:posOffset>
                </wp:positionV>
                <wp:extent cx="720725" cy="1404620"/>
                <wp:effectExtent l="0" t="0" r="3175"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404620"/>
                        </a:xfrm>
                        <a:prstGeom prst="rect">
                          <a:avLst/>
                        </a:prstGeom>
                        <a:solidFill>
                          <a:srgbClr val="FFFFFF"/>
                        </a:solidFill>
                        <a:ln w="9525">
                          <a:noFill/>
                          <a:miter lim="800000"/>
                          <a:headEnd/>
                          <a:tailEnd/>
                        </a:ln>
                      </wps:spPr>
                      <wps:txbx>
                        <w:txbxContent>
                          <w:p w14:paraId="3F642ADA" w14:textId="2DF5EA02" w:rsidR="00C604AB" w:rsidRPr="006E1F50" w:rsidRDefault="00C604AB" w:rsidP="006E1F50">
                            <w:pPr>
                              <w:jc w:val="right"/>
                              <w:rPr>
                                <w:rFonts w:ascii="Calibri" w:hAnsi="Calibri" w:cs="Calibri"/>
                                <w:sz w:val="14"/>
                              </w:rPr>
                            </w:pPr>
                            <w:r w:rsidRPr="006E1F50">
                              <w:rPr>
                                <w:rFonts w:ascii="Calibri" w:hAnsi="Calibri" w:cs="Calibri"/>
                                <w:sz w:val="14"/>
                              </w:rPr>
                              <w:t>050624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E1D13E7" id="_x0000_t202" coordsize="21600,21600" o:spt="202" path="m,l,21600r21600,l21600,xe">
                <v:stroke joinstyle="miter"/>
                <v:path gradientshapeok="t" o:connecttype="rect"/>
              </v:shapetype>
              <v:shape id="Text Box 2" o:spid="_x0000_s1026" type="#_x0000_t202" style="position:absolute;margin-left:410.35pt;margin-top:191.7pt;width:56.7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" stroked="f">
                <v:textbox style="mso-fit-shape-to-text:t">
                  <w:txbxContent>
                    <w:p w14:paraId="3F642ADA" w14:textId="2DF5EA02" w:rsidR="00C604AB" w:rsidRPr="006E1F50" w:rsidRDefault="00C604AB" w:rsidP="006E1F50">
                      <w:pPr>
                        <w:jc w:val="right"/>
                        <w:rPr>
                          <w:rFonts w:ascii="Calibri" w:hAnsi="Calibri" w:cs="Calibri"/>
                          <w:sz w:val="14"/>
                        </w:rPr>
                      </w:pPr>
                      <w:r w:rsidRPr="006E1F50">
                        <w:rPr>
                          <w:rFonts w:ascii="Calibri" w:hAnsi="Calibri" w:cs="Calibri"/>
                          <w:sz w:val="14"/>
                        </w:rPr>
                        <w:t>050624</w:t>
                      </w:r>
                    </w:p>
                  </w:txbxContent>
                </v:textbox>
                <w10:wrap type="square"/>
              </v:shape>
            </w:pict>
          </mc:Fallback>
        </mc:AlternateContent>
      </w:r>
      <w:r w:rsidR="008751B6">
        <w:rPr>
          <w:rFonts w:ascii="Arial Unicode MS" w:eastAsia="Arial Unicode MS" w:hAnsi="Arial Unicode MS" w:cs="Arial Unicode MS"/>
          <w:sz w:val="24"/>
          <w:szCs w:val="24"/>
        </w:rPr>
        <w:br w:type="page"/>
      </w:r>
    </w:p>
    <w:p w14:paraId="76A8E3BE" w14:textId="77777777" w:rsidR="0010548A" w:rsidRDefault="0010548A"/>
    <w:p w14:paraId="4835ED61" w14:textId="77777777" w:rsidR="0010548A" w:rsidRDefault="0010548A"/>
    <w:p w14:paraId="57E077BB" w14:textId="77777777" w:rsidR="0010548A" w:rsidRDefault="0010548A"/>
    <w:p w14:paraId="595E2470" w14:textId="77777777" w:rsidR="0010548A" w:rsidRDefault="008751B6">
      <w:pPr>
        <w:pStyle w:val="Body"/>
        <w:tabs>
          <w:tab w:val="left" w:pos="3582"/>
        </w:tabs>
        <w:spacing w:after="0" w:line="240" w:lineRule="auto"/>
        <w:jc w:val="center"/>
        <w:rPr>
          <w:b/>
          <w:bCs/>
          <w:sz w:val="28"/>
          <w:szCs w:val="28"/>
        </w:rPr>
      </w:pPr>
      <w:r>
        <w:rPr>
          <w:b/>
          <w:bCs/>
          <w:sz w:val="28"/>
          <w:szCs w:val="28"/>
        </w:rPr>
        <w:t>Table of Contents</w:t>
      </w:r>
    </w:p>
    <w:p w14:paraId="0BA8BEEC" w14:textId="77777777" w:rsidR="0010548A" w:rsidRDefault="0010548A">
      <w:pPr>
        <w:pStyle w:val="Body"/>
        <w:tabs>
          <w:tab w:val="left" w:pos="3582"/>
        </w:tabs>
        <w:spacing w:after="0" w:line="240" w:lineRule="auto"/>
        <w:jc w:val="center"/>
        <w:rPr>
          <w:sz w:val="24"/>
          <w:szCs w:val="24"/>
        </w:rPr>
      </w:pPr>
    </w:p>
    <w:p w14:paraId="63B11C3A" w14:textId="77777777" w:rsidR="0010548A" w:rsidRDefault="008751B6">
      <w:pPr>
        <w:pStyle w:val="Body"/>
        <w:tabs>
          <w:tab w:val="left" w:pos="3582"/>
        </w:tabs>
        <w:spacing w:after="0" w:line="240" w:lineRule="auto"/>
        <w:jc w:val="center"/>
        <w:rPr>
          <w:b/>
          <w:bCs/>
          <w:sz w:val="32"/>
          <w:szCs w:val="32"/>
        </w:rPr>
      </w:pPr>
      <w:r>
        <w:rPr>
          <w:b/>
          <w:bCs/>
          <w:sz w:val="32"/>
          <w:szCs w:val="32"/>
        </w:rPr>
        <w:t xml:space="preserve">NATIONAL EMIGRATION AND WELFARE POLICY </w:t>
      </w:r>
    </w:p>
    <w:p w14:paraId="15BA5AF3" w14:textId="77777777" w:rsidR="0010548A" w:rsidRDefault="0010548A">
      <w:pPr>
        <w:pStyle w:val="Body"/>
        <w:tabs>
          <w:tab w:val="left" w:pos="3582"/>
        </w:tabs>
        <w:spacing w:after="0" w:line="240" w:lineRule="auto"/>
        <w:jc w:val="center"/>
        <w:rPr>
          <w:b/>
          <w:bCs/>
          <w:sz w:val="32"/>
          <w:szCs w:val="32"/>
        </w:rPr>
      </w:pPr>
    </w:p>
    <w:p w14:paraId="293FDD3E" w14:textId="77777777" w:rsidR="0010548A" w:rsidRDefault="008751B6">
      <w:pPr>
        <w:pStyle w:val="ListParagraph"/>
        <w:numPr>
          <w:ilvl w:val="0"/>
          <w:numId w:val="1"/>
        </w:numPr>
        <w:rPr>
          <w:rFonts w:ascii="Calibri" w:hAnsi="Calibri"/>
        </w:rPr>
      </w:pPr>
      <w:r>
        <w:rPr>
          <w:rFonts w:ascii="Calibri" w:hAnsi="Calibri"/>
        </w:rPr>
        <w:t>Introduction</w:t>
      </w:r>
    </w:p>
    <w:p w14:paraId="12175982" w14:textId="77777777" w:rsidR="0010548A" w:rsidRDefault="008751B6">
      <w:pPr>
        <w:pStyle w:val="Body"/>
        <w:spacing w:after="0" w:line="240" w:lineRule="auto"/>
        <w:rPr>
          <w:sz w:val="24"/>
          <w:szCs w:val="24"/>
        </w:rPr>
      </w:pPr>
      <w:r>
        <w:rPr>
          <w:sz w:val="24"/>
          <w:szCs w:val="24"/>
        </w:rPr>
        <w:t>1.1</w:t>
      </w:r>
      <w:r>
        <w:rPr>
          <w:sz w:val="24"/>
          <w:szCs w:val="24"/>
        </w:rPr>
        <w:tab/>
        <w:t>Contribution of overseas Pakistanis to national development</w:t>
      </w:r>
    </w:p>
    <w:p w14:paraId="24D19CBB" w14:textId="77777777" w:rsidR="0010548A" w:rsidRDefault="008751B6">
      <w:pPr>
        <w:pStyle w:val="Body"/>
        <w:shd w:val="clear" w:color="auto" w:fill="FFFFFF"/>
        <w:spacing w:after="0" w:line="240" w:lineRule="auto"/>
        <w:rPr>
          <w:sz w:val="24"/>
          <w:szCs w:val="24"/>
        </w:rPr>
      </w:pPr>
      <w:r>
        <w:rPr>
          <w:sz w:val="24"/>
          <w:szCs w:val="24"/>
        </w:rPr>
        <w:t>1.2</w:t>
      </w:r>
      <w:r>
        <w:rPr>
          <w:sz w:val="24"/>
          <w:szCs w:val="24"/>
        </w:rPr>
        <w:tab/>
        <w:t>Need for a national emigration and welfare policy</w:t>
      </w:r>
      <w:r>
        <w:rPr>
          <w:sz w:val="24"/>
          <w:szCs w:val="24"/>
        </w:rPr>
        <w:tab/>
      </w:r>
    </w:p>
    <w:p w14:paraId="187676DF" w14:textId="77777777" w:rsidR="0010548A" w:rsidRDefault="008751B6">
      <w:pPr>
        <w:pStyle w:val="Body"/>
        <w:spacing w:after="0" w:line="240" w:lineRule="auto"/>
        <w:rPr>
          <w:sz w:val="24"/>
          <w:szCs w:val="24"/>
        </w:rPr>
      </w:pPr>
      <w:r>
        <w:rPr>
          <w:sz w:val="24"/>
          <w:szCs w:val="24"/>
        </w:rPr>
        <w:t>1.3</w:t>
      </w:r>
      <w:r>
        <w:rPr>
          <w:sz w:val="24"/>
          <w:szCs w:val="24"/>
        </w:rPr>
        <w:tab/>
        <w:t>Objectives of the national emigration and welfare policy</w:t>
      </w:r>
    </w:p>
    <w:p w14:paraId="13BB00B0" w14:textId="77777777" w:rsidR="0010548A" w:rsidRDefault="008751B6">
      <w:pPr>
        <w:pStyle w:val="Body"/>
        <w:spacing w:after="0" w:line="240" w:lineRule="auto"/>
        <w:rPr>
          <w:sz w:val="24"/>
          <w:szCs w:val="24"/>
        </w:rPr>
      </w:pPr>
      <w:r>
        <w:rPr>
          <w:sz w:val="24"/>
          <w:szCs w:val="24"/>
        </w:rPr>
        <w:t>1.4</w:t>
      </w:r>
      <w:r>
        <w:rPr>
          <w:sz w:val="24"/>
          <w:szCs w:val="24"/>
        </w:rPr>
        <w:tab/>
        <w:t>Policy Components</w:t>
      </w:r>
    </w:p>
    <w:p w14:paraId="081611D8" w14:textId="77777777" w:rsidR="0010548A" w:rsidRDefault="0010548A">
      <w:pPr>
        <w:pStyle w:val="Body"/>
        <w:spacing w:after="0" w:line="240" w:lineRule="auto"/>
        <w:rPr>
          <w:sz w:val="24"/>
          <w:szCs w:val="24"/>
        </w:rPr>
      </w:pPr>
    </w:p>
    <w:p w14:paraId="51B73DE5" w14:textId="77777777" w:rsidR="0010548A" w:rsidRDefault="008751B6">
      <w:pPr>
        <w:pStyle w:val="ListParagraph"/>
        <w:numPr>
          <w:ilvl w:val="0"/>
          <w:numId w:val="1"/>
        </w:numPr>
        <w:rPr>
          <w:rFonts w:ascii="Calibri" w:hAnsi="Calibri"/>
        </w:rPr>
      </w:pPr>
      <w:r>
        <w:rPr>
          <w:rFonts w:ascii="Calibri" w:hAnsi="Calibri"/>
        </w:rPr>
        <w:t>The labour emigration ecosystem of Pakistan</w:t>
      </w:r>
    </w:p>
    <w:p w14:paraId="7DCE5D65" w14:textId="77777777" w:rsidR="0010548A" w:rsidRDefault="008751B6">
      <w:pPr>
        <w:pStyle w:val="Body"/>
        <w:spacing w:after="0" w:line="240" w:lineRule="auto"/>
        <w:ind w:left="720"/>
        <w:rPr>
          <w:sz w:val="24"/>
          <w:szCs w:val="24"/>
        </w:rPr>
      </w:pPr>
      <w:r>
        <w:rPr>
          <w:sz w:val="24"/>
          <w:szCs w:val="24"/>
        </w:rPr>
        <w:t>2.1</w:t>
      </w:r>
      <w:r>
        <w:rPr>
          <w:sz w:val="24"/>
          <w:szCs w:val="24"/>
        </w:rPr>
        <w:tab/>
        <w:t xml:space="preserve">Legal, Institutional and Governance Framework </w:t>
      </w:r>
    </w:p>
    <w:p w14:paraId="70E1D869" w14:textId="77777777" w:rsidR="0010548A" w:rsidRDefault="008751B6">
      <w:pPr>
        <w:pStyle w:val="Body"/>
        <w:spacing w:after="0" w:line="240" w:lineRule="auto"/>
        <w:ind w:firstLine="720"/>
        <w:jc w:val="both"/>
        <w:rPr>
          <w:sz w:val="24"/>
          <w:szCs w:val="24"/>
        </w:rPr>
      </w:pPr>
      <w:r>
        <w:rPr>
          <w:sz w:val="24"/>
          <w:szCs w:val="24"/>
        </w:rPr>
        <w:t>2.1.1</w:t>
      </w:r>
      <w:r>
        <w:rPr>
          <w:sz w:val="24"/>
          <w:szCs w:val="24"/>
        </w:rPr>
        <w:tab/>
        <w:t>Legal framework</w:t>
      </w:r>
    </w:p>
    <w:p w14:paraId="23382391" w14:textId="77777777" w:rsidR="0010548A" w:rsidRDefault="008751B6">
      <w:pPr>
        <w:pStyle w:val="Body"/>
        <w:spacing w:after="0" w:line="240" w:lineRule="auto"/>
        <w:ind w:firstLine="720"/>
        <w:jc w:val="both"/>
        <w:rPr>
          <w:sz w:val="24"/>
          <w:szCs w:val="24"/>
        </w:rPr>
      </w:pPr>
      <w:r>
        <w:rPr>
          <w:sz w:val="24"/>
          <w:szCs w:val="24"/>
        </w:rPr>
        <w:t>2.1.2</w:t>
      </w:r>
      <w:r>
        <w:rPr>
          <w:sz w:val="24"/>
          <w:szCs w:val="24"/>
        </w:rPr>
        <w:tab/>
        <w:t>Institutional and governance framework</w:t>
      </w:r>
    </w:p>
    <w:p w14:paraId="3BB9290C" w14:textId="77777777" w:rsidR="0010548A" w:rsidRDefault="008751B6">
      <w:pPr>
        <w:pStyle w:val="ListParagraph"/>
        <w:numPr>
          <w:ilvl w:val="1"/>
          <w:numId w:val="1"/>
        </w:numPr>
        <w:jc w:val="both"/>
        <w:rPr>
          <w:rFonts w:ascii="Calibri" w:hAnsi="Calibri"/>
        </w:rPr>
      </w:pPr>
      <w:r>
        <w:rPr>
          <w:rFonts w:ascii="Calibri" w:hAnsi="Calibri"/>
        </w:rPr>
        <w:t>Human resource development (HRD)</w:t>
      </w:r>
    </w:p>
    <w:p w14:paraId="4968941D" w14:textId="77777777" w:rsidR="0010548A" w:rsidRDefault="008751B6">
      <w:pPr>
        <w:pStyle w:val="ListParagraph"/>
        <w:numPr>
          <w:ilvl w:val="1"/>
          <w:numId w:val="1"/>
        </w:numPr>
        <w:jc w:val="both"/>
        <w:rPr>
          <w:rFonts w:ascii="Calibri" w:hAnsi="Calibri"/>
        </w:rPr>
      </w:pPr>
      <w:r>
        <w:rPr>
          <w:rFonts w:ascii="Calibri" w:hAnsi="Calibri"/>
        </w:rPr>
        <w:t>Key stakeholders</w:t>
      </w:r>
    </w:p>
    <w:p w14:paraId="4C0705CF" w14:textId="77777777" w:rsidR="0010548A" w:rsidRDefault="008751B6">
      <w:pPr>
        <w:pStyle w:val="Body"/>
        <w:suppressAutoHyphens/>
        <w:spacing w:after="0" w:line="240" w:lineRule="auto"/>
        <w:ind w:firstLine="720"/>
        <w:jc w:val="both"/>
        <w:rPr>
          <w:sz w:val="24"/>
          <w:szCs w:val="24"/>
        </w:rPr>
      </w:pPr>
      <w:r>
        <w:rPr>
          <w:sz w:val="24"/>
          <w:szCs w:val="24"/>
        </w:rPr>
        <w:t>2.3.1</w:t>
      </w:r>
      <w:r>
        <w:rPr>
          <w:sz w:val="24"/>
          <w:szCs w:val="24"/>
        </w:rPr>
        <w:tab/>
        <w:t xml:space="preserve">Ministry of Foreign Affairs (MOFA) </w:t>
      </w:r>
    </w:p>
    <w:p w14:paraId="4476B7E8" w14:textId="77777777" w:rsidR="0010548A" w:rsidRDefault="008751B6">
      <w:pPr>
        <w:pStyle w:val="Body"/>
        <w:suppressAutoHyphens/>
        <w:spacing w:after="0" w:line="240" w:lineRule="auto"/>
        <w:ind w:firstLine="720"/>
        <w:jc w:val="both"/>
        <w:rPr>
          <w:sz w:val="24"/>
          <w:szCs w:val="24"/>
        </w:rPr>
      </w:pPr>
      <w:r>
        <w:rPr>
          <w:sz w:val="24"/>
          <w:szCs w:val="24"/>
        </w:rPr>
        <w:t>2.3.2</w:t>
      </w:r>
      <w:r>
        <w:rPr>
          <w:sz w:val="24"/>
          <w:szCs w:val="24"/>
        </w:rPr>
        <w:tab/>
        <w:t>Ministry of Finance (</w:t>
      </w:r>
      <w:proofErr w:type="spellStart"/>
      <w:r>
        <w:rPr>
          <w:sz w:val="24"/>
          <w:szCs w:val="24"/>
        </w:rPr>
        <w:t>MoF</w:t>
      </w:r>
      <w:proofErr w:type="spellEnd"/>
      <w:r>
        <w:rPr>
          <w:sz w:val="24"/>
          <w:szCs w:val="24"/>
        </w:rPr>
        <w:t xml:space="preserve">) </w:t>
      </w:r>
    </w:p>
    <w:p w14:paraId="197A13BA" w14:textId="77777777" w:rsidR="0010548A" w:rsidRDefault="008751B6">
      <w:pPr>
        <w:pStyle w:val="Body"/>
        <w:suppressAutoHyphens/>
        <w:spacing w:after="0" w:line="240" w:lineRule="auto"/>
        <w:ind w:firstLine="720"/>
        <w:jc w:val="both"/>
        <w:rPr>
          <w:sz w:val="24"/>
          <w:szCs w:val="24"/>
        </w:rPr>
      </w:pPr>
      <w:r>
        <w:rPr>
          <w:sz w:val="24"/>
          <w:szCs w:val="24"/>
        </w:rPr>
        <w:t>2.3.3</w:t>
      </w:r>
      <w:r>
        <w:rPr>
          <w:sz w:val="24"/>
          <w:szCs w:val="24"/>
        </w:rPr>
        <w:tab/>
        <w:t>Ministry of Interior (</w:t>
      </w:r>
      <w:proofErr w:type="spellStart"/>
      <w:r>
        <w:rPr>
          <w:sz w:val="24"/>
          <w:szCs w:val="24"/>
        </w:rPr>
        <w:t>MoI</w:t>
      </w:r>
      <w:proofErr w:type="spellEnd"/>
      <w:r>
        <w:rPr>
          <w:sz w:val="24"/>
          <w:szCs w:val="24"/>
        </w:rPr>
        <w:t xml:space="preserve">) </w:t>
      </w:r>
    </w:p>
    <w:p w14:paraId="7B53953E" w14:textId="77777777" w:rsidR="0010548A" w:rsidRDefault="008751B6">
      <w:pPr>
        <w:pStyle w:val="Body"/>
        <w:spacing w:after="0" w:line="240" w:lineRule="auto"/>
        <w:ind w:firstLine="720"/>
        <w:jc w:val="both"/>
        <w:rPr>
          <w:sz w:val="24"/>
          <w:szCs w:val="24"/>
        </w:rPr>
      </w:pPr>
      <w:r>
        <w:rPr>
          <w:sz w:val="24"/>
          <w:szCs w:val="24"/>
        </w:rPr>
        <w:t>2.3.4</w:t>
      </w:r>
      <w:r>
        <w:rPr>
          <w:sz w:val="24"/>
          <w:szCs w:val="24"/>
        </w:rPr>
        <w:tab/>
        <w:t>Board of Investment (BOI)</w:t>
      </w:r>
    </w:p>
    <w:p w14:paraId="50916116" w14:textId="77777777" w:rsidR="0010548A" w:rsidRDefault="008751B6">
      <w:pPr>
        <w:pStyle w:val="Body"/>
        <w:spacing w:after="0" w:line="240" w:lineRule="auto"/>
        <w:ind w:left="1174" w:hanging="454"/>
        <w:jc w:val="both"/>
        <w:rPr>
          <w:sz w:val="24"/>
          <w:szCs w:val="24"/>
        </w:rPr>
      </w:pPr>
      <w:r>
        <w:rPr>
          <w:sz w:val="24"/>
          <w:szCs w:val="24"/>
        </w:rPr>
        <w:t>2.4</w:t>
      </w:r>
      <w:r>
        <w:rPr>
          <w:sz w:val="24"/>
          <w:szCs w:val="24"/>
        </w:rPr>
        <w:tab/>
        <w:t xml:space="preserve">International framework governing labour emigration </w:t>
      </w:r>
    </w:p>
    <w:p w14:paraId="744662AE" w14:textId="77777777" w:rsidR="0010548A" w:rsidRDefault="008751B6">
      <w:pPr>
        <w:pStyle w:val="ListParagraph"/>
        <w:numPr>
          <w:ilvl w:val="2"/>
          <w:numId w:val="2"/>
        </w:numPr>
        <w:rPr>
          <w:rFonts w:ascii="Calibri" w:hAnsi="Calibri"/>
        </w:rPr>
      </w:pPr>
      <w:r>
        <w:rPr>
          <w:rFonts w:ascii="Calibri" w:hAnsi="Calibri"/>
        </w:rPr>
        <w:t>Colombo Process</w:t>
      </w:r>
    </w:p>
    <w:p w14:paraId="4B44974F" w14:textId="77777777" w:rsidR="0010548A" w:rsidRDefault="008751B6">
      <w:pPr>
        <w:pStyle w:val="ListParagraph"/>
        <w:numPr>
          <w:ilvl w:val="2"/>
          <w:numId w:val="2"/>
        </w:numPr>
        <w:rPr>
          <w:rFonts w:ascii="Calibri" w:hAnsi="Calibri"/>
        </w:rPr>
      </w:pPr>
      <w:r>
        <w:rPr>
          <w:rFonts w:ascii="Calibri" w:hAnsi="Calibri"/>
        </w:rPr>
        <w:t>Abu Dhabi Dialogue</w:t>
      </w:r>
    </w:p>
    <w:p w14:paraId="216D9355" w14:textId="77777777" w:rsidR="0010548A" w:rsidRDefault="008751B6">
      <w:pPr>
        <w:pStyle w:val="ListParagraph"/>
        <w:numPr>
          <w:ilvl w:val="2"/>
          <w:numId w:val="2"/>
        </w:numPr>
        <w:rPr>
          <w:rFonts w:ascii="Calibri" w:hAnsi="Calibri"/>
        </w:rPr>
      </w:pPr>
      <w:r>
        <w:rPr>
          <w:rFonts w:ascii="Calibri" w:hAnsi="Calibri"/>
        </w:rPr>
        <w:t>Budapest Process</w:t>
      </w:r>
    </w:p>
    <w:p w14:paraId="03B9F15C" w14:textId="77777777" w:rsidR="0010548A" w:rsidRDefault="008751B6">
      <w:pPr>
        <w:pStyle w:val="ListParagraph"/>
        <w:numPr>
          <w:ilvl w:val="2"/>
          <w:numId w:val="2"/>
        </w:numPr>
        <w:rPr>
          <w:rFonts w:ascii="Calibri" w:hAnsi="Calibri"/>
        </w:rPr>
      </w:pPr>
      <w:r>
        <w:rPr>
          <w:rFonts w:ascii="Calibri" w:hAnsi="Calibri"/>
        </w:rPr>
        <w:t>Global Compact for Safe, Orderly and Regular Migration (GCM)</w:t>
      </w:r>
    </w:p>
    <w:p w14:paraId="7EE18E43" w14:textId="77777777" w:rsidR="00287F75" w:rsidRDefault="008751B6" w:rsidP="00287F75">
      <w:pPr>
        <w:pStyle w:val="ListParagraph"/>
        <w:numPr>
          <w:ilvl w:val="2"/>
          <w:numId w:val="2"/>
        </w:numPr>
        <w:rPr>
          <w:rFonts w:ascii="Calibri" w:hAnsi="Calibri"/>
        </w:rPr>
      </w:pPr>
      <w:r>
        <w:rPr>
          <w:rFonts w:ascii="Calibri" w:hAnsi="Calibri"/>
        </w:rPr>
        <w:t>ILO Conventions on Labour Migration</w:t>
      </w:r>
    </w:p>
    <w:p w14:paraId="2A3EAEAD" w14:textId="77777777" w:rsidR="00287F75" w:rsidRPr="00287F75" w:rsidRDefault="008751B6" w:rsidP="00287F75">
      <w:pPr>
        <w:pStyle w:val="ListParagraph"/>
        <w:numPr>
          <w:ilvl w:val="2"/>
          <w:numId w:val="2"/>
        </w:numPr>
        <w:rPr>
          <w:rFonts w:ascii="Calibri" w:hAnsi="Calibri" w:cs="Calibri"/>
        </w:rPr>
      </w:pPr>
      <w:r w:rsidRPr="00287F75">
        <w:rPr>
          <w:rFonts w:ascii="Calibri" w:hAnsi="Calibri" w:cs="Calibri"/>
        </w:rPr>
        <w:t>United Nations, Sustainable Development Goals (SDGs) and Agenda 2030</w:t>
      </w:r>
    </w:p>
    <w:p w14:paraId="557F3EBD" w14:textId="491AF53B" w:rsidR="0010548A" w:rsidRPr="00287F75" w:rsidRDefault="008751B6" w:rsidP="00287F75">
      <w:pPr>
        <w:pStyle w:val="ListParagraph"/>
        <w:numPr>
          <w:ilvl w:val="2"/>
          <w:numId w:val="2"/>
        </w:numPr>
        <w:rPr>
          <w:rFonts w:ascii="Calibri" w:hAnsi="Calibri" w:cs="Calibri"/>
        </w:rPr>
      </w:pPr>
      <w:r w:rsidRPr="00287F75">
        <w:rPr>
          <w:rStyle w:val="None"/>
          <w:rFonts w:ascii="Calibri" w:hAnsi="Calibri" w:cs="Calibri"/>
        </w:rPr>
        <w:t>Migration &amp; Mobility Dialogue (MMD) between Pakistan and EU</w:t>
      </w:r>
    </w:p>
    <w:p w14:paraId="0D96AA09" w14:textId="77777777" w:rsidR="0010548A" w:rsidRDefault="0010548A">
      <w:pPr>
        <w:pStyle w:val="Body"/>
        <w:spacing w:after="0" w:line="240" w:lineRule="auto"/>
        <w:ind w:firstLine="641"/>
        <w:rPr>
          <w:sz w:val="24"/>
          <w:szCs w:val="24"/>
        </w:rPr>
      </w:pPr>
    </w:p>
    <w:p w14:paraId="6805D8C9" w14:textId="77777777" w:rsidR="0010548A" w:rsidRDefault="008751B6">
      <w:pPr>
        <w:pStyle w:val="ListParagraph"/>
        <w:numPr>
          <w:ilvl w:val="0"/>
          <w:numId w:val="3"/>
        </w:numPr>
        <w:rPr>
          <w:rFonts w:ascii="Calibri" w:hAnsi="Calibri"/>
        </w:rPr>
      </w:pPr>
      <w:r>
        <w:rPr>
          <w:rFonts w:ascii="Calibri" w:hAnsi="Calibri"/>
        </w:rPr>
        <w:t>Outlook of international migrant workers</w:t>
      </w:r>
    </w:p>
    <w:p w14:paraId="435A75BB" w14:textId="77777777" w:rsidR="0010548A" w:rsidRDefault="008751B6">
      <w:pPr>
        <w:pStyle w:val="Body"/>
        <w:shd w:val="clear" w:color="auto" w:fill="FFFFFF"/>
        <w:spacing w:after="0" w:line="240" w:lineRule="auto"/>
        <w:jc w:val="both"/>
      </w:pPr>
      <w:r>
        <w:t>3.1</w:t>
      </w:r>
      <w:r>
        <w:tab/>
        <w:t>Stock of international migrant workers</w:t>
      </w:r>
    </w:p>
    <w:p w14:paraId="00635131" w14:textId="77777777" w:rsidR="0010548A" w:rsidRDefault="008751B6">
      <w:pPr>
        <w:pStyle w:val="Body"/>
        <w:spacing w:after="0" w:line="240" w:lineRule="auto"/>
        <w:jc w:val="both"/>
        <w:rPr>
          <w:sz w:val="24"/>
          <w:szCs w:val="24"/>
        </w:rPr>
      </w:pPr>
      <w:r>
        <w:rPr>
          <w:sz w:val="24"/>
          <w:szCs w:val="24"/>
        </w:rPr>
        <w:t>3.2</w:t>
      </w:r>
      <w:r>
        <w:rPr>
          <w:sz w:val="24"/>
          <w:szCs w:val="24"/>
        </w:rPr>
        <w:tab/>
        <w:t>Emerging markets for overseas workers</w:t>
      </w:r>
    </w:p>
    <w:p w14:paraId="7D2E787F" w14:textId="77777777" w:rsidR="0010548A" w:rsidRDefault="008751B6">
      <w:pPr>
        <w:pStyle w:val="NormalWeb"/>
        <w:shd w:val="clear" w:color="auto" w:fill="FFFFFF"/>
        <w:spacing w:before="0" w:after="0"/>
        <w:rPr>
          <w:rFonts w:ascii="Calibri" w:eastAsia="Calibri" w:hAnsi="Calibri" w:cs="Calibri"/>
        </w:rPr>
      </w:pPr>
      <w:r>
        <w:rPr>
          <w:rFonts w:ascii="Calibri" w:hAnsi="Calibri"/>
        </w:rPr>
        <w:t>3.3</w:t>
      </w:r>
      <w:r>
        <w:rPr>
          <w:rFonts w:ascii="Calibri" w:hAnsi="Calibri"/>
        </w:rPr>
        <w:tab/>
        <w:t>Migration policies of countries of destinations (CODs)</w:t>
      </w:r>
    </w:p>
    <w:p w14:paraId="7AD1AD13" w14:textId="77777777" w:rsidR="0010548A" w:rsidRDefault="008751B6">
      <w:pPr>
        <w:pStyle w:val="Body"/>
        <w:spacing w:after="0" w:line="240" w:lineRule="auto"/>
        <w:jc w:val="both"/>
        <w:rPr>
          <w:sz w:val="24"/>
          <w:szCs w:val="24"/>
        </w:rPr>
      </w:pPr>
      <w:r>
        <w:rPr>
          <w:sz w:val="24"/>
          <w:szCs w:val="24"/>
        </w:rPr>
        <w:t>3.4</w:t>
      </w:r>
      <w:r>
        <w:rPr>
          <w:sz w:val="24"/>
          <w:szCs w:val="24"/>
        </w:rPr>
        <w:tab/>
        <w:t>International standards for the recruitment of international migrant workers</w:t>
      </w:r>
    </w:p>
    <w:p w14:paraId="58E9B3C0" w14:textId="77777777" w:rsidR="0010548A" w:rsidRDefault="0010548A">
      <w:pPr>
        <w:pStyle w:val="Body"/>
        <w:spacing w:after="0" w:line="240" w:lineRule="auto"/>
        <w:ind w:left="397" w:hanging="397"/>
        <w:rPr>
          <w:sz w:val="24"/>
          <w:szCs w:val="24"/>
        </w:rPr>
      </w:pPr>
    </w:p>
    <w:p w14:paraId="18A1C4B7" w14:textId="77777777" w:rsidR="0010548A" w:rsidRDefault="008751B6">
      <w:pPr>
        <w:pStyle w:val="Body"/>
        <w:spacing w:after="0" w:line="240" w:lineRule="auto"/>
        <w:ind w:left="397" w:hanging="397"/>
        <w:rPr>
          <w:sz w:val="24"/>
          <w:szCs w:val="24"/>
        </w:rPr>
      </w:pPr>
      <w:r>
        <w:rPr>
          <w:sz w:val="24"/>
          <w:szCs w:val="24"/>
        </w:rPr>
        <w:t>4.</w:t>
      </w:r>
      <w:r>
        <w:rPr>
          <w:sz w:val="24"/>
          <w:szCs w:val="24"/>
        </w:rPr>
        <w:tab/>
        <w:t xml:space="preserve">International Best Practices in overseas migration of workers </w:t>
      </w:r>
    </w:p>
    <w:p w14:paraId="11044C8B" w14:textId="77777777" w:rsidR="0010548A" w:rsidRDefault="0010548A">
      <w:pPr>
        <w:pStyle w:val="Body"/>
        <w:spacing w:after="0" w:line="240" w:lineRule="auto"/>
        <w:jc w:val="both"/>
        <w:rPr>
          <w:sz w:val="24"/>
          <w:szCs w:val="24"/>
        </w:rPr>
      </w:pPr>
    </w:p>
    <w:p w14:paraId="6CF91C7A" w14:textId="77777777" w:rsidR="0010548A" w:rsidRDefault="008751B6">
      <w:pPr>
        <w:pStyle w:val="Body"/>
        <w:spacing w:after="0" w:line="240" w:lineRule="auto"/>
        <w:jc w:val="both"/>
        <w:rPr>
          <w:sz w:val="24"/>
          <w:szCs w:val="24"/>
        </w:rPr>
      </w:pPr>
      <w:r>
        <w:rPr>
          <w:sz w:val="24"/>
          <w:szCs w:val="24"/>
        </w:rPr>
        <w:t>5.    Gaps and challenges</w:t>
      </w:r>
    </w:p>
    <w:p w14:paraId="2BC66610" w14:textId="77777777" w:rsidR="0010548A" w:rsidRDefault="008751B6">
      <w:pPr>
        <w:pStyle w:val="Body"/>
        <w:spacing w:after="0" w:line="240" w:lineRule="auto"/>
        <w:jc w:val="both"/>
        <w:rPr>
          <w:sz w:val="24"/>
          <w:szCs w:val="24"/>
        </w:rPr>
      </w:pPr>
      <w:r>
        <w:rPr>
          <w:sz w:val="24"/>
          <w:szCs w:val="24"/>
        </w:rPr>
        <w:t>5.1</w:t>
      </w:r>
      <w:r>
        <w:rPr>
          <w:sz w:val="24"/>
          <w:szCs w:val="24"/>
        </w:rPr>
        <w:tab/>
        <w:t>Gap analysis</w:t>
      </w:r>
    </w:p>
    <w:p w14:paraId="75464375" w14:textId="77777777" w:rsidR="0010548A" w:rsidRDefault="008751B6">
      <w:pPr>
        <w:pStyle w:val="Body"/>
        <w:spacing w:after="0" w:line="240" w:lineRule="auto"/>
        <w:jc w:val="both"/>
        <w:rPr>
          <w:sz w:val="24"/>
          <w:szCs w:val="24"/>
        </w:rPr>
      </w:pPr>
      <w:r>
        <w:rPr>
          <w:sz w:val="24"/>
          <w:szCs w:val="24"/>
        </w:rPr>
        <w:t>5.2</w:t>
      </w:r>
      <w:r>
        <w:rPr>
          <w:sz w:val="24"/>
          <w:szCs w:val="24"/>
        </w:rPr>
        <w:tab/>
        <w:t>Challenges and issues</w:t>
      </w:r>
    </w:p>
    <w:p w14:paraId="4D456579" w14:textId="227BCC74" w:rsidR="00371C88" w:rsidRDefault="008751B6">
      <w:pPr>
        <w:pStyle w:val="Body"/>
        <w:spacing w:after="0" w:line="240" w:lineRule="auto"/>
        <w:ind w:left="1440" w:hanging="720"/>
        <w:rPr>
          <w:sz w:val="24"/>
          <w:szCs w:val="24"/>
        </w:rPr>
      </w:pPr>
      <w:r>
        <w:rPr>
          <w:sz w:val="24"/>
          <w:szCs w:val="24"/>
        </w:rPr>
        <w:t>5.2.1</w:t>
      </w:r>
      <w:r>
        <w:rPr>
          <w:sz w:val="24"/>
          <w:szCs w:val="24"/>
        </w:rPr>
        <w:tab/>
      </w:r>
      <w:r w:rsidR="00371C88">
        <w:rPr>
          <w:sz w:val="24"/>
          <w:szCs w:val="24"/>
        </w:rPr>
        <w:t>Demand side challenges</w:t>
      </w:r>
    </w:p>
    <w:p w14:paraId="2396E2EE" w14:textId="39C11F45" w:rsidR="0010548A" w:rsidRDefault="00030B44" w:rsidP="00B54B16">
      <w:pPr>
        <w:pStyle w:val="Body"/>
        <w:spacing w:after="0" w:line="240" w:lineRule="auto"/>
        <w:ind w:left="1440" w:hanging="720"/>
        <w:rPr>
          <w:sz w:val="24"/>
          <w:szCs w:val="24"/>
        </w:rPr>
      </w:pPr>
      <w:r>
        <w:rPr>
          <w:sz w:val="24"/>
          <w:szCs w:val="24"/>
        </w:rPr>
        <w:t>5.2.2</w:t>
      </w:r>
      <w:r>
        <w:rPr>
          <w:sz w:val="24"/>
          <w:szCs w:val="24"/>
        </w:rPr>
        <w:tab/>
      </w:r>
      <w:r w:rsidR="00B54B16" w:rsidRPr="00B54B16">
        <w:t>Promotion of Safe, Orderly and Regular Emigration for Employment, Skills Development and Digitalization of Emigration Process</w:t>
      </w:r>
    </w:p>
    <w:p w14:paraId="6E8C8F03" w14:textId="5BE1F30C" w:rsidR="0010548A" w:rsidRDefault="008751B6" w:rsidP="00024BFC">
      <w:pPr>
        <w:pStyle w:val="Body"/>
        <w:spacing w:after="0" w:line="240" w:lineRule="auto"/>
        <w:ind w:left="720"/>
        <w:jc w:val="both"/>
        <w:rPr>
          <w:sz w:val="24"/>
          <w:szCs w:val="24"/>
        </w:rPr>
      </w:pPr>
      <w:r>
        <w:rPr>
          <w:sz w:val="24"/>
          <w:szCs w:val="24"/>
        </w:rPr>
        <w:lastRenderedPageBreak/>
        <w:t>5.2.</w:t>
      </w:r>
      <w:r w:rsidR="00024BFC">
        <w:rPr>
          <w:sz w:val="24"/>
          <w:szCs w:val="24"/>
        </w:rPr>
        <w:t>3</w:t>
      </w:r>
      <w:r>
        <w:rPr>
          <w:sz w:val="24"/>
          <w:szCs w:val="24"/>
        </w:rPr>
        <w:tab/>
        <w:t xml:space="preserve">Welfare and Protection </w:t>
      </w:r>
    </w:p>
    <w:p w14:paraId="21575C07" w14:textId="5D8632F3" w:rsidR="0010548A" w:rsidRDefault="008751B6" w:rsidP="00024BFC">
      <w:pPr>
        <w:pStyle w:val="Body"/>
        <w:spacing w:after="0" w:line="240" w:lineRule="auto"/>
        <w:ind w:left="720"/>
        <w:jc w:val="both"/>
        <w:rPr>
          <w:sz w:val="24"/>
          <w:szCs w:val="24"/>
        </w:rPr>
      </w:pPr>
      <w:r>
        <w:rPr>
          <w:sz w:val="24"/>
          <w:szCs w:val="24"/>
        </w:rPr>
        <w:t>5.2.</w:t>
      </w:r>
      <w:r w:rsidR="00024BFC">
        <w:rPr>
          <w:sz w:val="24"/>
          <w:szCs w:val="24"/>
        </w:rPr>
        <w:t>4</w:t>
      </w:r>
      <w:r>
        <w:rPr>
          <w:sz w:val="24"/>
          <w:szCs w:val="24"/>
        </w:rPr>
        <w:tab/>
        <w:t>Diaspora Engagement</w:t>
      </w:r>
    </w:p>
    <w:p w14:paraId="2F724EC9" w14:textId="23830776" w:rsidR="0010548A" w:rsidRDefault="008751B6" w:rsidP="00C60B38">
      <w:pPr>
        <w:pStyle w:val="Body"/>
        <w:spacing w:after="0" w:line="240" w:lineRule="auto"/>
        <w:ind w:left="720"/>
        <w:jc w:val="both"/>
        <w:rPr>
          <w:sz w:val="24"/>
          <w:szCs w:val="24"/>
        </w:rPr>
      </w:pPr>
      <w:r>
        <w:rPr>
          <w:sz w:val="24"/>
          <w:szCs w:val="24"/>
        </w:rPr>
        <w:t>5.2.</w:t>
      </w:r>
      <w:r w:rsidR="00024BFC">
        <w:rPr>
          <w:sz w:val="24"/>
          <w:szCs w:val="24"/>
        </w:rPr>
        <w:t>5</w:t>
      </w:r>
      <w:r>
        <w:rPr>
          <w:sz w:val="24"/>
          <w:szCs w:val="24"/>
        </w:rPr>
        <w:tab/>
        <w:t xml:space="preserve">Reintegration of Return </w:t>
      </w:r>
      <w:r w:rsidR="00C60B38">
        <w:rPr>
          <w:sz w:val="24"/>
          <w:szCs w:val="24"/>
        </w:rPr>
        <w:t>Em</w:t>
      </w:r>
      <w:r>
        <w:rPr>
          <w:sz w:val="24"/>
          <w:szCs w:val="24"/>
        </w:rPr>
        <w:t>igrants</w:t>
      </w:r>
    </w:p>
    <w:p w14:paraId="4F45517B" w14:textId="77777777" w:rsidR="0010548A" w:rsidRDefault="0010548A">
      <w:pPr>
        <w:pStyle w:val="Body"/>
        <w:spacing w:after="0" w:line="240" w:lineRule="auto"/>
        <w:jc w:val="both"/>
        <w:rPr>
          <w:sz w:val="24"/>
          <w:szCs w:val="24"/>
        </w:rPr>
      </w:pPr>
    </w:p>
    <w:p w14:paraId="3153BB12" w14:textId="77777777" w:rsidR="0010548A" w:rsidRDefault="008751B6">
      <w:pPr>
        <w:pStyle w:val="Body"/>
        <w:spacing w:after="0" w:line="240" w:lineRule="auto"/>
        <w:jc w:val="both"/>
        <w:rPr>
          <w:sz w:val="24"/>
          <w:szCs w:val="24"/>
        </w:rPr>
      </w:pPr>
      <w:r>
        <w:rPr>
          <w:sz w:val="24"/>
          <w:szCs w:val="24"/>
        </w:rPr>
        <w:t>6.  Vision, Mission, Policy framework and methodology</w:t>
      </w:r>
    </w:p>
    <w:p w14:paraId="743C5DC7" w14:textId="77777777" w:rsidR="0010548A" w:rsidRDefault="008751B6">
      <w:pPr>
        <w:pStyle w:val="Body"/>
        <w:spacing w:after="0" w:line="240" w:lineRule="auto"/>
        <w:jc w:val="both"/>
        <w:rPr>
          <w:sz w:val="24"/>
          <w:szCs w:val="24"/>
        </w:rPr>
      </w:pPr>
      <w:r>
        <w:rPr>
          <w:sz w:val="24"/>
          <w:szCs w:val="24"/>
        </w:rPr>
        <w:t>6.1</w:t>
      </w:r>
      <w:r>
        <w:rPr>
          <w:sz w:val="24"/>
          <w:szCs w:val="24"/>
        </w:rPr>
        <w:tab/>
        <w:t>Vision and mission</w:t>
      </w:r>
    </w:p>
    <w:p w14:paraId="4AE69CFE" w14:textId="77777777" w:rsidR="0010548A" w:rsidRDefault="008751B6">
      <w:pPr>
        <w:pStyle w:val="Body"/>
        <w:spacing w:after="0" w:line="240" w:lineRule="auto"/>
        <w:rPr>
          <w:sz w:val="24"/>
          <w:szCs w:val="24"/>
        </w:rPr>
      </w:pPr>
      <w:r>
        <w:rPr>
          <w:sz w:val="24"/>
          <w:szCs w:val="24"/>
        </w:rPr>
        <w:t>6.2</w:t>
      </w:r>
      <w:r>
        <w:rPr>
          <w:sz w:val="24"/>
          <w:szCs w:val="24"/>
        </w:rPr>
        <w:tab/>
        <w:t xml:space="preserve">Policy framework </w:t>
      </w:r>
    </w:p>
    <w:p w14:paraId="0C21A64D" w14:textId="77777777" w:rsidR="0010548A" w:rsidRDefault="008751B6">
      <w:pPr>
        <w:pStyle w:val="Body"/>
        <w:spacing w:after="0" w:line="240" w:lineRule="auto"/>
        <w:rPr>
          <w:sz w:val="24"/>
          <w:szCs w:val="24"/>
        </w:rPr>
      </w:pPr>
      <w:r>
        <w:rPr>
          <w:sz w:val="24"/>
          <w:szCs w:val="24"/>
        </w:rPr>
        <w:t>6.3</w:t>
      </w:r>
      <w:r>
        <w:rPr>
          <w:sz w:val="24"/>
          <w:szCs w:val="24"/>
        </w:rPr>
        <w:tab/>
        <w:t xml:space="preserve">Methodology </w:t>
      </w:r>
    </w:p>
    <w:p w14:paraId="01F58C47" w14:textId="1854E539" w:rsidR="0010548A" w:rsidRDefault="008751B6" w:rsidP="007252FF">
      <w:pPr>
        <w:pStyle w:val="Body"/>
        <w:numPr>
          <w:ilvl w:val="2"/>
          <w:numId w:val="69"/>
        </w:numPr>
        <w:spacing w:after="0" w:line="240" w:lineRule="auto"/>
        <w:rPr>
          <w:sz w:val="24"/>
          <w:szCs w:val="24"/>
        </w:rPr>
      </w:pPr>
      <w:r>
        <w:rPr>
          <w:sz w:val="24"/>
          <w:szCs w:val="24"/>
        </w:rPr>
        <w:t>Thematic Working Groups</w:t>
      </w:r>
    </w:p>
    <w:p w14:paraId="73F5C48C" w14:textId="77777777" w:rsidR="00330D81" w:rsidRDefault="008751B6" w:rsidP="00330D81">
      <w:pPr>
        <w:pStyle w:val="Body"/>
        <w:spacing w:after="0" w:line="240" w:lineRule="auto"/>
        <w:ind w:firstLine="720"/>
        <w:rPr>
          <w:sz w:val="24"/>
          <w:szCs w:val="24"/>
        </w:rPr>
      </w:pPr>
      <w:r>
        <w:rPr>
          <w:sz w:val="24"/>
          <w:szCs w:val="24"/>
        </w:rPr>
        <w:t>6.3.2</w:t>
      </w:r>
      <w:r>
        <w:rPr>
          <w:sz w:val="24"/>
          <w:szCs w:val="24"/>
        </w:rPr>
        <w:tab/>
        <w:t>Focused Group Discussions</w:t>
      </w:r>
    </w:p>
    <w:p w14:paraId="2E667DF8" w14:textId="78D07E10" w:rsidR="0010548A" w:rsidRPr="00330D81" w:rsidRDefault="00330D81" w:rsidP="00330D81">
      <w:pPr>
        <w:pStyle w:val="Body"/>
        <w:spacing w:after="0" w:line="240" w:lineRule="auto"/>
        <w:ind w:firstLine="720"/>
        <w:rPr>
          <w:sz w:val="24"/>
          <w:szCs w:val="24"/>
        </w:rPr>
      </w:pPr>
      <w:r>
        <w:rPr>
          <w:sz w:val="24"/>
          <w:szCs w:val="24"/>
        </w:rPr>
        <w:t xml:space="preserve">6.3.3    </w:t>
      </w:r>
      <w:r w:rsidR="008751B6" w:rsidRPr="00330D81">
        <w:t>Key Informant Interviews</w:t>
      </w:r>
    </w:p>
    <w:p w14:paraId="2CFB5615" w14:textId="77777777" w:rsidR="0010548A" w:rsidRDefault="0010548A">
      <w:pPr>
        <w:pStyle w:val="Body"/>
        <w:spacing w:after="0" w:line="240" w:lineRule="auto"/>
        <w:ind w:firstLine="720"/>
        <w:rPr>
          <w:sz w:val="24"/>
          <w:szCs w:val="24"/>
        </w:rPr>
      </w:pPr>
    </w:p>
    <w:p w14:paraId="412225F1" w14:textId="77777777" w:rsidR="0010548A" w:rsidRDefault="008751B6">
      <w:pPr>
        <w:pStyle w:val="ListParagraph"/>
        <w:ind w:left="0"/>
        <w:rPr>
          <w:rFonts w:ascii="Calibri" w:eastAsia="Calibri" w:hAnsi="Calibri" w:cs="Calibri"/>
        </w:rPr>
      </w:pPr>
      <w:r>
        <w:rPr>
          <w:rFonts w:ascii="Calibri" w:hAnsi="Calibri"/>
        </w:rPr>
        <w:t>7. Strategic interventions</w:t>
      </w:r>
    </w:p>
    <w:p w14:paraId="56165EDF" w14:textId="77777777" w:rsidR="0010548A" w:rsidRDefault="008751B6">
      <w:pPr>
        <w:pStyle w:val="Body"/>
        <w:spacing w:after="0" w:line="240" w:lineRule="auto"/>
        <w:ind w:left="567" w:hanging="567"/>
        <w:rPr>
          <w:sz w:val="24"/>
          <w:szCs w:val="24"/>
        </w:rPr>
      </w:pPr>
      <w:r>
        <w:rPr>
          <w:sz w:val="24"/>
          <w:szCs w:val="24"/>
        </w:rPr>
        <w:t>7.1</w:t>
      </w:r>
      <w:r>
        <w:rPr>
          <w:sz w:val="24"/>
          <w:szCs w:val="24"/>
        </w:rPr>
        <w:tab/>
        <w:t xml:space="preserve">Skills development, overseas employment promotion and </w:t>
      </w:r>
      <w:proofErr w:type="spellStart"/>
      <w:r>
        <w:rPr>
          <w:sz w:val="24"/>
          <w:szCs w:val="24"/>
        </w:rPr>
        <w:t>digitalisation</w:t>
      </w:r>
      <w:proofErr w:type="spellEnd"/>
      <w:r>
        <w:rPr>
          <w:sz w:val="24"/>
          <w:szCs w:val="24"/>
        </w:rPr>
        <w:t xml:space="preserve"> of the emigration process</w:t>
      </w:r>
    </w:p>
    <w:p w14:paraId="3342866D" w14:textId="77777777" w:rsidR="0010548A" w:rsidRDefault="008751B6">
      <w:pPr>
        <w:pStyle w:val="Body"/>
        <w:spacing w:after="0" w:line="240" w:lineRule="auto"/>
        <w:ind w:firstLine="567"/>
        <w:rPr>
          <w:sz w:val="24"/>
          <w:szCs w:val="24"/>
        </w:rPr>
      </w:pPr>
      <w:r>
        <w:rPr>
          <w:sz w:val="24"/>
          <w:szCs w:val="24"/>
        </w:rPr>
        <w:t>7.1.1</w:t>
      </w:r>
      <w:r>
        <w:rPr>
          <w:sz w:val="24"/>
          <w:szCs w:val="24"/>
        </w:rPr>
        <w:tab/>
        <w:t>Strengthening institutions and legislative base</w:t>
      </w:r>
    </w:p>
    <w:p w14:paraId="1A2BCF47" w14:textId="77777777" w:rsidR="0010548A" w:rsidRDefault="008751B6">
      <w:pPr>
        <w:pStyle w:val="Body"/>
        <w:spacing w:after="0" w:line="240" w:lineRule="auto"/>
        <w:ind w:firstLine="567"/>
        <w:jc w:val="both"/>
        <w:rPr>
          <w:sz w:val="24"/>
          <w:szCs w:val="24"/>
        </w:rPr>
      </w:pPr>
      <w:r>
        <w:rPr>
          <w:sz w:val="24"/>
          <w:szCs w:val="24"/>
        </w:rPr>
        <w:t>7.1.2</w:t>
      </w:r>
      <w:r>
        <w:rPr>
          <w:sz w:val="24"/>
          <w:szCs w:val="24"/>
        </w:rPr>
        <w:tab/>
        <w:t xml:space="preserve">Improving the governance of emigration processes </w:t>
      </w:r>
    </w:p>
    <w:p w14:paraId="1DBB9BCE" w14:textId="77777777" w:rsidR="0010548A" w:rsidRDefault="008751B6">
      <w:pPr>
        <w:pStyle w:val="Body"/>
        <w:spacing w:after="0" w:line="240" w:lineRule="auto"/>
        <w:ind w:firstLine="567"/>
        <w:jc w:val="both"/>
        <w:rPr>
          <w:sz w:val="24"/>
          <w:szCs w:val="24"/>
        </w:rPr>
      </w:pPr>
      <w:r>
        <w:rPr>
          <w:sz w:val="24"/>
          <w:szCs w:val="24"/>
        </w:rPr>
        <w:t>7.1.3</w:t>
      </w:r>
      <w:r>
        <w:rPr>
          <w:sz w:val="24"/>
          <w:szCs w:val="24"/>
        </w:rPr>
        <w:tab/>
        <w:t>Global labour markets and skills development</w:t>
      </w:r>
    </w:p>
    <w:p w14:paraId="4154EC7A" w14:textId="77777777" w:rsidR="0010548A" w:rsidRDefault="008751B6">
      <w:pPr>
        <w:pStyle w:val="Body"/>
        <w:spacing w:after="0" w:line="240" w:lineRule="auto"/>
        <w:ind w:firstLine="567"/>
        <w:rPr>
          <w:sz w:val="24"/>
          <w:szCs w:val="24"/>
        </w:rPr>
      </w:pPr>
      <w:r>
        <w:rPr>
          <w:sz w:val="24"/>
          <w:szCs w:val="24"/>
        </w:rPr>
        <w:t>7.1.4</w:t>
      </w:r>
      <w:r>
        <w:rPr>
          <w:sz w:val="24"/>
          <w:szCs w:val="24"/>
        </w:rPr>
        <w:tab/>
        <w:t xml:space="preserve">Diversification of skills, competencies, and countries of destination </w:t>
      </w:r>
    </w:p>
    <w:p w14:paraId="7200D876" w14:textId="4F6F6C3F" w:rsidR="0010548A" w:rsidRDefault="008751B6">
      <w:pPr>
        <w:pStyle w:val="Body"/>
        <w:spacing w:after="0" w:line="240" w:lineRule="auto"/>
        <w:ind w:firstLine="567"/>
        <w:rPr>
          <w:sz w:val="24"/>
          <w:szCs w:val="24"/>
        </w:rPr>
      </w:pPr>
      <w:r>
        <w:rPr>
          <w:sz w:val="24"/>
          <w:szCs w:val="24"/>
        </w:rPr>
        <w:t>7.1.5</w:t>
      </w:r>
      <w:r>
        <w:rPr>
          <w:sz w:val="24"/>
          <w:szCs w:val="24"/>
        </w:rPr>
        <w:tab/>
      </w:r>
      <w:proofErr w:type="spellStart"/>
      <w:r>
        <w:rPr>
          <w:sz w:val="24"/>
          <w:szCs w:val="24"/>
        </w:rPr>
        <w:t>Digit</w:t>
      </w:r>
      <w:r w:rsidR="008211A8">
        <w:rPr>
          <w:sz w:val="24"/>
          <w:szCs w:val="24"/>
        </w:rPr>
        <w:t>alisation</w:t>
      </w:r>
      <w:proofErr w:type="spellEnd"/>
      <w:r>
        <w:rPr>
          <w:sz w:val="24"/>
          <w:szCs w:val="24"/>
        </w:rPr>
        <w:t xml:space="preserve"> of emigration process </w:t>
      </w:r>
    </w:p>
    <w:p w14:paraId="257D2666" w14:textId="77777777" w:rsidR="0010548A" w:rsidRDefault="008751B6">
      <w:pPr>
        <w:pStyle w:val="Body"/>
        <w:spacing w:after="0" w:line="240" w:lineRule="auto"/>
        <w:ind w:firstLine="567"/>
        <w:rPr>
          <w:sz w:val="24"/>
          <w:szCs w:val="24"/>
        </w:rPr>
      </w:pPr>
      <w:r>
        <w:rPr>
          <w:sz w:val="24"/>
          <w:szCs w:val="24"/>
        </w:rPr>
        <w:t>7.1.6</w:t>
      </w:r>
      <w:r>
        <w:rPr>
          <w:sz w:val="24"/>
          <w:szCs w:val="24"/>
        </w:rPr>
        <w:tab/>
        <w:t>Generation and management of relevant data</w:t>
      </w:r>
    </w:p>
    <w:p w14:paraId="4D36D086" w14:textId="77777777" w:rsidR="0010548A" w:rsidRDefault="008751B6">
      <w:pPr>
        <w:pStyle w:val="Body"/>
        <w:spacing w:after="0" w:line="240" w:lineRule="auto"/>
        <w:ind w:firstLine="567"/>
        <w:rPr>
          <w:sz w:val="24"/>
          <w:szCs w:val="24"/>
        </w:rPr>
      </w:pPr>
      <w:r>
        <w:rPr>
          <w:sz w:val="24"/>
          <w:szCs w:val="24"/>
        </w:rPr>
        <w:t>7.1.7</w:t>
      </w:r>
      <w:r>
        <w:rPr>
          <w:sz w:val="24"/>
          <w:szCs w:val="24"/>
        </w:rPr>
        <w:tab/>
        <w:t>Coordination with Provinces for safe, regular and orderly migration</w:t>
      </w:r>
    </w:p>
    <w:p w14:paraId="4AEA8ABB" w14:textId="77777777" w:rsidR="0010548A" w:rsidRDefault="008751B6">
      <w:pPr>
        <w:pStyle w:val="Body"/>
        <w:spacing w:after="0" w:line="240" w:lineRule="auto"/>
        <w:ind w:firstLine="567"/>
        <w:rPr>
          <w:sz w:val="24"/>
          <w:szCs w:val="24"/>
        </w:rPr>
      </w:pPr>
      <w:r>
        <w:rPr>
          <w:sz w:val="24"/>
          <w:szCs w:val="24"/>
        </w:rPr>
        <w:t>7.1.8</w:t>
      </w:r>
      <w:r>
        <w:rPr>
          <w:sz w:val="24"/>
          <w:szCs w:val="24"/>
        </w:rPr>
        <w:tab/>
        <w:t>International and Regional Cooperation</w:t>
      </w:r>
    </w:p>
    <w:p w14:paraId="22D910E9" w14:textId="77777777" w:rsidR="0010548A" w:rsidRDefault="008751B6">
      <w:pPr>
        <w:pStyle w:val="Body"/>
        <w:spacing w:after="0" w:line="240" w:lineRule="auto"/>
        <w:ind w:left="680" w:hanging="680"/>
        <w:jc w:val="both"/>
        <w:rPr>
          <w:sz w:val="24"/>
          <w:szCs w:val="24"/>
        </w:rPr>
      </w:pPr>
      <w:r>
        <w:rPr>
          <w:sz w:val="24"/>
          <w:szCs w:val="24"/>
        </w:rPr>
        <w:t>7.2</w:t>
      </w:r>
      <w:r>
        <w:rPr>
          <w:sz w:val="24"/>
          <w:szCs w:val="24"/>
        </w:rPr>
        <w:tab/>
        <w:t>Protection and Welfare of Overseas Pakistanis, and Handling of Emergency Situations</w:t>
      </w:r>
    </w:p>
    <w:p w14:paraId="7C6A8079" w14:textId="77777777" w:rsidR="0010548A" w:rsidRDefault="008751B6">
      <w:pPr>
        <w:pStyle w:val="Body"/>
        <w:spacing w:after="0" w:line="240" w:lineRule="auto"/>
        <w:ind w:left="680"/>
        <w:jc w:val="both"/>
        <w:rPr>
          <w:sz w:val="24"/>
          <w:szCs w:val="24"/>
        </w:rPr>
      </w:pPr>
      <w:r>
        <w:rPr>
          <w:sz w:val="24"/>
          <w:szCs w:val="24"/>
        </w:rPr>
        <w:t>7.2.1 Improvement in support services and consolidation of complaints</w:t>
      </w:r>
      <w:r>
        <w:rPr>
          <w:sz w:val="24"/>
          <w:szCs w:val="24"/>
          <w:rtl/>
        </w:rPr>
        <w:t xml:space="preserve">’ </w:t>
      </w:r>
      <w:r>
        <w:rPr>
          <w:sz w:val="24"/>
          <w:szCs w:val="24"/>
        </w:rPr>
        <w:t xml:space="preserve">handling mechanisms </w:t>
      </w:r>
    </w:p>
    <w:p w14:paraId="1CCFAD40" w14:textId="77777777" w:rsidR="0010548A" w:rsidRDefault="008751B6">
      <w:pPr>
        <w:pStyle w:val="Body"/>
        <w:spacing w:after="0" w:line="240" w:lineRule="auto"/>
        <w:ind w:firstLine="680"/>
        <w:jc w:val="both"/>
        <w:rPr>
          <w:sz w:val="24"/>
          <w:szCs w:val="24"/>
        </w:rPr>
      </w:pPr>
      <w:r>
        <w:rPr>
          <w:sz w:val="24"/>
          <w:szCs w:val="24"/>
        </w:rPr>
        <w:t xml:space="preserve">7.2.2 Improving labour and welfare standards </w:t>
      </w:r>
    </w:p>
    <w:p w14:paraId="66363D80" w14:textId="76AE1513" w:rsidR="0010548A" w:rsidRDefault="008751B6">
      <w:pPr>
        <w:pStyle w:val="Body"/>
        <w:spacing w:after="0" w:line="240" w:lineRule="auto"/>
        <w:ind w:left="680"/>
        <w:jc w:val="both"/>
        <w:rPr>
          <w:sz w:val="24"/>
          <w:szCs w:val="24"/>
        </w:rPr>
      </w:pPr>
      <w:r>
        <w:rPr>
          <w:sz w:val="24"/>
          <w:szCs w:val="24"/>
        </w:rPr>
        <w:t>7.2.3 Social Protection and enhancing outreach of Overseas Pakistanis Foundation (</w:t>
      </w:r>
      <w:r w:rsidR="0010478B">
        <w:rPr>
          <w:sz w:val="24"/>
          <w:szCs w:val="24"/>
        </w:rPr>
        <w:t>OPF) to</w:t>
      </w:r>
      <w:r>
        <w:rPr>
          <w:sz w:val="24"/>
          <w:szCs w:val="24"/>
        </w:rPr>
        <w:t xml:space="preserve"> serve emigrants</w:t>
      </w:r>
      <w:r>
        <w:rPr>
          <w:sz w:val="24"/>
          <w:szCs w:val="24"/>
          <w:rtl/>
        </w:rPr>
        <w:t xml:space="preserve">’ </w:t>
      </w:r>
      <w:r>
        <w:rPr>
          <w:sz w:val="24"/>
          <w:szCs w:val="24"/>
        </w:rPr>
        <w:t xml:space="preserve">families better </w:t>
      </w:r>
    </w:p>
    <w:p w14:paraId="49E23BC1" w14:textId="77777777" w:rsidR="0010548A" w:rsidRDefault="008751B6">
      <w:pPr>
        <w:pStyle w:val="Body"/>
        <w:spacing w:after="0" w:line="240" w:lineRule="auto"/>
        <w:jc w:val="both"/>
        <w:rPr>
          <w:sz w:val="24"/>
          <w:szCs w:val="24"/>
        </w:rPr>
      </w:pPr>
      <w:r>
        <w:rPr>
          <w:sz w:val="24"/>
          <w:szCs w:val="24"/>
        </w:rPr>
        <w:t xml:space="preserve">7.3   Engagement of Pakistani Diaspora in Development Processes </w:t>
      </w:r>
    </w:p>
    <w:p w14:paraId="071B364E" w14:textId="77777777" w:rsidR="0010548A" w:rsidRDefault="008751B6">
      <w:pPr>
        <w:pStyle w:val="Body"/>
        <w:spacing w:after="0" w:line="240" w:lineRule="auto"/>
        <w:ind w:left="1247" w:hanging="527"/>
        <w:jc w:val="both"/>
        <w:rPr>
          <w:sz w:val="24"/>
          <w:szCs w:val="24"/>
        </w:rPr>
      </w:pPr>
      <w:r>
        <w:rPr>
          <w:sz w:val="24"/>
          <w:szCs w:val="24"/>
        </w:rPr>
        <w:t xml:space="preserve">7.3.1 Measures to increase remittance inflows through formal channels and incentives </w:t>
      </w:r>
    </w:p>
    <w:p w14:paraId="39FF03FC" w14:textId="77777777" w:rsidR="0010548A" w:rsidRDefault="008751B6">
      <w:pPr>
        <w:pStyle w:val="Body"/>
        <w:spacing w:after="0" w:line="240" w:lineRule="auto"/>
        <w:ind w:firstLine="720"/>
        <w:jc w:val="both"/>
        <w:rPr>
          <w:sz w:val="24"/>
          <w:szCs w:val="24"/>
        </w:rPr>
      </w:pPr>
      <w:r>
        <w:rPr>
          <w:sz w:val="24"/>
          <w:szCs w:val="24"/>
        </w:rPr>
        <w:t xml:space="preserve">7.3.2 Diaspora engagement strategy </w:t>
      </w:r>
    </w:p>
    <w:p w14:paraId="0748B67D" w14:textId="26C5B212" w:rsidR="0010548A" w:rsidRDefault="008751B6" w:rsidP="00C152EA">
      <w:pPr>
        <w:pStyle w:val="Body"/>
        <w:spacing w:after="0" w:line="240" w:lineRule="auto"/>
        <w:rPr>
          <w:sz w:val="24"/>
          <w:szCs w:val="24"/>
        </w:rPr>
      </w:pPr>
      <w:r>
        <w:rPr>
          <w:sz w:val="24"/>
          <w:szCs w:val="24"/>
          <w:lang w:val="de-DE"/>
        </w:rPr>
        <w:t xml:space="preserve">7.4    Reintegration of Return </w:t>
      </w:r>
      <w:r w:rsidR="00C152EA">
        <w:rPr>
          <w:sz w:val="24"/>
          <w:szCs w:val="24"/>
          <w:lang w:val="de-DE"/>
        </w:rPr>
        <w:t>Em</w:t>
      </w:r>
      <w:r>
        <w:rPr>
          <w:sz w:val="24"/>
          <w:szCs w:val="24"/>
          <w:lang w:val="de-DE"/>
        </w:rPr>
        <w:t xml:space="preserve">igrants </w:t>
      </w:r>
    </w:p>
    <w:p w14:paraId="0B8D8805" w14:textId="77777777" w:rsidR="0010548A" w:rsidRDefault="0010548A">
      <w:pPr>
        <w:pStyle w:val="Body"/>
        <w:spacing w:after="0" w:line="240" w:lineRule="auto"/>
        <w:jc w:val="both"/>
        <w:rPr>
          <w:sz w:val="24"/>
          <w:szCs w:val="24"/>
        </w:rPr>
      </w:pPr>
    </w:p>
    <w:p w14:paraId="4FA7DA8B" w14:textId="77777777" w:rsidR="0010548A" w:rsidRDefault="008751B6">
      <w:pPr>
        <w:pStyle w:val="Body"/>
        <w:spacing w:after="0" w:line="240" w:lineRule="auto"/>
        <w:jc w:val="both"/>
        <w:rPr>
          <w:sz w:val="24"/>
          <w:szCs w:val="24"/>
        </w:rPr>
      </w:pPr>
      <w:r>
        <w:rPr>
          <w:sz w:val="24"/>
          <w:szCs w:val="24"/>
        </w:rPr>
        <w:t>8.</w:t>
      </w:r>
      <w:r>
        <w:rPr>
          <w:sz w:val="24"/>
          <w:szCs w:val="24"/>
        </w:rPr>
        <w:tab/>
        <w:t xml:space="preserve">Incentives Structure </w:t>
      </w:r>
    </w:p>
    <w:p w14:paraId="7577DF35" w14:textId="77777777" w:rsidR="0010548A" w:rsidRDefault="0010548A">
      <w:pPr>
        <w:pStyle w:val="Body"/>
        <w:spacing w:after="0" w:line="240" w:lineRule="auto"/>
        <w:rPr>
          <w:sz w:val="24"/>
          <w:szCs w:val="24"/>
        </w:rPr>
      </w:pPr>
    </w:p>
    <w:p w14:paraId="12BAF6DB" w14:textId="77777777" w:rsidR="0010548A" w:rsidRDefault="008751B6">
      <w:pPr>
        <w:pStyle w:val="Body"/>
        <w:spacing w:after="0" w:line="240" w:lineRule="auto"/>
        <w:rPr>
          <w:sz w:val="24"/>
          <w:szCs w:val="24"/>
        </w:rPr>
      </w:pPr>
      <w:r>
        <w:rPr>
          <w:sz w:val="24"/>
          <w:szCs w:val="24"/>
        </w:rPr>
        <w:t>9.</w:t>
      </w:r>
      <w:r>
        <w:rPr>
          <w:sz w:val="24"/>
          <w:szCs w:val="24"/>
        </w:rPr>
        <w:tab/>
        <w:t xml:space="preserve">Implementation and monitoring of the Policy </w:t>
      </w:r>
    </w:p>
    <w:p w14:paraId="299CFA1D" w14:textId="77777777" w:rsidR="0010548A" w:rsidRDefault="0010548A">
      <w:pPr>
        <w:pStyle w:val="Body"/>
        <w:spacing w:after="0" w:line="240" w:lineRule="auto"/>
        <w:rPr>
          <w:sz w:val="24"/>
          <w:szCs w:val="24"/>
        </w:rPr>
      </w:pPr>
    </w:p>
    <w:p w14:paraId="0633FA1D" w14:textId="77777777" w:rsidR="0010548A" w:rsidRDefault="0010548A">
      <w:pPr>
        <w:pStyle w:val="Body"/>
        <w:spacing w:after="0" w:line="240" w:lineRule="auto"/>
        <w:rPr>
          <w:sz w:val="24"/>
          <w:szCs w:val="24"/>
        </w:rPr>
      </w:pPr>
    </w:p>
    <w:p w14:paraId="130EDA44" w14:textId="77777777" w:rsidR="0010548A" w:rsidRDefault="0010548A">
      <w:pPr>
        <w:pStyle w:val="Body"/>
        <w:spacing w:after="0" w:line="240" w:lineRule="auto"/>
        <w:rPr>
          <w:sz w:val="24"/>
          <w:szCs w:val="24"/>
        </w:rPr>
      </w:pPr>
    </w:p>
    <w:p w14:paraId="3BD8313B" w14:textId="77777777" w:rsidR="0010548A" w:rsidRDefault="008751B6">
      <w:pPr>
        <w:pStyle w:val="Body"/>
        <w:spacing w:after="0" w:line="240" w:lineRule="auto"/>
        <w:rPr>
          <w:sz w:val="24"/>
          <w:szCs w:val="24"/>
        </w:rPr>
      </w:pPr>
      <w:r>
        <w:rPr>
          <w:sz w:val="24"/>
          <w:szCs w:val="24"/>
        </w:rPr>
        <w:t>Annex A: International legal instrument ratified by Pakistan</w:t>
      </w:r>
    </w:p>
    <w:p w14:paraId="314940D4" w14:textId="77777777" w:rsidR="00366C82" w:rsidRPr="00E35C22" w:rsidRDefault="00366C82" w:rsidP="00E35C22">
      <w:pPr>
        <w:pStyle w:val="Body"/>
        <w:spacing w:after="0" w:line="240" w:lineRule="auto"/>
        <w:rPr>
          <w:sz w:val="24"/>
          <w:szCs w:val="24"/>
        </w:rPr>
      </w:pPr>
      <w:r w:rsidRPr="00E35C22">
        <w:rPr>
          <w:sz w:val="24"/>
          <w:szCs w:val="24"/>
        </w:rPr>
        <w:t>Annex-B: The proposed legislative amendments in the Rules governing the entities.</w:t>
      </w:r>
    </w:p>
    <w:p w14:paraId="4DDB81B4" w14:textId="77777777" w:rsidR="00366C82" w:rsidRDefault="00366C82">
      <w:pPr>
        <w:pStyle w:val="Body"/>
        <w:spacing w:after="0" w:line="240" w:lineRule="auto"/>
        <w:rPr>
          <w:sz w:val="24"/>
          <w:szCs w:val="24"/>
        </w:rPr>
      </w:pPr>
    </w:p>
    <w:p w14:paraId="6FE565B2" w14:textId="77777777" w:rsidR="0010548A" w:rsidRDefault="008751B6">
      <w:pPr>
        <w:pStyle w:val="Body"/>
        <w:spacing w:after="0"/>
      </w:pPr>
      <w:r>
        <w:rPr>
          <w:rFonts w:ascii="Arial Unicode MS" w:eastAsia="Arial Unicode MS" w:hAnsi="Arial Unicode MS" w:cs="Arial Unicode MS"/>
          <w:sz w:val="28"/>
          <w:szCs w:val="28"/>
        </w:rPr>
        <w:br w:type="page"/>
      </w:r>
    </w:p>
    <w:p w14:paraId="4E7B3F85" w14:textId="77777777" w:rsidR="0010548A" w:rsidRDefault="008751B6">
      <w:pPr>
        <w:pStyle w:val="Body"/>
        <w:spacing w:after="0" w:line="240" w:lineRule="auto"/>
        <w:rPr>
          <w:b/>
          <w:bCs/>
          <w:sz w:val="28"/>
          <w:szCs w:val="28"/>
        </w:rPr>
      </w:pPr>
      <w:r>
        <w:rPr>
          <w:b/>
          <w:bCs/>
          <w:sz w:val="28"/>
          <w:szCs w:val="28"/>
        </w:rPr>
        <w:lastRenderedPageBreak/>
        <w:t>List of Tables</w:t>
      </w:r>
    </w:p>
    <w:p w14:paraId="6940B3D8" w14:textId="77777777" w:rsidR="0010548A" w:rsidRDefault="0010548A">
      <w:pPr>
        <w:pStyle w:val="Body"/>
        <w:spacing w:after="0" w:line="240" w:lineRule="auto"/>
        <w:rPr>
          <w:sz w:val="24"/>
          <w:szCs w:val="24"/>
        </w:rPr>
      </w:pPr>
    </w:p>
    <w:p w14:paraId="72406033" w14:textId="0B226315" w:rsidR="0010548A" w:rsidRDefault="008751B6">
      <w:pPr>
        <w:pStyle w:val="Body"/>
        <w:spacing w:after="0"/>
        <w:rPr>
          <w:sz w:val="24"/>
          <w:szCs w:val="24"/>
        </w:rPr>
      </w:pPr>
      <w:r>
        <w:rPr>
          <w:sz w:val="24"/>
          <w:szCs w:val="24"/>
        </w:rPr>
        <w:t xml:space="preserve">Table 1: </w:t>
      </w:r>
      <w:r w:rsidR="00317DBA">
        <w:rPr>
          <w:sz w:val="24"/>
          <w:szCs w:val="24"/>
        </w:rPr>
        <w:tab/>
      </w:r>
      <w:r>
        <w:rPr>
          <w:sz w:val="24"/>
          <w:szCs w:val="24"/>
        </w:rPr>
        <w:t>Best practices in the Philippines</w:t>
      </w:r>
      <w:r>
        <w:rPr>
          <w:rFonts w:hint="cs"/>
          <w:sz w:val="24"/>
          <w:szCs w:val="24"/>
          <w:rtl/>
        </w:rPr>
        <w:t xml:space="preserve"> </w:t>
      </w:r>
      <w:r>
        <w:rPr>
          <w:sz w:val="24"/>
          <w:szCs w:val="24"/>
        </w:rPr>
        <w:t>labour migration system</w:t>
      </w:r>
    </w:p>
    <w:p w14:paraId="2AB77299" w14:textId="413FDBA5" w:rsidR="0010548A" w:rsidRDefault="008751B6">
      <w:pPr>
        <w:pStyle w:val="Body"/>
        <w:spacing w:after="0"/>
        <w:rPr>
          <w:sz w:val="24"/>
          <w:szCs w:val="24"/>
        </w:rPr>
      </w:pPr>
      <w:r>
        <w:rPr>
          <w:sz w:val="24"/>
          <w:szCs w:val="24"/>
        </w:rPr>
        <w:t xml:space="preserve">Table 2: </w:t>
      </w:r>
      <w:r w:rsidR="00317DBA">
        <w:rPr>
          <w:sz w:val="24"/>
          <w:szCs w:val="24"/>
        </w:rPr>
        <w:tab/>
      </w:r>
      <w:r>
        <w:rPr>
          <w:sz w:val="24"/>
          <w:szCs w:val="24"/>
        </w:rPr>
        <w:t>Best practices in the labour migration systems of India, Bangladesh and Pakistan</w:t>
      </w:r>
    </w:p>
    <w:p w14:paraId="5AB42AFA" w14:textId="49DA1990" w:rsidR="0010548A" w:rsidRDefault="008751B6" w:rsidP="00317DBA">
      <w:pPr>
        <w:pStyle w:val="Body"/>
        <w:spacing w:after="0" w:line="240" w:lineRule="auto"/>
        <w:ind w:left="1440" w:hanging="1440"/>
        <w:jc w:val="both"/>
        <w:rPr>
          <w:sz w:val="24"/>
          <w:szCs w:val="24"/>
        </w:rPr>
      </w:pPr>
      <w:r>
        <w:rPr>
          <w:sz w:val="24"/>
          <w:szCs w:val="24"/>
        </w:rPr>
        <w:t xml:space="preserve">Table 3: </w:t>
      </w:r>
      <w:r w:rsidR="00317DBA">
        <w:rPr>
          <w:sz w:val="24"/>
          <w:szCs w:val="24"/>
        </w:rPr>
        <w:tab/>
      </w:r>
      <w:r>
        <w:rPr>
          <w:sz w:val="24"/>
          <w:szCs w:val="24"/>
        </w:rPr>
        <w:t xml:space="preserve">Gap analysis </w:t>
      </w:r>
      <w:r w:rsidR="001C105E">
        <w:rPr>
          <w:sz w:val="24"/>
          <w:szCs w:val="24"/>
        </w:rPr>
        <w:t>and takeaways for Pakistan based on best practices of Philippines, India and Bangladesh</w:t>
      </w:r>
    </w:p>
    <w:p w14:paraId="123B9A88" w14:textId="7A7A14B2" w:rsidR="00317DBA" w:rsidRDefault="00317DBA" w:rsidP="00317DBA">
      <w:pPr>
        <w:pStyle w:val="Body"/>
        <w:spacing w:after="0" w:line="240" w:lineRule="auto"/>
        <w:ind w:left="1440" w:hanging="1440"/>
        <w:jc w:val="both"/>
        <w:rPr>
          <w:sz w:val="24"/>
          <w:szCs w:val="24"/>
        </w:rPr>
      </w:pPr>
      <w:r>
        <w:rPr>
          <w:sz w:val="24"/>
          <w:szCs w:val="24"/>
        </w:rPr>
        <w:t>Table 4:</w:t>
      </w:r>
      <w:r>
        <w:rPr>
          <w:sz w:val="24"/>
          <w:szCs w:val="24"/>
        </w:rPr>
        <w:tab/>
        <w:t>Comparative statement of India, Bangladesh and Pakistan based on the rating of Philippines against each indicator/ performance variable</w:t>
      </w:r>
    </w:p>
    <w:p w14:paraId="4CE19907" w14:textId="77777777" w:rsidR="0010548A" w:rsidRDefault="0010548A">
      <w:pPr>
        <w:pStyle w:val="Body"/>
        <w:spacing w:after="0" w:line="240" w:lineRule="auto"/>
        <w:rPr>
          <w:sz w:val="24"/>
          <w:szCs w:val="24"/>
        </w:rPr>
      </w:pPr>
    </w:p>
    <w:p w14:paraId="05B88414" w14:textId="77777777" w:rsidR="0010548A" w:rsidRDefault="0010548A">
      <w:pPr>
        <w:pStyle w:val="Body"/>
        <w:spacing w:after="0" w:line="240" w:lineRule="auto"/>
        <w:rPr>
          <w:sz w:val="24"/>
          <w:szCs w:val="24"/>
        </w:rPr>
      </w:pPr>
    </w:p>
    <w:p w14:paraId="12AFA146" w14:textId="77777777" w:rsidR="0010548A" w:rsidRDefault="008751B6">
      <w:pPr>
        <w:pStyle w:val="Body"/>
        <w:spacing w:after="0" w:line="240" w:lineRule="auto"/>
        <w:rPr>
          <w:b/>
          <w:bCs/>
          <w:sz w:val="28"/>
          <w:szCs w:val="28"/>
        </w:rPr>
      </w:pPr>
      <w:r>
        <w:rPr>
          <w:b/>
          <w:bCs/>
          <w:sz w:val="28"/>
          <w:szCs w:val="28"/>
        </w:rPr>
        <w:t>List of Figures</w:t>
      </w:r>
    </w:p>
    <w:p w14:paraId="76CAC222" w14:textId="77777777" w:rsidR="0010548A" w:rsidRDefault="0010548A">
      <w:pPr>
        <w:pStyle w:val="Body"/>
        <w:spacing w:after="0" w:line="240" w:lineRule="auto"/>
        <w:rPr>
          <w:sz w:val="24"/>
          <w:szCs w:val="24"/>
        </w:rPr>
      </w:pPr>
    </w:p>
    <w:p w14:paraId="5B868C09" w14:textId="77777777" w:rsidR="0010548A" w:rsidRDefault="008751B6">
      <w:pPr>
        <w:pStyle w:val="Body"/>
        <w:spacing w:after="0" w:line="240" w:lineRule="auto"/>
        <w:ind w:left="851" w:hanging="851"/>
        <w:rPr>
          <w:sz w:val="24"/>
          <w:szCs w:val="24"/>
        </w:rPr>
      </w:pPr>
      <w:r>
        <w:rPr>
          <w:sz w:val="24"/>
          <w:szCs w:val="24"/>
        </w:rPr>
        <w:t>Figure 1: Pakistani emigrant workers as a proportion of new entrants in the domestic labour force, 2006-21</w:t>
      </w:r>
    </w:p>
    <w:p w14:paraId="53B70E82" w14:textId="77777777" w:rsidR="0010548A" w:rsidRDefault="0010548A">
      <w:pPr>
        <w:pStyle w:val="Body"/>
        <w:spacing w:after="0" w:line="240" w:lineRule="auto"/>
        <w:rPr>
          <w:sz w:val="24"/>
          <w:szCs w:val="24"/>
        </w:rPr>
      </w:pPr>
    </w:p>
    <w:p w14:paraId="30B477E1" w14:textId="2190270D" w:rsidR="0010548A" w:rsidRDefault="008751B6">
      <w:pPr>
        <w:pStyle w:val="Body"/>
        <w:spacing w:after="0" w:line="240" w:lineRule="auto"/>
        <w:rPr>
          <w:sz w:val="24"/>
          <w:szCs w:val="24"/>
        </w:rPr>
      </w:pPr>
      <w:r>
        <w:rPr>
          <w:sz w:val="24"/>
          <w:szCs w:val="24"/>
        </w:rPr>
        <w:t xml:space="preserve">Figure 2: Components of the Emigration </w:t>
      </w:r>
      <w:r w:rsidR="000E69A2">
        <w:rPr>
          <w:sz w:val="24"/>
          <w:szCs w:val="24"/>
        </w:rPr>
        <w:t>and</w:t>
      </w:r>
      <w:r>
        <w:rPr>
          <w:sz w:val="24"/>
          <w:szCs w:val="24"/>
        </w:rPr>
        <w:t xml:space="preserve"> Welfare Policy 2024</w:t>
      </w:r>
    </w:p>
    <w:p w14:paraId="1667C6BC" w14:textId="77777777" w:rsidR="0010548A" w:rsidRDefault="0010548A">
      <w:pPr>
        <w:pStyle w:val="Body"/>
        <w:spacing w:after="0" w:line="240" w:lineRule="auto"/>
        <w:rPr>
          <w:sz w:val="24"/>
          <w:szCs w:val="24"/>
        </w:rPr>
      </w:pPr>
    </w:p>
    <w:p w14:paraId="263FE587" w14:textId="071FB91B" w:rsidR="0010548A" w:rsidRDefault="008751B6">
      <w:pPr>
        <w:pStyle w:val="Body"/>
        <w:spacing w:after="0" w:line="240" w:lineRule="auto"/>
        <w:ind w:left="720" w:hanging="720"/>
        <w:rPr>
          <w:sz w:val="24"/>
          <w:szCs w:val="24"/>
        </w:rPr>
      </w:pPr>
      <w:r>
        <w:rPr>
          <w:sz w:val="24"/>
          <w:szCs w:val="24"/>
        </w:rPr>
        <w:t xml:space="preserve">Figure 3: Ecosystem </w:t>
      </w:r>
      <w:r w:rsidR="000E69A2">
        <w:rPr>
          <w:sz w:val="24"/>
          <w:szCs w:val="24"/>
        </w:rPr>
        <w:t>and</w:t>
      </w:r>
      <w:r>
        <w:rPr>
          <w:sz w:val="24"/>
          <w:szCs w:val="24"/>
        </w:rPr>
        <w:t xml:space="preserve"> framework for improvement in Human Resource Development (HRD), emigration processes, welfare management and investment promotion</w:t>
      </w:r>
    </w:p>
    <w:p w14:paraId="7C552D9A" w14:textId="77777777" w:rsidR="0010548A" w:rsidRDefault="0010548A">
      <w:pPr>
        <w:pStyle w:val="Body"/>
        <w:spacing w:after="0" w:line="240" w:lineRule="auto"/>
        <w:rPr>
          <w:sz w:val="24"/>
          <w:szCs w:val="24"/>
        </w:rPr>
      </w:pPr>
    </w:p>
    <w:p w14:paraId="6AC36AAC" w14:textId="77777777" w:rsidR="0010548A" w:rsidRDefault="008751B6">
      <w:pPr>
        <w:pStyle w:val="Body"/>
        <w:spacing w:after="0" w:line="240" w:lineRule="auto"/>
        <w:rPr>
          <w:sz w:val="24"/>
          <w:szCs w:val="24"/>
        </w:rPr>
      </w:pPr>
      <w:r>
        <w:rPr>
          <w:sz w:val="24"/>
          <w:szCs w:val="24"/>
        </w:rPr>
        <w:t>Figure 4: Distribution (%) of Pakistani workers by skills</w:t>
      </w:r>
      <w:r>
        <w:rPr>
          <w:sz w:val="24"/>
          <w:szCs w:val="24"/>
          <w:rtl/>
        </w:rPr>
        <w:t xml:space="preserve">’ </w:t>
      </w:r>
      <w:r>
        <w:rPr>
          <w:sz w:val="24"/>
          <w:szCs w:val="24"/>
        </w:rPr>
        <w:t>level, 1971-2023</w:t>
      </w:r>
    </w:p>
    <w:p w14:paraId="65E040E4" w14:textId="77777777" w:rsidR="0010548A" w:rsidRDefault="0010548A">
      <w:pPr>
        <w:pStyle w:val="Body"/>
        <w:spacing w:after="0" w:line="240" w:lineRule="auto"/>
        <w:rPr>
          <w:sz w:val="24"/>
          <w:szCs w:val="24"/>
        </w:rPr>
      </w:pPr>
    </w:p>
    <w:p w14:paraId="6726670F" w14:textId="77777777" w:rsidR="0010548A" w:rsidRDefault="008751B6">
      <w:pPr>
        <w:pStyle w:val="Body"/>
        <w:spacing w:after="0" w:line="240" w:lineRule="auto"/>
        <w:rPr>
          <w:sz w:val="24"/>
          <w:szCs w:val="24"/>
        </w:rPr>
      </w:pPr>
      <w:r>
        <w:rPr>
          <w:sz w:val="24"/>
          <w:szCs w:val="24"/>
        </w:rPr>
        <w:t>Figure 5: Distribution of international migrant workers by regions of destination</w:t>
      </w:r>
    </w:p>
    <w:p w14:paraId="474C8A6F" w14:textId="77777777" w:rsidR="0010548A" w:rsidRDefault="0010548A">
      <w:pPr>
        <w:pStyle w:val="Body"/>
        <w:spacing w:after="0" w:line="240" w:lineRule="auto"/>
        <w:rPr>
          <w:sz w:val="24"/>
          <w:szCs w:val="24"/>
        </w:rPr>
      </w:pPr>
    </w:p>
    <w:p w14:paraId="5E6791F3" w14:textId="77777777" w:rsidR="0010548A" w:rsidRDefault="0010548A">
      <w:pPr>
        <w:pStyle w:val="Body"/>
        <w:spacing w:after="0" w:line="240" w:lineRule="auto"/>
        <w:rPr>
          <w:sz w:val="24"/>
          <w:szCs w:val="24"/>
        </w:rPr>
      </w:pPr>
    </w:p>
    <w:p w14:paraId="4656F802" w14:textId="77777777" w:rsidR="0010548A" w:rsidRDefault="008751B6">
      <w:pPr>
        <w:pStyle w:val="Body"/>
        <w:spacing w:after="0" w:line="240" w:lineRule="auto"/>
        <w:rPr>
          <w:b/>
          <w:bCs/>
          <w:sz w:val="28"/>
          <w:szCs w:val="28"/>
        </w:rPr>
      </w:pPr>
      <w:r>
        <w:rPr>
          <w:b/>
          <w:bCs/>
          <w:sz w:val="28"/>
          <w:szCs w:val="28"/>
        </w:rPr>
        <w:t>Boxes</w:t>
      </w:r>
    </w:p>
    <w:p w14:paraId="117551AD" w14:textId="77777777" w:rsidR="0010548A" w:rsidRDefault="0010548A">
      <w:pPr>
        <w:pStyle w:val="Body"/>
        <w:spacing w:after="0" w:line="240" w:lineRule="auto"/>
        <w:rPr>
          <w:sz w:val="24"/>
          <w:szCs w:val="24"/>
        </w:rPr>
      </w:pPr>
    </w:p>
    <w:p w14:paraId="6CDFA023" w14:textId="7DA32D02" w:rsidR="0010548A" w:rsidRDefault="008751B6" w:rsidP="00CD0BA8">
      <w:pPr>
        <w:pStyle w:val="Body"/>
        <w:spacing w:after="0" w:line="240" w:lineRule="auto"/>
        <w:rPr>
          <w:sz w:val="24"/>
          <w:szCs w:val="24"/>
        </w:rPr>
      </w:pPr>
      <w:r>
        <w:rPr>
          <w:sz w:val="24"/>
          <w:szCs w:val="24"/>
        </w:rPr>
        <w:t>Box-</w:t>
      </w:r>
      <w:r w:rsidR="00CD0BA8">
        <w:rPr>
          <w:sz w:val="24"/>
          <w:szCs w:val="24"/>
        </w:rPr>
        <w:t>1</w:t>
      </w:r>
      <w:r>
        <w:rPr>
          <w:sz w:val="24"/>
          <w:szCs w:val="24"/>
        </w:rPr>
        <w:t>: MOUs</w:t>
      </w:r>
    </w:p>
    <w:p w14:paraId="5A0F413F" w14:textId="77777777" w:rsidR="0010548A" w:rsidRDefault="0010548A">
      <w:pPr>
        <w:pStyle w:val="Body"/>
        <w:spacing w:after="0" w:line="240" w:lineRule="auto"/>
        <w:rPr>
          <w:sz w:val="24"/>
          <w:szCs w:val="24"/>
        </w:rPr>
      </w:pPr>
    </w:p>
    <w:p w14:paraId="1646E255" w14:textId="1A59598E" w:rsidR="0010548A" w:rsidRDefault="008751B6" w:rsidP="00CD0BA8">
      <w:pPr>
        <w:pStyle w:val="Body"/>
        <w:spacing w:after="0" w:line="240" w:lineRule="auto"/>
        <w:rPr>
          <w:sz w:val="24"/>
          <w:szCs w:val="24"/>
        </w:rPr>
      </w:pPr>
      <w:r>
        <w:rPr>
          <w:sz w:val="24"/>
          <w:szCs w:val="24"/>
        </w:rPr>
        <w:t>Box-</w:t>
      </w:r>
      <w:r w:rsidR="00CD0BA8">
        <w:rPr>
          <w:sz w:val="24"/>
          <w:szCs w:val="24"/>
        </w:rPr>
        <w:t>2</w:t>
      </w:r>
      <w:r>
        <w:rPr>
          <w:sz w:val="24"/>
          <w:szCs w:val="24"/>
        </w:rPr>
        <w:t xml:space="preserve">: </w:t>
      </w:r>
      <w:r w:rsidRPr="008211A8">
        <w:rPr>
          <w:sz w:val="24"/>
          <w:szCs w:val="24"/>
        </w:rPr>
        <w:t xml:space="preserve">Recent initiatives in </w:t>
      </w:r>
      <w:r w:rsidR="00B07650" w:rsidRPr="008211A8">
        <w:rPr>
          <w:sz w:val="24"/>
          <w:szCs w:val="24"/>
        </w:rPr>
        <w:t>digitalization</w:t>
      </w:r>
    </w:p>
    <w:p w14:paraId="3865A58E" w14:textId="77777777" w:rsidR="0010548A" w:rsidRDefault="0010548A">
      <w:pPr>
        <w:pStyle w:val="Body"/>
        <w:spacing w:after="0" w:line="240" w:lineRule="auto"/>
        <w:rPr>
          <w:sz w:val="24"/>
          <w:szCs w:val="24"/>
        </w:rPr>
      </w:pPr>
    </w:p>
    <w:p w14:paraId="2E8D07C9" w14:textId="77777777" w:rsidR="0010548A" w:rsidRDefault="0010548A">
      <w:pPr>
        <w:pStyle w:val="Body"/>
        <w:spacing w:after="0" w:line="240" w:lineRule="auto"/>
        <w:rPr>
          <w:sz w:val="24"/>
          <w:szCs w:val="24"/>
        </w:rPr>
      </w:pPr>
    </w:p>
    <w:p w14:paraId="737083A2" w14:textId="77777777" w:rsidR="0010548A" w:rsidRDefault="0010548A">
      <w:pPr>
        <w:pStyle w:val="Body"/>
        <w:spacing w:after="0" w:line="240" w:lineRule="auto"/>
        <w:rPr>
          <w:sz w:val="24"/>
          <w:szCs w:val="24"/>
        </w:rPr>
      </w:pPr>
    </w:p>
    <w:p w14:paraId="3E76C0FB" w14:textId="77777777" w:rsidR="0010548A" w:rsidRDefault="008751B6">
      <w:pPr>
        <w:pStyle w:val="Body"/>
        <w:spacing w:after="0"/>
      </w:pPr>
      <w:r>
        <w:rPr>
          <w:rFonts w:ascii="Arial Unicode MS" w:eastAsia="Arial Unicode MS" w:hAnsi="Arial Unicode MS" w:cs="Arial Unicode MS"/>
          <w:sz w:val="44"/>
          <w:szCs w:val="44"/>
        </w:rPr>
        <w:br w:type="page"/>
      </w:r>
    </w:p>
    <w:p w14:paraId="6CD64302" w14:textId="77777777" w:rsidR="0010548A" w:rsidRDefault="008751B6">
      <w:pPr>
        <w:pStyle w:val="Body"/>
        <w:spacing w:after="0"/>
        <w:rPr>
          <w:b/>
          <w:bCs/>
          <w:sz w:val="44"/>
          <w:szCs w:val="44"/>
        </w:rPr>
      </w:pPr>
      <w:r>
        <w:rPr>
          <w:b/>
          <w:bCs/>
          <w:sz w:val="44"/>
          <w:szCs w:val="44"/>
        </w:rPr>
        <w:lastRenderedPageBreak/>
        <w:t xml:space="preserve">NATIONAL EMIGRATION AND WELFARE POLICY </w:t>
      </w:r>
    </w:p>
    <w:p w14:paraId="08215D3F" w14:textId="77777777" w:rsidR="0010548A" w:rsidRDefault="0010548A">
      <w:pPr>
        <w:pStyle w:val="Body"/>
        <w:tabs>
          <w:tab w:val="left" w:pos="3582"/>
        </w:tabs>
        <w:spacing w:after="0" w:line="240" w:lineRule="auto"/>
        <w:jc w:val="center"/>
        <w:rPr>
          <w:b/>
          <w:bCs/>
          <w:sz w:val="28"/>
          <w:szCs w:val="28"/>
        </w:rPr>
      </w:pPr>
    </w:p>
    <w:p w14:paraId="0302DEFB" w14:textId="77777777" w:rsidR="0010548A" w:rsidRDefault="0010548A">
      <w:pPr>
        <w:pStyle w:val="Body"/>
        <w:tabs>
          <w:tab w:val="left" w:pos="3582"/>
        </w:tabs>
        <w:spacing w:after="0" w:line="240" w:lineRule="auto"/>
        <w:jc w:val="center"/>
        <w:rPr>
          <w:b/>
          <w:bCs/>
          <w:sz w:val="28"/>
          <w:szCs w:val="28"/>
        </w:rPr>
      </w:pPr>
    </w:p>
    <w:p w14:paraId="2030F34A" w14:textId="77777777" w:rsidR="0010548A" w:rsidRDefault="008751B6" w:rsidP="003D0509">
      <w:pPr>
        <w:pStyle w:val="ListParagraph"/>
        <w:numPr>
          <w:ilvl w:val="0"/>
          <w:numId w:val="4"/>
        </w:numPr>
        <w:spacing w:line="360" w:lineRule="auto"/>
        <w:rPr>
          <w:rFonts w:ascii="Calibri" w:hAnsi="Calibri"/>
          <w:b/>
          <w:bCs/>
          <w:sz w:val="36"/>
          <w:szCs w:val="36"/>
        </w:rPr>
      </w:pPr>
      <w:r>
        <w:rPr>
          <w:rFonts w:ascii="Calibri" w:hAnsi="Calibri"/>
          <w:b/>
          <w:bCs/>
          <w:sz w:val="36"/>
          <w:szCs w:val="36"/>
        </w:rPr>
        <w:t xml:space="preserve">   Introduction</w:t>
      </w:r>
    </w:p>
    <w:p w14:paraId="10F228E4" w14:textId="18F26A5F" w:rsidR="0010548A" w:rsidRDefault="008751B6">
      <w:pPr>
        <w:pStyle w:val="Body"/>
        <w:spacing w:after="0" w:line="240" w:lineRule="auto"/>
        <w:rPr>
          <w:b/>
          <w:bCs/>
          <w:i/>
          <w:iCs/>
          <w:sz w:val="28"/>
          <w:szCs w:val="28"/>
        </w:rPr>
      </w:pPr>
      <w:r>
        <w:rPr>
          <w:b/>
          <w:bCs/>
          <w:i/>
          <w:iCs/>
          <w:sz w:val="28"/>
          <w:szCs w:val="28"/>
        </w:rPr>
        <w:t>1.1</w:t>
      </w:r>
      <w:r>
        <w:rPr>
          <w:b/>
          <w:bCs/>
          <w:i/>
          <w:iCs/>
          <w:sz w:val="28"/>
          <w:szCs w:val="28"/>
        </w:rPr>
        <w:tab/>
        <w:t>Contribution of overseas Pakistanis</w:t>
      </w:r>
      <w:r>
        <w:rPr>
          <w:sz w:val="24"/>
          <w:szCs w:val="24"/>
        </w:rPr>
        <w:t xml:space="preserve"> </w:t>
      </w:r>
      <w:r w:rsidR="00D338C6">
        <w:rPr>
          <w:b/>
          <w:bCs/>
          <w:i/>
          <w:iCs/>
          <w:sz w:val="28"/>
          <w:szCs w:val="28"/>
        </w:rPr>
        <w:t>to</w:t>
      </w:r>
      <w:r>
        <w:rPr>
          <w:b/>
          <w:bCs/>
          <w:i/>
          <w:iCs/>
          <w:sz w:val="28"/>
          <w:szCs w:val="28"/>
        </w:rPr>
        <w:t xml:space="preserve"> development</w:t>
      </w:r>
    </w:p>
    <w:p w14:paraId="3517767D" w14:textId="77777777" w:rsidR="0010548A" w:rsidRDefault="0010548A">
      <w:pPr>
        <w:pStyle w:val="Body"/>
        <w:spacing w:after="0" w:line="240" w:lineRule="auto"/>
        <w:jc w:val="both"/>
        <w:rPr>
          <w:sz w:val="24"/>
          <w:szCs w:val="24"/>
        </w:rPr>
      </w:pPr>
    </w:p>
    <w:p w14:paraId="60297412" w14:textId="0DB22500" w:rsidR="0010548A" w:rsidRDefault="008751B6">
      <w:pPr>
        <w:pStyle w:val="Body"/>
        <w:spacing w:after="0" w:line="240" w:lineRule="auto"/>
        <w:jc w:val="both"/>
        <w:rPr>
          <w:sz w:val="24"/>
          <w:szCs w:val="24"/>
        </w:rPr>
      </w:pPr>
      <w:r>
        <w:rPr>
          <w:sz w:val="24"/>
          <w:szCs w:val="24"/>
        </w:rPr>
        <w:t xml:space="preserve">The Government of Pakistan </w:t>
      </w:r>
      <w:r w:rsidR="00B07650">
        <w:rPr>
          <w:sz w:val="24"/>
          <w:szCs w:val="24"/>
        </w:rPr>
        <w:t>recognizes</w:t>
      </w:r>
      <w:r>
        <w:rPr>
          <w:sz w:val="24"/>
          <w:szCs w:val="24"/>
        </w:rPr>
        <w:t xml:space="preserve"> overseas Pakistanis</w:t>
      </w:r>
      <w:r>
        <w:rPr>
          <w:sz w:val="24"/>
          <w:szCs w:val="24"/>
          <w:vertAlign w:val="superscript"/>
        </w:rPr>
        <w:footnoteReference w:id="1"/>
      </w:r>
      <w:r>
        <w:rPr>
          <w:sz w:val="24"/>
          <w:szCs w:val="24"/>
        </w:rPr>
        <w:t>as an asset and values their contributions towards the socio-economic development of the country. More than 9.0 million overseas Pakistanis are contributing to the country</w:t>
      </w:r>
      <w:r>
        <w:rPr>
          <w:sz w:val="24"/>
          <w:szCs w:val="24"/>
          <w:rtl/>
        </w:rPr>
        <w:t>’</w:t>
      </w:r>
      <w:r>
        <w:rPr>
          <w:sz w:val="24"/>
          <w:szCs w:val="24"/>
        </w:rPr>
        <w:t xml:space="preserve">s development through </w:t>
      </w:r>
      <w:r>
        <w:rPr>
          <w:sz w:val="24"/>
          <w:szCs w:val="24"/>
          <w:shd w:val="clear" w:color="auto" w:fill="FFFFFF"/>
        </w:rPr>
        <w:t xml:space="preserve">remittances, investments, and knowledge transfer. They also actively participate in philanthropic activities and support social causes. </w:t>
      </w:r>
      <w:r>
        <w:rPr>
          <w:sz w:val="24"/>
          <w:szCs w:val="24"/>
        </w:rPr>
        <w:t>Workers</w:t>
      </w:r>
      <w:r>
        <w:rPr>
          <w:sz w:val="24"/>
          <w:szCs w:val="24"/>
          <w:rtl/>
        </w:rPr>
        <w:t>’</w:t>
      </w:r>
      <w:r w:rsidR="00487146">
        <w:rPr>
          <w:sz w:val="24"/>
          <w:szCs w:val="24"/>
          <w:lang w:val="en-GB"/>
        </w:rPr>
        <w:t xml:space="preserve"> </w:t>
      </w:r>
      <w:r>
        <w:rPr>
          <w:sz w:val="24"/>
          <w:szCs w:val="24"/>
        </w:rPr>
        <w:t>remittances have a positive effect on economic growth, support households to accumulate physical assets, and consequently, influence long-term investments in the economy. Because of the positive impact of workers</w:t>
      </w:r>
      <w:r w:rsidR="00487146">
        <w:rPr>
          <w:sz w:val="24"/>
          <w:szCs w:val="24"/>
        </w:rPr>
        <w:t>’</w:t>
      </w:r>
      <w:r>
        <w:rPr>
          <w:sz w:val="24"/>
          <w:szCs w:val="24"/>
          <w:rtl/>
        </w:rPr>
        <w:t xml:space="preserve"> </w:t>
      </w:r>
      <w:r>
        <w:rPr>
          <w:sz w:val="24"/>
          <w:szCs w:val="24"/>
        </w:rPr>
        <w:t xml:space="preserve">remittances on production and economic activity, they contribute to lowering the unemployment rate in the country. </w:t>
      </w:r>
    </w:p>
    <w:p w14:paraId="3156CE80" w14:textId="77777777" w:rsidR="0010548A" w:rsidRDefault="0010548A">
      <w:pPr>
        <w:pStyle w:val="Body"/>
        <w:spacing w:after="0" w:line="240" w:lineRule="auto"/>
        <w:jc w:val="both"/>
        <w:rPr>
          <w:sz w:val="24"/>
          <w:szCs w:val="24"/>
        </w:rPr>
      </w:pPr>
    </w:p>
    <w:p w14:paraId="6A3CD6EB" w14:textId="370B18D2" w:rsidR="0010548A" w:rsidRDefault="008751B6" w:rsidP="00DC2B87">
      <w:pPr>
        <w:pStyle w:val="Body"/>
        <w:spacing w:after="0" w:line="240" w:lineRule="auto"/>
        <w:jc w:val="both"/>
        <w:rPr>
          <w:sz w:val="24"/>
          <w:szCs w:val="24"/>
        </w:rPr>
      </w:pPr>
      <w:r>
        <w:rPr>
          <w:sz w:val="24"/>
          <w:szCs w:val="24"/>
        </w:rPr>
        <w:t xml:space="preserve">More importantly, emigration of Pakistani workers abroad </w:t>
      </w:r>
      <w:r w:rsidR="002C13A9">
        <w:rPr>
          <w:sz w:val="24"/>
          <w:szCs w:val="24"/>
        </w:rPr>
        <w:t>plays a significant role in</w:t>
      </w:r>
      <w:r>
        <w:rPr>
          <w:sz w:val="24"/>
          <w:szCs w:val="24"/>
        </w:rPr>
        <w:t xml:space="preserve"> absor</w:t>
      </w:r>
      <w:r w:rsidR="002C13A9">
        <w:rPr>
          <w:sz w:val="24"/>
          <w:szCs w:val="24"/>
        </w:rPr>
        <w:t>bing</w:t>
      </w:r>
      <w:r>
        <w:rPr>
          <w:sz w:val="24"/>
          <w:szCs w:val="24"/>
        </w:rPr>
        <w:t xml:space="preserve"> Pakistan</w:t>
      </w:r>
      <w:r>
        <w:rPr>
          <w:sz w:val="24"/>
          <w:szCs w:val="24"/>
          <w:rtl/>
        </w:rPr>
        <w:t>’</w:t>
      </w:r>
      <w:r>
        <w:rPr>
          <w:sz w:val="24"/>
          <w:szCs w:val="24"/>
        </w:rPr>
        <w:t xml:space="preserve">s growing labour force. </w:t>
      </w:r>
      <w:r w:rsidR="002C13A9">
        <w:rPr>
          <w:sz w:val="24"/>
          <w:szCs w:val="24"/>
        </w:rPr>
        <w:t>With a</w:t>
      </w:r>
      <w:r>
        <w:rPr>
          <w:sz w:val="24"/>
          <w:szCs w:val="24"/>
        </w:rPr>
        <w:t xml:space="preserve"> labour force </w:t>
      </w:r>
      <w:r w:rsidR="002C13A9">
        <w:rPr>
          <w:sz w:val="24"/>
          <w:szCs w:val="24"/>
        </w:rPr>
        <w:t>exceeding</w:t>
      </w:r>
      <w:r>
        <w:rPr>
          <w:sz w:val="24"/>
          <w:szCs w:val="24"/>
        </w:rPr>
        <w:t xml:space="preserve"> 70 million </w:t>
      </w:r>
      <w:r w:rsidR="002C13A9">
        <w:rPr>
          <w:sz w:val="24"/>
          <w:szCs w:val="24"/>
        </w:rPr>
        <w:t>Pakistan ranks</w:t>
      </w:r>
      <w:r>
        <w:rPr>
          <w:sz w:val="24"/>
          <w:szCs w:val="24"/>
        </w:rPr>
        <w:t xml:space="preserve"> among</w:t>
      </w:r>
      <w:r w:rsidR="00487146">
        <w:rPr>
          <w:sz w:val="24"/>
          <w:szCs w:val="24"/>
        </w:rPr>
        <w:t xml:space="preserve"> the</w:t>
      </w:r>
      <w:r>
        <w:rPr>
          <w:sz w:val="24"/>
          <w:szCs w:val="24"/>
        </w:rPr>
        <w:t xml:space="preserve"> top 10 largest labour forces in the world.</w:t>
      </w:r>
      <w:r>
        <w:rPr>
          <w:color w:val="FF0000"/>
          <w:sz w:val="24"/>
          <w:szCs w:val="24"/>
        </w:rPr>
        <w:t xml:space="preserve"> </w:t>
      </w:r>
      <w:r w:rsidRPr="00DC2B87">
        <w:rPr>
          <w:sz w:val="24"/>
          <w:szCs w:val="24"/>
        </w:rPr>
        <w:t xml:space="preserve">According to </w:t>
      </w:r>
      <w:r w:rsidR="002C13A9">
        <w:rPr>
          <w:sz w:val="24"/>
          <w:szCs w:val="24"/>
        </w:rPr>
        <w:t xml:space="preserve">Pakistan’s </w:t>
      </w:r>
      <w:r w:rsidRPr="00DC2B87">
        <w:rPr>
          <w:sz w:val="24"/>
          <w:szCs w:val="24"/>
        </w:rPr>
        <w:t xml:space="preserve">labour force survey, about 1.5 million </w:t>
      </w:r>
      <w:r w:rsidR="002C13A9">
        <w:rPr>
          <w:sz w:val="24"/>
          <w:szCs w:val="24"/>
        </w:rPr>
        <w:t>individuals join the labour force</w:t>
      </w:r>
      <w:r w:rsidRPr="00DC2B87">
        <w:rPr>
          <w:sz w:val="24"/>
          <w:szCs w:val="24"/>
        </w:rPr>
        <w:t xml:space="preserve"> annually.</w:t>
      </w:r>
      <w:r w:rsidRPr="00DC2B87">
        <w:rPr>
          <w:sz w:val="24"/>
          <w:szCs w:val="24"/>
          <w:vertAlign w:val="superscript"/>
        </w:rPr>
        <w:footnoteReference w:id="2"/>
      </w:r>
      <w:r>
        <w:rPr>
          <w:b/>
          <w:bCs/>
          <w:color w:val="00B050"/>
          <w:sz w:val="24"/>
          <w:szCs w:val="24"/>
        </w:rPr>
        <w:t xml:space="preserve">  </w:t>
      </w:r>
      <w:r w:rsidR="002C13A9">
        <w:rPr>
          <w:sz w:val="24"/>
          <w:szCs w:val="24"/>
        </w:rPr>
        <w:t>R</w:t>
      </w:r>
      <w:r>
        <w:rPr>
          <w:sz w:val="24"/>
          <w:szCs w:val="24"/>
        </w:rPr>
        <w:t xml:space="preserve">ecent </w:t>
      </w:r>
      <w:r w:rsidR="002C13A9">
        <w:rPr>
          <w:sz w:val="24"/>
          <w:szCs w:val="24"/>
        </w:rPr>
        <w:t xml:space="preserve">data shows that the </w:t>
      </w:r>
      <w:r>
        <w:rPr>
          <w:sz w:val="24"/>
          <w:szCs w:val="24"/>
        </w:rPr>
        <w:t>placement of Pakistani workers for employment</w:t>
      </w:r>
      <w:r w:rsidR="002C13A9">
        <w:rPr>
          <w:sz w:val="24"/>
          <w:szCs w:val="24"/>
        </w:rPr>
        <w:t xml:space="preserve"> abroad</w:t>
      </w:r>
      <w:r>
        <w:rPr>
          <w:sz w:val="24"/>
          <w:szCs w:val="24"/>
        </w:rPr>
        <w:t xml:space="preserve">, 0.83 and 0.86 million respectively in 2022 and 2023, constitutes </w:t>
      </w:r>
      <w:r w:rsidR="002C13A9">
        <w:rPr>
          <w:sz w:val="24"/>
          <w:szCs w:val="24"/>
        </w:rPr>
        <w:t>over</w:t>
      </w:r>
      <w:r>
        <w:rPr>
          <w:sz w:val="24"/>
          <w:szCs w:val="24"/>
        </w:rPr>
        <w:t xml:space="preserve"> half of the </w:t>
      </w:r>
      <w:r w:rsidR="002C13A9">
        <w:rPr>
          <w:sz w:val="24"/>
          <w:szCs w:val="24"/>
        </w:rPr>
        <w:t>yearly increase</w:t>
      </w:r>
      <w:r>
        <w:rPr>
          <w:sz w:val="24"/>
          <w:szCs w:val="24"/>
        </w:rPr>
        <w:t xml:space="preserve"> in the domestic labour force. </w:t>
      </w:r>
      <w:r w:rsidR="005D68FC">
        <w:rPr>
          <w:sz w:val="24"/>
          <w:szCs w:val="24"/>
        </w:rPr>
        <w:t xml:space="preserve">From 2006-2021 </w:t>
      </w:r>
      <w:r>
        <w:rPr>
          <w:sz w:val="24"/>
          <w:szCs w:val="24"/>
        </w:rPr>
        <w:t xml:space="preserve">The total </w:t>
      </w:r>
      <w:r w:rsidR="005D68FC">
        <w:rPr>
          <w:sz w:val="24"/>
          <w:szCs w:val="24"/>
        </w:rPr>
        <w:t xml:space="preserve">number </w:t>
      </w:r>
      <w:r>
        <w:rPr>
          <w:sz w:val="24"/>
          <w:szCs w:val="24"/>
        </w:rPr>
        <w:t xml:space="preserve">of workers </w:t>
      </w:r>
      <w:r w:rsidR="005D68FC">
        <w:rPr>
          <w:sz w:val="24"/>
          <w:szCs w:val="24"/>
        </w:rPr>
        <w:t xml:space="preserve">placed </w:t>
      </w:r>
      <w:r>
        <w:rPr>
          <w:sz w:val="24"/>
          <w:szCs w:val="24"/>
        </w:rPr>
        <w:t xml:space="preserve">abroad was equal to more than one-third of the new entrants in the domestic labour force (Figure 1). </w:t>
      </w:r>
    </w:p>
    <w:p w14:paraId="3B0DEE15" w14:textId="77777777" w:rsidR="0010548A" w:rsidRDefault="0010548A">
      <w:pPr>
        <w:pStyle w:val="Body"/>
        <w:spacing w:after="0" w:line="240" w:lineRule="auto"/>
        <w:jc w:val="both"/>
        <w:rPr>
          <w:sz w:val="24"/>
          <w:szCs w:val="24"/>
        </w:rPr>
      </w:pPr>
    </w:p>
    <w:p w14:paraId="20736702" w14:textId="5B8FEE08" w:rsidR="0010548A" w:rsidRDefault="008751B6">
      <w:pPr>
        <w:pStyle w:val="Body"/>
        <w:spacing w:after="0" w:line="240" w:lineRule="auto"/>
        <w:jc w:val="both"/>
        <w:rPr>
          <w:sz w:val="24"/>
          <w:szCs w:val="24"/>
        </w:rPr>
      </w:pPr>
      <w:r>
        <w:rPr>
          <w:sz w:val="24"/>
          <w:szCs w:val="24"/>
        </w:rPr>
        <w:t xml:space="preserve">The overseas placement of workers from Khyber </w:t>
      </w:r>
      <w:r>
        <w:rPr>
          <w:sz w:val="24"/>
          <w:szCs w:val="24"/>
          <w:shd w:val="clear" w:color="auto" w:fill="FFFFFF"/>
          <w:lang w:val="de-DE"/>
        </w:rPr>
        <w:t>Pakhtunkhwa</w:t>
      </w:r>
      <w:r>
        <w:rPr>
          <w:sz w:val="24"/>
          <w:szCs w:val="24"/>
        </w:rPr>
        <w:t xml:space="preserve"> (KP) was equal to 52</w:t>
      </w:r>
      <w:r w:rsidR="005D68FC">
        <w:rPr>
          <w:sz w:val="24"/>
          <w:szCs w:val="24"/>
        </w:rPr>
        <w:t xml:space="preserve"> percent </w:t>
      </w:r>
      <w:r>
        <w:rPr>
          <w:sz w:val="24"/>
          <w:szCs w:val="24"/>
        </w:rPr>
        <w:t xml:space="preserve">of new entrants into the provincial labour force. The corresponding </w:t>
      </w:r>
      <w:r w:rsidR="005D68FC">
        <w:rPr>
          <w:sz w:val="24"/>
          <w:szCs w:val="24"/>
        </w:rPr>
        <w:t xml:space="preserve">figure </w:t>
      </w:r>
      <w:r>
        <w:rPr>
          <w:sz w:val="24"/>
          <w:szCs w:val="24"/>
        </w:rPr>
        <w:t>for Punjab was 37</w:t>
      </w:r>
      <w:r w:rsidR="00487146">
        <w:rPr>
          <w:sz w:val="24"/>
          <w:szCs w:val="24"/>
        </w:rPr>
        <w:t>%</w:t>
      </w:r>
      <w:r>
        <w:rPr>
          <w:sz w:val="24"/>
          <w:szCs w:val="24"/>
        </w:rPr>
        <w:t xml:space="preserve"> and 18%</w:t>
      </w:r>
      <w:r w:rsidR="00487146">
        <w:rPr>
          <w:sz w:val="24"/>
          <w:szCs w:val="24"/>
        </w:rPr>
        <w:t xml:space="preserve"> </w:t>
      </w:r>
      <w:r>
        <w:rPr>
          <w:sz w:val="24"/>
          <w:szCs w:val="24"/>
        </w:rPr>
        <w:t xml:space="preserve">for Sindh. Balochistan lagged behind in securing </w:t>
      </w:r>
      <w:r w:rsidR="005D68FC">
        <w:rPr>
          <w:sz w:val="24"/>
          <w:szCs w:val="24"/>
        </w:rPr>
        <w:t xml:space="preserve">employment opportunities </w:t>
      </w:r>
      <w:r>
        <w:rPr>
          <w:sz w:val="24"/>
          <w:szCs w:val="24"/>
        </w:rPr>
        <w:t xml:space="preserve">abroad for its workers (Figure 1). It appears that overall emigration of workers has significantly reduced pressures on the domestic labour market, particularly </w:t>
      </w:r>
      <w:r w:rsidR="005D68FC">
        <w:rPr>
          <w:sz w:val="24"/>
          <w:szCs w:val="24"/>
        </w:rPr>
        <w:t>in the</w:t>
      </w:r>
      <w:r>
        <w:rPr>
          <w:sz w:val="24"/>
          <w:szCs w:val="24"/>
        </w:rPr>
        <w:t xml:space="preserve"> KP and Punjab provinces. </w:t>
      </w:r>
      <w:r w:rsidR="005D68FC">
        <w:rPr>
          <w:sz w:val="24"/>
          <w:szCs w:val="24"/>
        </w:rPr>
        <w:t xml:space="preserve">Consequently, </w:t>
      </w:r>
      <w:r>
        <w:rPr>
          <w:sz w:val="24"/>
          <w:szCs w:val="24"/>
        </w:rPr>
        <w:t xml:space="preserve">The Government of Pakistan considers </w:t>
      </w:r>
      <w:r w:rsidR="005D68FC">
        <w:rPr>
          <w:sz w:val="24"/>
          <w:szCs w:val="24"/>
        </w:rPr>
        <w:t xml:space="preserve">the </w:t>
      </w:r>
      <w:r>
        <w:rPr>
          <w:sz w:val="24"/>
          <w:szCs w:val="24"/>
        </w:rPr>
        <w:t>emigration of workers for overseas employment as a</w:t>
      </w:r>
      <w:r w:rsidR="005D68FC">
        <w:rPr>
          <w:sz w:val="24"/>
          <w:szCs w:val="24"/>
        </w:rPr>
        <w:t xml:space="preserve"> key component</w:t>
      </w:r>
      <w:r>
        <w:rPr>
          <w:sz w:val="24"/>
          <w:szCs w:val="24"/>
        </w:rPr>
        <w:t xml:space="preserve"> of its </w:t>
      </w:r>
      <w:r w:rsidR="005D68FC">
        <w:rPr>
          <w:sz w:val="24"/>
          <w:szCs w:val="24"/>
        </w:rPr>
        <w:t>broader strategy</w:t>
      </w:r>
      <w:r>
        <w:rPr>
          <w:sz w:val="24"/>
          <w:szCs w:val="24"/>
        </w:rPr>
        <w:t xml:space="preserve"> of creating decent work </w:t>
      </w:r>
      <w:r w:rsidR="005D68FC">
        <w:rPr>
          <w:sz w:val="24"/>
          <w:szCs w:val="24"/>
        </w:rPr>
        <w:t xml:space="preserve">opportunities </w:t>
      </w:r>
      <w:r>
        <w:rPr>
          <w:sz w:val="24"/>
          <w:szCs w:val="24"/>
        </w:rPr>
        <w:t xml:space="preserve">for all citizens. </w:t>
      </w:r>
    </w:p>
    <w:p w14:paraId="0643873B" w14:textId="77777777" w:rsidR="0010548A" w:rsidRDefault="008751B6">
      <w:pPr>
        <w:pStyle w:val="Body"/>
        <w:spacing w:after="0" w:line="240" w:lineRule="auto"/>
        <w:jc w:val="both"/>
        <w:rPr>
          <w:sz w:val="24"/>
          <w:szCs w:val="24"/>
        </w:rPr>
      </w:pPr>
      <w:r>
        <w:rPr>
          <w:sz w:val="24"/>
          <w:szCs w:val="24"/>
        </w:rPr>
        <w:t xml:space="preserve">  </w:t>
      </w:r>
    </w:p>
    <w:p w14:paraId="67A78B31" w14:textId="77777777" w:rsidR="0010548A" w:rsidRDefault="008751B6">
      <w:pPr>
        <w:pStyle w:val="Body"/>
        <w:spacing w:after="0" w:line="240" w:lineRule="auto"/>
        <w:jc w:val="center"/>
        <w:rPr>
          <w:sz w:val="24"/>
          <w:szCs w:val="24"/>
        </w:rPr>
      </w:pPr>
      <w:r>
        <w:rPr>
          <w:noProof/>
          <w:lang w:val="en-GB" w:eastAsia="en-GB"/>
        </w:rPr>
        <w:lastRenderedPageBreak/>
        <w:drawing>
          <wp:inline distT="0" distB="0" distL="0" distR="0" wp14:anchorId="4555C3E5" wp14:editId="0648FBF8">
            <wp:extent cx="4644390" cy="2959100"/>
            <wp:effectExtent l="0" t="0" r="0" b="0"/>
            <wp:docPr id="1073741825"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193CFD0" w14:textId="50D27A81" w:rsidR="0010548A" w:rsidRDefault="008751B6" w:rsidP="00487146">
      <w:pPr>
        <w:pStyle w:val="Body"/>
        <w:shd w:val="clear" w:color="auto" w:fill="FFFFFF"/>
        <w:spacing w:after="0" w:line="240" w:lineRule="auto"/>
        <w:jc w:val="center"/>
      </w:pPr>
      <w:r>
        <w:t xml:space="preserve">Source: Labour Force Survey, 2006, 2021; </w:t>
      </w:r>
      <w:r w:rsidR="00FE3C40">
        <w:t>BE&amp;OE</w:t>
      </w:r>
    </w:p>
    <w:p w14:paraId="3E981F73" w14:textId="77777777" w:rsidR="0010548A" w:rsidRDefault="0010548A">
      <w:pPr>
        <w:pStyle w:val="Body"/>
        <w:spacing w:after="0" w:line="240" w:lineRule="auto"/>
        <w:jc w:val="both"/>
        <w:rPr>
          <w:sz w:val="24"/>
          <w:szCs w:val="24"/>
        </w:rPr>
      </w:pPr>
    </w:p>
    <w:p w14:paraId="6CFB6427" w14:textId="041D9856" w:rsidR="0010548A" w:rsidRDefault="008751B6">
      <w:pPr>
        <w:pStyle w:val="Body"/>
        <w:spacing w:after="0" w:line="240" w:lineRule="auto"/>
        <w:jc w:val="both"/>
        <w:rPr>
          <w:sz w:val="24"/>
          <w:szCs w:val="24"/>
        </w:rPr>
      </w:pPr>
      <w:r>
        <w:rPr>
          <w:sz w:val="24"/>
          <w:szCs w:val="24"/>
        </w:rPr>
        <w:t xml:space="preserve">Over the last few years, the country has received more remittances than </w:t>
      </w:r>
      <w:r w:rsidR="00C0680D">
        <w:rPr>
          <w:sz w:val="24"/>
          <w:szCs w:val="24"/>
        </w:rPr>
        <w:t xml:space="preserve">it has </w:t>
      </w:r>
      <w:r>
        <w:rPr>
          <w:sz w:val="24"/>
          <w:szCs w:val="24"/>
        </w:rPr>
        <w:t>earn</w:t>
      </w:r>
      <w:r w:rsidR="00C0680D">
        <w:rPr>
          <w:sz w:val="24"/>
          <w:szCs w:val="24"/>
        </w:rPr>
        <w:t>ed</w:t>
      </w:r>
      <w:r>
        <w:rPr>
          <w:sz w:val="24"/>
          <w:szCs w:val="24"/>
        </w:rPr>
        <w:t xml:space="preserve"> from the export of goods. This influx of remittances has </w:t>
      </w:r>
      <w:r w:rsidR="00C0680D">
        <w:rPr>
          <w:sz w:val="24"/>
          <w:szCs w:val="24"/>
        </w:rPr>
        <w:t xml:space="preserve">played a crucial role </w:t>
      </w:r>
      <w:r>
        <w:rPr>
          <w:sz w:val="24"/>
          <w:szCs w:val="24"/>
        </w:rPr>
        <w:t xml:space="preserve">in mitigating the trade deficit, </w:t>
      </w:r>
      <w:r w:rsidR="00C0680D">
        <w:rPr>
          <w:sz w:val="24"/>
          <w:szCs w:val="24"/>
        </w:rPr>
        <w:t>bolstering foreign</w:t>
      </w:r>
      <w:r>
        <w:rPr>
          <w:sz w:val="24"/>
          <w:szCs w:val="24"/>
        </w:rPr>
        <w:t xml:space="preserve"> </w:t>
      </w:r>
      <w:r w:rsidR="00C0680D">
        <w:rPr>
          <w:sz w:val="24"/>
          <w:szCs w:val="24"/>
        </w:rPr>
        <w:t xml:space="preserve">exchange </w:t>
      </w:r>
      <w:r>
        <w:rPr>
          <w:sz w:val="24"/>
          <w:szCs w:val="24"/>
        </w:rPr>
        <w:t xml:space="preserve">reserves, </w:t>
      </w:r>
      <w:r w:rsidR="00C0680D">
        <w:rPr>
          <w:sz w:val="24"/>
          <w:szCs w:val="24"/>
        </w:rPr>
        <w:t>reducing reliance</w:t>
      </w:r>
      <w:r>
        <w:rPr>
          <w:sz w:val="24"/>
          <w:szCs w:val="24"/>
        </w:rPr>
        <w:t xml:space="preserve"> on foreign borrowing, and helping the government in managing fiscal need</w:t>
      </w:r>
      <w:r w:rsidR="00C0680D">
        <w:rPr>
          <w:sz w:val="24"/>
          <w:szCs w:val="24"/>
        </w:rPr>
        <w:t>s</w:t>
      </w:r>
      <w:r>
        <w:rPr>
          <w:sz w:val="24"/>
          <w:szCs w:val="24"/>
        </w:rPr>
        <w:t xml:space="preserve"> </w:t>
      </w:r>
      <w:r>
        <w:rPr>
          <w:sz w:val="24"/>
          <w:szCs w:val="24"/>
        </w:rPr>
        <w:fldChar w:fldCharType="begin"/>
      </w:r>
      <w:r>
        <w:rPr>
          <w:sz w:val="24"/>
          <w:szCs w:val="24"/>
        </w:rPr>
        <w:instrText xml:space="preserve"> ADDIN EN.CITE &lt;EndNote&gt;&lt;Cite  &gt;&lt;Author&gt;Sutradhar&lt;/Author&gt;&lt;Year&gt;2020&lt;/Year&gt;&lt;RecNum&gt;317&lt;/RecNum&gt;&lt;Prefix&gt;&lt;/Prefix&gt;&lt;Suffix&gt;&lt;/Suffix&gt;&lt;Pages&gt;&lt;/Pages&gt;&lt;DisplayText&gt;(Sutradhar, 2020; Elahi, 2021)&lt;/DisplayText&gt;&lt;record&gt;&lt;rec-number&gt;317&lt;/rec-number&gt;&lt;foreign-keys&gt;&lt;key app="EN" db-id="p2z2strwpp5wp7e2ds8v2aeot9dpsz2dw2sw" timestamp="1645534141"&gt;317&lt;/key&gt;&lt;/foreign-keys&gt;&lt;ref-type name="Journal Article"&gt;17&lt;/ref-type&gt;&lt;contributors&gt;&lt;authors&gt;&lt;author&gt;Sutradhar, Soma Rani&lt;/author&gt;&lt;/authors&gt;&lt;/contributors&gt;&lt;titles&gt;&lt;title&gt;The impact of remittances on economic growth in Bangladesh, India, Pakistan and Sri Lanka&lt;/title&gt;&lt;secondary-title&gt;International Journal of Economic Policy Studies&lt;/secondary-title&gt;&lt;/titles&gt;&lt;periodical&gt;&lt;full-title&gt;International Journal of Economic Policy Studies&lt;/full-title&gt;&lt;/periodical&gt;&lt;pages&gt;275-295&lt;/pages&gt;&lt;volume&gt;14&lt;/volume&gt;&lt;number&gt;1&lt;/number&gt;&lt;dates&gt;&lt;year&gt;2020&lt;/year&gt;&lt;/dates&gt;&lt;isbn&gt;1881-4387&lt;/isbn&gt;&lt;urls/&gt;&lt;/record&gt;&lt;/Cite&gt;&lt;/EndNote&gt;</w:instrText>
      </w:r>
      <w:r>
        <w:rPr>
          <w:sz w:val="24"/>
          <w:szCs w:val="24"/>
        </w:rPr>
        <w:fldChar w:fldCharType="separate"/>
      </w:r>
      <w:r>
        <w:rPr>
          <w:sz w:val="24"/>
          <w:szCs w:val="24"/>
        </w:rPr>
        <w:t>(Sutradhar, 2020; Elahi, 2021)</w:t>
      </w:r>
      <w:r>
        <w:rPr>
          <w:sz w:val="24"/>
          <w:szCs w:val="24"/>
        </w:rPr>
        <w:fldChar w:fldCharType="end"/>
      </w:r>
      <w:r>
        <w:rPr>
          <w:sz w:val="24"/>
          <w:szCs w:val="24"/>
          <w:vertAlign w:val="superscript"/>
        </w:rPr>
        <w:t xml:space="preserve"> </w:t>
      </w:r>
      <w:r>
        <w:rPr>
          <w:sz w:val="24"/>
          <w:szCs w:val="24"/>
          <w:vertAlign w:val="superscript"/>
        </w:rPr>
        <w:footnoteReference w:id="3"/>
      </w:r>
      <w:r>
        <w:rPr>
          <w:sz w:val="24"/>
          <w:szCs w:val="24"/>
        </w:rPr>
        <w:t>. Overseas migration has significantly improved the socio-economic status of families back home by financing education, health</w:t>
      </w:r>
      <w:r w:rsidR="00487146">
        <w:rPr>
          <w:sz w:val="24"/>
          <w:szCs w:val="24"/>
        </w:rPr>
        <w:t>,</w:t>
      </w:r>
      <w:r>
        <w:rPr>
          <w:sz w:val="24"/>
          <w:szCs w:val="24"/>
        </w:rPr>
        <w:t xml:space="preserve"> and entrepreneurial activities. Districts with high emigrant rates have also experienced a beneficial spillover effect from remittances on the local economy, especially on construction, real estate, and </w:t>
      </w:r>
      <w:r w:rsidR="00C0680D">
        <w:rPr>
          <w:sz w:val="24"/>
          <w:szCs w:val="24"/>
        </w:rPr>
        <w:t xml:space="preserve">the </w:t>
      </w:r>
      <w:r>
        <w:rPr>
          <w:sz w:val="24"/>
          <w:szCs w:val="24"/>
        </w:rPr>
        <w:t xml:space="preserve">rural </w:t>
      </w:r>
      <w:r w:rsidR="00C0680D">
        <w:rPr>
          <w:sz w:val="24"/>
          <w:szCs w:val="24"/>
        </w:rPr>
        <w:t>sector</w:t>
      </w:r>
      <w:r>
        <w:rPr>
          <w:sz w:val="24"/>
          <w:szCs w:val="24"/>
        </w:rPr>
        <w:t xml:space="preserve"> </w:t>
      </w:r>
      <w:r w:rsidR="00C0680D">
        <w:rPr>
          <w:sz w:val="24"/>
          <w:szCs w:val="24"/>
        </w:rPr>
        <w:t xml:space="preserve">encompassing both </w:t>
      </w:r>
      <w:r>
        <w:rPr>
          <w:sz w:val="24"/>
          <w:szCs w:val="24"/>
        </w:rPr>
        <w:t xml:space="preserve">agriculture and non-farm activities. </w:t>
      </w:r>
    </w:p>
    <w:p w14:paraId="033E2328" w14:textId="77777777" w:rsidR="0010548A" w:rsidRDefault="0010548A">
      <w:pPr>
        <w:pStyle w:val="Body"/>
        <w:spacing w:after="0" w:line="240" w:lineRule="auto"/>
        <w:jc w:val="both"/>
        <w:rPr>
          <w:sz w:val="24"/>
          <w:szCs w:val="24"/>
        </w:rPr>
      </w:pPr>
    </w:p>
    <w:p w14:paraId="01D77A18" w14:textId="77777777" w:rsidR="0010548A" w:rsidRDefault="008751B6">
      <w:pPr>
        <w:pStyle w:val="Body"/>
        <w:spacing w:after="0" w:line="240" w:lineRule="auto"/>
        <w:jc w:val="both"/>
        <w:rPr>
          <w:b/>
          <w:bCs/>
          <w:i/>
          <w:iCs/>
          <w:sz w:val="28"/>
          <w:szCs w:val="28"/>
        </w:rPr>
      </w:pPr>
      <w:r>
        <w:rPr>
          <w:b/>
          <w:bCs/>
          <w:i/>
          <w:iCs/>
          <w:sz w:val="28"/>
          <w:szCs w:val="28"/>
        </w:rPr>
        <w:t>1.2</w:t>
      </w:r>
      <w:r>
        <w:rPr>
          <w:b/>
          <w:bCs/>
          <w:i/>
          <w:iCs/>
          <w:sz w:val="28"/>
          <w:szCs w:val="28"/>
        </w:rPr>
        <w:tab/>
        <w:t>Need for a National Emigration and Welfare Policy</w:t>
      </w:r>
      <w:r>
        <w:rPr>
          <w:b/>
          <w:bCs/>
          <w:i/>
          <w:iCs/>
          <w:sz w:val="28"/>
          <w:szCs w:val="28"/>
        </w:rPr>
        <w:tab/>
      </w:r>
    </w:p>
    <w:p w14:paraId="4273A5EA" w14:textId="77777777" w:rsidR="0010548A" w:rsidRDefault="0010548A">
      <w:pPr>
        <w:pStyle w:val="Body"/>
        <w:shd w:val="clear" w:color="auto" w:fill="FFFFFF"/>
        <w:spacing w:after="0" w:line="240" w:lineRule="auto"/>
        <w:jc w:val="both"/>
        <w:rPr>
          <w:sz w:val="24"/>
          <w:szCs w:val="24"/>
        </w:rPr>
      </w:pPr>
    </w:p>
    <w:p w14:paraId="1A9E53C7" w14:textId="10378CD7" w:rsidR="00B24C08" w:rsidRDefault="008751B6">
      <w:pPr>
        <w:pStyle w:val="Body"/>
        <w:spacing w:after="0" w:line="240" w:lineRule="auto"/>
        <w:jc w:val="both"/>
        <w:rPr>
          <w:sz w:val="24"/>
          <w:szCs w:val="24"/>
        </w:rPr>
      </w:pPr>
      <w:r>
        <w:rPr>
          <w:sz w:val="24"/>
          <w:szCs w:val="24"/>
        </w:rPr>
        <w:t xml:space="preserve">The Ministry of Overseas Pakistanis and Human Resource Development (MOPHRD) is mandated to promote </w:t>
      </w:r>
      <w:r w:rsidR="00160692">
        <w:rPr>
          <w:sz w:val="24"/>
          <w:szCs w:val="24"/>
        </w:rPr>
        <w:t>labor</w:t>
      </w:r>
      <w:r>
        <w:rPr>
          <w:sz w:val="24"/>
          <w:szCs w:val="24"/>
        </w:rPr>
        <w:t xml:space="preserve"> migration and provid</w:t>
      </w:r>
      <w:r w:rsidR="000168E1">
        <w:rPr>
          <w:sz w:val="24"/>
          <w:szCs w:val="24"/>
        </w:rPr>
        <w:t>e</w:t>
      </w:r>
      <w:r>
        <w:rPr>
          <w:sz w:val="24"/>
          <w:szCs w:val="24"/>
        </w:rPr>
        <w:t xml:space="preserve"> social welfare to overseas Pakistanis and their families back home. It supervises three agencies/departments</w:t>
      </w:r>
      <w:r w:rsidR="000168E1">
        <w:rPr>
          <w:sz w:val="24"/>
          <w:szCs w:val="24"/>
        </w:rPr>
        <w:t>,</w:t>
      </w:r>
      <w:r w:rsidR="000168E1" w:rsidRPr="000168E1">
        <w:rPr>
          <w:sz w:val="24"/>
          <w:szCs w:val="24"/>
        </w:rPr>
        <w:t xml:space="preserve"> </w:t>
      </w:r>
      <w:r w:rsidR="000168E1">
        <w:rPr>
          <w:sz w:val="24"/>
          <w:szCs w:val="24"/>
        </w:rPr>
        <w:t>among a total of seven entities,</w:t>
      </w:r>
      <w:r>
        <w:rPr>
          <w:sz w:val="24"/>
          <w:szCs w:val="24"/>
        </w:rPr>
        <w:t xml:space="preserve"> specifically working on migration and overseas employment: the Bureau of Emigration and Overseas Employment (BE&amp;OE); Overseas Pakistanis Foundation (OPF); and Overseas Employment Corporation (OEC). </w:t>
      </w:r>
    </w:p>
    <w:p w14:paraId="13D71AC1" w14:textId="77777777" w:rsidR="0010548A" w:rsidRDefault="0010548A">
      <w:pPr>
        <w:pStyle w:val="Body"/>
        <w:spacing w:after="0" w:line="240" w:lineRule="auto"/>
        <w:jc w:val="both"/>
        <w:rPr>
          <w:sz w:val="24"/>
          <w:szCs w:val="24"/>
        </w:rPr>
      </w:pPr>
    </w:p>
    <w:p w14:paraId="3E2A1F74" w14:textId="2721CEAC" w:rsidR="0010548A" w:rsidRDefault="008751B6">
      <w:pPr>
        <w:pStyle w:val="Body"/>
        <w:spacing w:after="0" w:line="240" w:lineRule="auto"/>
        <w:jc w:val="both"/>
        <w:rPr>
          <w:color w:val="5B9BD5"/>
          <w:sz w:val="24"/>
          <w:szCs w:val="24"/>
        </w:rPr>
      </w:pPr>
      <w:r>
        <w:rPr>
          <w:color w:val="auto"/>
          <w:sz w:val="24"/>
          <w:szCs w:val="24"/>
        </w:rPr>
        <w:t xml:space="preserve">Despite the existence of institutions, rules and regulations, </w:t>
      </w:r>
      <w:r w:rsidR="00B24C08">
        <w:rPr>
          <w:color w:val="auto"/>
          <w:sz w:val="24"/>
          <w:szCs w:val="24"/>
        </w:rPr>
        <w:t>there are still reports of</w:t>
      </w:r>
      <w:r>
        <w:rPr>
          <w:color w:val="auto"/>
          <w:sz w:val="24"/>
          <w:szCs w:val="24"/>
        </w:rPr>
        <w:t xml:space="preserve"> irregularities in the recruitment and emigration process, </w:t>
      </w:r>
      <w:r w:rsidR="000168E1">
        <w:rPr>
          <w:color w:val="auto"/>
          <w:sz w:val="24"/>
          <w:szCs w:val="24"/>
        </w:rPr>
        <w:t xml:space="preserve">the </w:t>
      </w:r>
      <w:r>
        <w:rPr>
          <w:color w:val="auto"/>
          <w:sz w:val="24"/>
          <w:szCs w:val="24"/>
        </w:rPr>
        <w:t>exploitation of emigrants, poor working conditions, and violation of human rights</w:t>
      </w:r>
      <w:r w:rsidR="00B24C08">
        <w:rPr>
          <w:color w:val="auto"/>
          <w:sz w:val="24"/>
          <w:szCs w:val="24"/>
        </w:rPr>
        <w:t>. These issues</w:t>
      </w:r>
      <w:r>
        <w:rPr>
          <w:color w:val="auto"/>
          <w:sz w:val="24"/>
          <w:szCs w:val="24"/>
        </w:rPr>
        <w:t xml:space="preserve"> have been </w:t>
      </w:r>
      <w:r w:rsidR="00B24C08">
        <w:rPr>
          <w:color w:val="auto"/>
          <w:sz w:val="24"/>
          <w:szCs w:val="24"/>
        </w:rPr>
        <w:t xml:space="preserve">highlighted </w:t>
      </w:r>
      <w:r>
        <w:rPr>
          <w:color w:val="auto"/>
          <w:sz w:val="24"/>
          <w:szCs w:val="24"/>
        </w:rPr>
        <w:t xml:space="preserve">in the literature, media, and by the emigrant workers themselves. </w:t>
      </w:r>
      <w:r w:rsidR="00B24C08">
        <w:rPr>
          <w:color w:val="auto"/>
          <w:sz w:val="24"/>
          <w:szCs w:val="24"/>
        </w:rPr>
        <w:t xml:space="preserve">The potential </w:t>
      </w:r>
      <w:r>
        <w:rPr>
          <w:color w:val="auto"/>
          <w:sz w:val="24"/>
          <w:szCs w:val="24"/>
        </w:rPr>
        <w:t xml:space="preserve">for fair recruitment </w:t>
      </w:r>
      <w:r w:rsidR="00B24C08">
        <w:rPr>
          <w:color w:val="auto"/>
          <w:sz w:val="24"/>
          <w:szCs w:val="24"/>
        </w:rPr>
        <w:t xml:space="preserve">is often </w:t>
      </w:r>
      <w:r>
        <w:rPr>
          <w:color w:val="auto"/>
          <w:sz w:val="24"/>
          <w:szCs w:val="24"/>
        </w:rPr>
        <w:t xml:space="preserve">undermined by unscrupulous recruiters and visa trading practices. Furthermore, informal channels of remittances continue to operate and need to be curbed. </w:t>
      </w:r>
    </w:p>
    <w:p w14:paraId="71056799" w14:textId="77777777" w:rsidR="0010548A" w:rsidRDefault="0010548A">
      <w:pPr>
        <w:pStyle w:val="Body"/>
        <w:spacing w:after="0" w:line="240" w:lineRule="auto"/>
        <w:jc w:val="both"/>
        <w:rPr>
          <w:sz w:val="24"/>
          <w:szCs w:val="24"/>
        </w:rPr>
      </w:pPr>
    </w:p>
    <w:p w14:paraId="1DAC67A2" w14:textId="1EE88658" w:rsidR="000168E1" w:rsidRDefault="008751B6">
      <w:pPr>
        <w:pStyle w:val="Body"/>
        <w:spacing w:after="0" w:line="240" w:lineRule="auto"/>
        <w:jc w:val="both"/>
        <w:rPr>
          <w:sz w:val="24"/>
          <w:szCs w:val="24"/>
        </w:rPr>
      </w:pPr>
      <w:r>
        <w:rPr>
          <w:sz w:val="24"/>
          <w:szCs w:val="24"/>
        </w:rPr>
        <w:lastRenderedPageBreak/>
        <w:t xml:space="preserve">Many countries in the region, with a large number of emigrant workers, particularly to the GCC region, have adopted labour and emigration polices to provide employment opportunities to their youth, </w:t>
      </w:r>
      <w:proofErr w:type="spellStart"/>
      <w:r>
        <w:rPr>
          <w:sz w:val="24"/>
          <w:szCs w:val="24"/>
        </w:rPr>
        <w:t>utilise</w:t>
      </w:r>
      <w:proofErr w:type="spellEnd"/>
      <w:r>
        <w:rPr>
          <w:sz w:val="24"/>
          <w:szCs w:val="24"/>
        </w:rPr>
        <w:t xml:space="preserve"> their skills effectively, and enhance national development. Notable examples include Bangladesh, Sri Lanka, </w:t>
      </w:r>
      <w:r w:rsidR="000168E1">
        <w:rPr>
          <w:sz w:val="24"/>
          <w:szCs w:val="24"/>
        </w:rPr>
        <w:t xml:space="preserve">the </w:t>
      </w:r>
      <w:r>
        <w:rPr>
          <w:sz w:val="24"/>
          <w:szCs w:val="24"/>
        </w:rPr>
        <w:t xml:space="preserve">Philippines and India. </w:t>
      </w:r>
    </w:p>
    <w:p w14:paraId="7792CE61" w14:textId="77777777" w:rsidR="000168E1" w:rsidRDefault="000168E1">
      <w:pPr>
        <w:pStyle w:val="Body"/>
        <w:spacing w:after="0" w:line="240" w:lineRule="auto"/>
        <w:jc w:val="both"/>
        <w:rPr>
          <w:sz w:val="24"/>
          <w:szCs w:val="24"/>
        </w:rPr>
      </w:pPr>
    </w:p>
    <w:p w14:paraId="77645D34" w14:textId="5976944A" w:rsidR="0010548A" w:rsidRDefault="008751B6">
      <w:pPr>
        <w:pStyle w:val="Body"/>
        <w:spacing w:after="0" w:line="240" w:lineRule="auto"/>
        <w:jc w:val="both"/>
        <w:rPr>
          <w:sz w:val="24"/>
          <w:szCs w:val="24"/>
        </w:rPr>
      </w:pPr>
      <w:r>
        <w:rPr>
          <w:sz w:val="24"/>
          <w:szCs w:val="24"/>
        </w:rPr>
        <w:t xml:space="preserve">Bangladesh adopted the </w:t>
      </w:r>
      <w:r>
        <w:rPr>
          <w:sz w:val="24"/>
          <w:szCs w:val="24"/>
          <w:rtl/>
          <w:lang w:val="ar-SA"/>
        </w:rPr>
        <w:t>“</w:t>
      </w:r>
      <w:r>
        <w:rPr>
          <w:sz w:val="24"/>
          <w:szCs w:val="24"/>
        </w:rPr>
        <w:t>Migration from Bangladesh and Overseas Employment Policy” in 2006 to facilitate the short and long-term regular migration prospects of both men and women from Bangladesh. In addition to ensuring reasonable recruitment costs the Policy aims to prevent misconduct in the recruitment process and support the welfare</w:t>
      </w:r>
      <w:r w:rsidR="000168E1">
        <w:rPr>
          <w:sz w:val="24"/>
          <w:szCs w:val="24"/>
        </w:rPr>
        <w:t xml:space="preserve"> and </w:t>
      </w:r>
      <w:r>
        <w:rPr>
          <w:sz w:val="24"/>
          <w:szCs w:val="24"/>
        </w:rPr>
        <w:t>protection of emigrant workers.</w:t>
      </w:r>
      <w:r>
        <w:rPr>
          <w:sz w:val="24"/>
          <w:szCs w:val="24"/>
          <w:vertAlign w:val="superscript"/>
        </w:rPr>
        <w:footnoteReference w:id="4"/>
      </w:r>
      <w:r>
        <w:rPr>
          <w:sz w:val="24"/>
          <w:szCs w:val="24"/>
        </w:rPr>
        <w:t xml:space="preserve"> It was revised and reformulated as the Expatriates</w:t>
      </w:r>
      <w:r w:rsidR="00487146">
        <w:rPr>
          <w:sz w:val="24"/>
          <w:szCs w:val="24"/>
        </w:rPr>
        <w:t xml:space="preserve">’ </w:t>
      </w:r>
      <w:r>
        <w:rPr>
          <w:sz w:val="24"/>
          <w:szCs w:val="24"/>
        </w:rPr>
        <w:t>Welfare and Overseas Employment Policy in 2016. In 2013, the government of Bangladesh passed the "Overseas Employment and Migrants Act".</w:t>
      </w:r>
      <w:r>
        <w:rPr>
          <w:sz w:val="24"/>
          <w:szCs w:val="24"/>
          <w:vertAlign w:val="superscript"/>
        </w:rPr>
        <w:footnoteReference w:id="5"/>
      </w:r>
      <w:r>
        <w:rPr>
          <w:sz w:val="24"/>
          <w:szCs w:val="24"/>
        </w:rPr>
        <w:t xml:space="preserve"> Under this law, migrant workers can lodge criminal cases on the basis of deception or fraud against recruiting, visa, and travel agencies as well as employers. </w:t>
      </w:r>
      <w:r w:rsidR="00487146">
        <w:rPr>
          <w:sz w:val="24"/>
          <w:szCs w:val="24"/>
        </w:rPr>
        <w:t xml:space="preserve">In 2021, a revised Wage Earners Welfare Act, increasing welfare and protection mechanisms for migrant workers, was passed. </w:t>
      </w:r>
    </w:p>
    <w:p w14:paraId="60588136" w14:textId="77777777" w:rsidR="0010548A" w:rsidRDefault="0010548A">
      <w:pPr>
        <w:pStyle w:val="Body"/>
        <w:spacing w:after="0" w:line="240" w:lineRule="auto"/>
        <w:jc w:val="both"/>
        <w:rPr>
          <w:sz w:val="24"/>
          <w:szCs w:val="24"/>
        </w:rPr>
      </w:pPr>
    </w:p>
    <w:p w14:paraId="3E61CF0E" w14:textId="358C0AD1" w:rsidR="0010548A" w:rsidRDefault="008751B6">
      <w:pPr>
        <w:pStyle w:val="Body"/>
        <w:spacing w:after="0" w:line="240" w:lineRule="auto"/>
        <w:jc w:val="both"/>
        <w:rPr>
          <w:sz w:val="24"/>
          <w:szCs w:val="24"/>
        </w:rPr>
      </w:pPr>
      <w:r>
        <w:rPr>
          <w:sz w:val="24"/>
          <w:szCs w:val="24"/>
        </w:rPr>
        <w:t>The Government of Sri Lanka developed a Migration Policy in 2008. It has three major elements: better governance and regulation of migration; more effective protection of migrant workers; and enhanced development impacts of migration and remittances.</w:t>
      </w:r>
      <w:r>
        <w:rPr>
          <w:sz w:val="24"/>
          <w:szCs w:val="24"/>
          <w:vertAlign w:val="superscript"/>
        </w:rPr>
        <w:footnoteReference w:id="6"/>
      </w:r>
      <w:r>
        <w:rPr>
          <w:sz w:val="24"/>
          <w:szCs w:val="24"/>
        </w:rPr>
        <w:t xml:space="preserve"> </w:t>
      </w:r>
      <w:r w:rsidR="00B81A7A" w:rsidRPr="00F10CAF">
        <w:rPr>
          <w:sz w:val="24"/>
          <w:szCs w:val="24"/>
        </w:rPr>
        <w:t>Sri Lanka</w:t>
      </w:r>
      <w:r w:rsidR="00B81A7A">
        <w:rPr>
          <w:sz w:val="24"/>
          <w:szCs w:val="24"/>
        </w:rPr>
        <w:t xml:space="preserve"> adopted a</w:t>
      </w:r>
      <w:r w:rsidR="00B81A7A" w:rsidRPr="00F10CAF">
        <w:rPr>
          <w:sz w:val="24"/>
          <w:szCs w:val="24"/>
        </w:rPr>
        <w:t xml:space="preserve"> new National Policy and Action Plan on Migration for Employment 2023-2027</w:t>
      </w:r>
      <w:r w:rsidR="00B81A7A">
        <w:rPr>
          <w:sz w:val="24"/>
          <w:szCs w:val="24"/>
        </w:rPr>
        <w:t xml:space="preserve"> in December 2023 which</w:t>
      </w:r>
      <w:r>
        <w:rPr>
          <w:sz w:val="24"/>
          <w:szCs w:val="24"/>
        </w:rPr>
        <w:t xml:space="preserve"> also </w:t>
      </w:r>
      <w:r w:rsidR="00B07650">
        <w:rPr>
          <w:sz w:val="24"/>
          <w:szCs w:val="24"/>
        </w:rPr>
        <w:t>emphasizes</w:t>
      </w:r>
      <w:r>
        <w:rPr>
          <w:sz w:val="24"/>
          <w:szCs w:val="24"/>
        </w:rPr>
        <w:t xml:space="preserve"> the necessity of a comprehensive return and re-integration plan to cover all processes and areas related to the reintegration of returnee migrants. Sri Lanka </w:t>
      </w:r>
      <w:r w:rsidR="00B81A7A">
        <w:rPr>
          <w:sz w:val="24"/>
          <w:szCs w:val="24"/>
        </w:rPr>
        <w:t xml:space="preserve">is among the first countries in the world to have </w:t>
      </w:r>
      <w:r>
        <w:rPr>
          <w:sz w:val="24"/>
          <w:szCs w:val="24"/>
        </w:rPr>
        <w:t xml:space="preserve">adopted </w:t>
      </w:r>
      <w:r w:rsidR="00B81A7A">
        <w:rPr>
          <w:sz w:val="24"/>
          <w:szCs w:val="24"/>
        </w:rPr>
        <w:t xml:space="preserve">a </w:t>
      </w:r>
      <w:r>
        <w:rPr>
          <w:sz w:val="24"/>
          <w:szCs w:val="24"/>
        </w:rPr>
        <w:t xml:space="preserve">comprehensive reintegration policy in 2013, forming part of </w:t>
      </w:r>
      <w:r w:rsidR="00774B6B">
        <w:rPr>
          <w:sz w:val="24"/>
          <w:szCs w:val="24"/>
        </w:rPr>
        <w:t xml:space="preserve">its </w:t>
      </w:r>
      <w:r>
        <w:rPr>
          <w:sz w:val="24"/>
          <w:szCs w:val="24"/>
        </w:rPr>
        <w:t>strategy to implement the National Migration Policy</w:t>
      </w:r>
      <w:r w:rsidR="00B81A7A">
        <w:rPr>
          <w:sz w:val="24"/>
          <w:szCs w:val="24"/>
        </w:rPr>
        <w:t xml:space="preserve"> prepared in 2008 and revised in 2023</w:t>
      </w:r>
      <w:r>
        <w:rPr>
          <w:sz w:val="24"/>
          <w:szCs w:val="24"/>
        </w:rPr>
        <w:t xml:space="preserve">. </w:t>
      </w:r>
    </w:p>
    <w:p w14:paraId="49512F24" w14:textId="77777777" w:rsidR="0010548A" w:rsidRDefault="0010548A">
      <w:pPr>
        <w:pStyle w:val="Body"/>
        <w:spacing w:after="0" w:line="240" w:lineRule="auto"/>
        <w:jc w:val="both"/>
        <w:rPr>
          <w:sz w:val="24"/>
          <w:szCs w:val="24"/>
        </w:rPr>
      </w:pPr>
    </w:p>
    <w:p w14:paraId="4A8A56DD" w14:textId="7DAE9C21" w:rsidR="0010548A" w:rsidRDefault="008751B6">
      <w:pPr>
        <w:pStyle w:val="Body"/>
        <w:spacing w:after="0" w:line="240" w:lineRule="auto"/>
        <w:jc w:val="both"/>
        <w:rPr>
          <w:sz w:val="24"/>
          <w:szCs w:val="24"/>
        </w:rPr>
      </w:pPr>
      <w:r>
        <w:rPr>
          <w:sz w:val="24"/>
          <w:szCs w:val="24"/>
        </w:rPr>
        <w:t>The Philippine government launched an overseas employment program</w:t>
      </w:r>
      <w:r w:rsidR="00774B6B">
        <w:rPr>
          <w:sz w:val="24"/>
          <w:szCs w:val="24"/>
        </w:rPr>
        <w:t>me</w:t>
      </w:r>
      <w:r>
        <w:rPr>
          <w:sz w:val="24"/>
          <w:szCs w:val="24"/>
        </w:rPr>
        <w:t xml:space="preserve"> in the 1970s, focused on finding labour markets for its workforce. The government subsequently developed a range of institutions, laws, and policies aimed at enhancing the protection of overseas workers and their families. These initiatives have positioned Philippines as a model in labour management attracting analysis and emulation by several research bodies, academic institutions and governments. Since 2006, it has linked emigration policies with development policies demonstrating a remarkable shift in </w:t>
      </w:r>
      <w:r w:rsidR="00774B6B">
        <w:rPr>
          <w:sz w:val="24"/>
          <w:szCs w:val="24"/>
        </w:rPr>
        <w:t xml:space="preserve">migration </w:t>
      </w:r>
      <w:r>
        <w:rPr>
          <w:sz w:val="24"/>
          <w:szCs w:val="24"/>
        </w:rPr>
        <w:t>governance in the Philippines. Labour migration is no longer viewed as a stop-gap economic measure but as one that contributes to national development.</w:t>
      </w:r>
      <w:r>
        <w:rPr>
          <w:sz w:val="24"/>
          <w:szCs w:val="24"/>
          <w:vertAlign w:val="superscript"/>
        </w:rPr>
        <w:footnoteReference w:id="7"/>
      </w:r>
      <w:r>
        <w:rPr>
          <w:sz w:val="24"/>
          <w:szCs w:val="24"/>
        </w:rPr>
        <w:t xml:space="preserve"> </w:t>
      </w:r>
      <w:r w:rsidR="00774B6B">
        <w:rPr>
          <w:sz w:val="24"/>
          <w:szCs w:val="24"/>
        </w:rPr>
        <w:t xml:space="preserve">The </w:t>
      </w:r>
      <w:r>
        <w:rPr>
          <w:sz w:val="24"/>
          <w:szCs w:val="24"/>
        </w:rPr>
        <w:t>Philippines</w:t>
      </w:r>
      <w:r w:rsidR="00B81A7A">
        <w:rPr>
          <w:sz w:val="24"/>
          <w:szCs w:val="24"/>
        </w:rPr>
        <w:t>’</w:t>
      </w:r>
      <w:r>
        <w:rPr>
          <w:sz w:val="24"/>
          <w:szCs w:val="24"/>
        </w:rPr>
        <w:t xml:space="preserve"> previous three 6-year development plans have all included migration as a priority sector. In 2021, the country passed a comprehensive law expanding its regulatory framework and structure </w:t>
      </w:r>
      <w:r w:rsidR="00B81A7A">
        <w:rPr>
          <w:sz w:val="24"/>
          <w:szCs w:val="24"/>
        </w:rPr>
        <w:t xml:space="preserve">on migration </w:t>
      </w:r>
      <w:r>
        <w:rPr>
          <w:sz w:val="24"/>
          <w:szCs w:val="24"/>
        </w:rPr>
        <w:t xml:space="preserve">by creating a separate Department of Migrant Workers, Migrant Workers offices in more than 35 countries, local Migration Desks in almost all </w:t>
      </w:r>
      <w:r w:rsidR="00B81A7A">
        <w:rPr>
          <w:sz w:val="24"/>
          <w:szCs w:val="24"/>
        </w:rPr>
        <w:lastRenderedPageBreak/>
        <w:t xml:space="preserve">local </w:t>
      </w:r>
      <w:r>
        <w:rPr>
          <w:sz w:val="24"/>
          <w:szCs w:val="24"/>
        </w:rPr>
        <w:t>regions in the Philippines,</w:t>
      </w:r>
      <w:r w:rsidR="00B81A7A">
        <w:rPr>
          <w:sz w:val="24"/>
          <w:szCs w:val="24"/>
        </w:rPr>
        <w:t xml:space="preserve"> and</w:t>
      </w:r>
      <w:r>
        <w:rPr>
          <w:sz w:val="24"/>
          <w:szCs w:val="24"/>
        </w:rPr>
        <w:t xml:space="preserve"> an inclusive and sustainable reintegration framework allocating this initiative a budget of </w:t>
      </w:r>
      <w:proofErr w:type="spellStart"/>
      <w:r>
        <w:rPr>
          <w:sz w:val="24"/>
          <w:szCs w:val="24"/>
        </w:rPr>
        <w:t>PhP</w:t>
      </w:r>
      <w:proofErr w:type="spellEnd"/>
      <w:r>
        <w:rPr>
          <w:sz w:val="24"/>
          <w:szCs w:val="24"/>
        </w:rPr>
        <w:t xml:space="preserve"> 15.2 billion or 830 million euros</w:t>
      </w:r>
      <w:r w:rsidR="00B81A7A">
        <w:rPr>
          <w:sz w:val="24"/>
          <w:szCs w:val="24"/>
        </w:rPr>
        <w:t>, among other</w:t>
      </w:r>
      <w:r w:rsidR="00DB7D81">
        <w:rPr>
          <w:sz w:val="24"/>
          <w:szCs w:val="24"/>
        </w:rPr>
        <w:t xml:space="preserve"> measures</w:t>
      </w:r>
      <w:r>
        <w:rPr>
          <w:sz w:val="24"/>
          <w:szCs w:val="24"/>
        </w:rPr>
        <w:t xml:space="preserve">. </w:t>
      </w:r>
    </w:p>
    <w:p w14:paraId="38332D82" w14:textId="77777777" w:rsidR="0010548A" w:rsidRDefault="0010548A">
      <w:pPr>
        <w:pStyle w:val="Body"/>
        <w:spacing w:after="0" w:line="240" w:lineRule="auto"/>
        <w:jc w:val="both"/>
        <w:rPr>
          <w:sz w:val="24"/>
          <w:szCs w:val="24"/>
        </w:rPr>
      </w:pPr>
    </w:p>
    <w:p w14:paraId="1E65AA2C" w14:textId="6D690A88" w:rsidR="0010548A" w:rsidRDefault="008751B6">
      <w:pPr>
        <w:pStyle w:val="Body"/>
        <w:spacing w:after="0" w:line="240" w:lineRule="auto"/>
        <w:jc w:val="both"/>
        <w:rPr>
          <w:sz w:val="24"/>
          <w:szCs w:val="24"/>
        </w:rPr>
      </w:pPr>
      <w:r>
        <w:rPr>
          <w:sz w:val="24"/>
          <w:szCs w:val="24"/>
        </w:rPr>
        <w:t xml:space="preserve">The Indian policy framework and strategies with respect to its labour emigrants in the GCC have </w:t>
      </w:r>
      <w:r w:rsidR="00774B6B">
        <w:rPr>
          <w:sz w:val="24"/>
          <w:szCs w:val="24"/>
        </w:rPr>
        <w:t xml:space="preserve">also </w:t>
      </w:r>
      <w:r>
        <w:rPr>
          <w:sz w:val="24"/>
          <w:szCs w:val="24"/>
        </w:rPr>
        <w:t>evolved over the years. There is a greater emphasis on ensuring the protection of emigrants and regulating the recruitment process to prevent malpractices. They have also sta</w:t>
      </w:r>
      <w:r w:rsidR="00774B6B">
        <w:rPr>
          <w:sz w:val="24"/>
          <w:szCs w:val="24"/>
        </w:rPr>
        <w:t>r</w:t>
      </w:r>
      <w:r>
        <w:rPr>
          <w:sz w:val="24"/>
          <w:szCs w:val="24"/>
        </w:rPr>
        <w:t>ted to implement welfare initiatives to protect the rights of workers in host countries and upon their return. The National Institution for Transforming India (NITI) has recently established a National Action Plan for Migrant Workers.</w:t>
      </w:r>
      <w:r>
        <w:rPr>
          <w:sz w:val="24"/>
          <w:szCs w:val="24"/>
          <w:vertAlign w:val="superscript"/>
        </w:rPr>
        <w:footnoteReference w:id="8"/>
      </w:r>
      <w:r>
        <w:rPr>
          <w:sz w:val="24"/>
          <w:szCs w:val="24"/>
        </w:rPr>
        <w:t xml:space="preserve"> The NITI has put forward two approaches: (</w:t>
      </w:r>
      <w:proofErr w:type="spellStart"/>
      <w:r>
        <w:rPr>
          <w:sz w:val="24"/>
          <w:szCs w:val="24"/>
        </w:rPr>
        <w:t>i</w:t>
      </w:r>
      <w:proofErr w:type="spellEnd"/>
      <w:r>
        <w:rPr>
          <w:sz w:val="24"/>
          <w:szCs w:val="24"/>
        </w:rPr>
        <w:t xml:space="preserve">) Handout Approach - this means usage of all the facilities provided by the Indian Government to migrants; and (ii) Rights Based Approach - this approach means </w:t>
      </w:r>
      <w:r w:rsidR="00774B6B">
        <w:rPr>
          <w:sz w:val="24"/>
          <w:szCs w:val="24"/>
        </w:rPr>
        <w:t xml:space="preserve">migrants’ </w:t>
      </w:r>
      <w:r>
        <w:rPr>
          <w:sz w:val="24"/>
          <w:szCs w:val="24"/>
        </w:rPr>
        <w:t>rights must be ensured in all states.</w:t>
      </w:r>
      <w:r>
        <w:rPr>
          <w:sz w:val="24"/>
          <w:szCs w:val="24"/>
          <w:vertAlign w:val="superscript"/>
        </w:rPr>
        <w:footnoteReference w:id="9"/>
      </w:r>
      <w:r>
        <w:rPr>
          <w:sz w:val="24"/>
          <w:szCs w:val="24"/>
        </w:rPr>
        <w:t xml:space="preserve"> </w:t>
      </w:r>
    </w:p>
    <w:p w14:paraId="3D3E1A93" w14:textId="77777777" w:rsidR="0010548A" w:rsidRDefault="0010548A">
      <w:pPr>
        <w:pStyle w:val="Body"/>
        <w:spacing w:after="0" w:line="240" w:lineRule="auto"/>
        <w:jc w:val="both"/>
        <w:rPr>
          <w:sz w:val="24"/>
          <w:szCs w:val="24"/>
        </w:rPr>
      </w:pPr>
    </w:p>
    <w:p w14:paraId="1B40C2C2" w14:textId="6B9A7922" w:rsidR="00914565" w:rsidRDefault="00B81A7A">
      <w:pPr>
        <w:pStyle w:val="Body"/>
        <w:spacing w:after="0" w:line="240" w:lineRule="auto"/>
        <w:jc w:val="both"/>
        <w:rPr>
          <w:sz w:val="24"/>
          <w:szCs w:val="24"/>
        </w:rPr>
      </w:pPr>
      <w:r>
        <w:rPr>
          <w:sz w:val="24"/>
          <w:szCs w:val="24"/>
        </w:rPr>
        <w:t xml:space="preserve">In view of the above, </w:t>
      </w:r>
      <w:r w:rsidR="008751B6">
        <w:rPr>
          <w:sz w:val="24"/>
          <w:szCs w:val="24"/>
        </w:rPr>
        <w:t xml:space="preserve">Pakistan needs a coherent policy that not only governs the emigration process but also ensures migrant protection, skills development of its </w:t>
      </w:r>
      <w:r w:rsidR="00B07650">
        <w:rPr>
          <w:sz w:val="24"/>
          <w:szCs w:val="24"/>
        </w:rPr>
        <w:t>labor</w:t>
      </w:r>
      <w:r w:rsidR="008751B6">
        <w:rPr>
          <w:sz w:val="24"/>
          <w:szCs w:val="24"/>
        </w:rPr>
        <w:t xml:space="preserve"> force</w:t>
      </w:r>
      <w:r w:rsidR="00774B6B">
        <w:rPr>
          <w:sz w:val="24"/>
          <w:szCs w:val="24"/>
        </w:rPr>
        <w:t>,</w:t>
      </w:r>
      <w:r w:rsidR="008751B6">
        <w:rPr>
          <w:sz w:val="24"/>
          <w:szCs w:val="24"/>
        </w:rPr>
        <w:t xml:space="preserve"> and strong linkages to the overall development plans and priorities of the Government of Pakistan</w:t>
      </w:r>
      <w:r>
        <w:rPr>
          <w:sz w:val="24"/>
          <w:szCs w:val="24"/>
        </w:rPr>
        <w:t>.</w:t>
      </w:r>
      <w:r w:rsidR="008751B6">
        <w:rPr>
          <w:sz w:val="24"/>
          <w:szCs w:val="24"/>
        </w:rPr>
        <w:t xml:space="preserve"> Accordingly, MOPHRD has developed this </w:t>
      </w:r>
      <w:r w:rsidR="008751B6">
        <w:rPr>
          <w:sz w:val="24"/>
          <w:szCs w:val="24"/>
          <w:rtl/>
          <w:lang w:val="ar-SA"/>
        </w:rPr>
        <w:t>“</w:t>
      </w:r>
      <w:r w:rsidR="008751B6">
        <w:rPr>
          <w:sz w:val="24"/>
          <w:szCs w:val="24"/>
        </w:rPr>
        <w:t>National Emigration and Welfare Policy”</w:t>
      </w:r>
      <w:r w:rsidR="008751B6">
        <w:rPr>
          <w:sz w:val="24"/>
          <w:szCs w:val="24"/>
          <w:vertAlign w:val="superscript"/>
        </w:rPr>
        <w:t xml:space="preserve"> </w:t>
      </w:r>
      <w:r w:rsidR="008751B6">
        <w:rPr>
          <w:sz w:val="24"/>
          <w:szCs w:val="24"/>
        </w:rPr>
        <w:t xml:space="preserve">in consultation with all relevant stakeholders, including concerned federal ministries and provincial governments, civil society, international and regional partners and academia. The policies of regional labour-sending countries/competitors were also reviewed during the formulation of this Policy document. </w:t>
      </w:r>
    </w:p>
    <w:p w14:paraId="76A99F63" w14:textId="77777777" w:rsidR="0010548A" w:rsidRDefault="0010548A">
      <w:pPr>
        <w:pStyle w:val="Body"/>
        <w:spacing w:after="0" w:line="240" w:lineRule="auto"/>
        <w:jc w:val="both"/>
        <w:rPr>
          <w:sz w:val="24"/>
          <w:szCs w:val="24"/>
        </w:rPr>
      </w:pPr>
    </w:p>
    <w:p w14:paraId="64548263" w14:textId="74E11898" w:rsidR="0010548A" w:rsidRDefault="008751B6">
      <w:pPr>
        <w:pStyle w:val="Body"/>
        <w:spacing w:after="0" w:line="240" w:lineRule="auto"/>
        <w:jc w:val="both"/>
        <w:rPr>
          <w:sz w:val="24"/>
          <w:szCs w:val="24"/>
        </w:rPr>
      </w:pPr>
      <w:r>
        <w:rPr>
          <w:sz w:val="24"/>
          <w:szCs w:val="24"/>
        </w:rPr>
        <w:t xml:space="preserve">The Policy </w:t>
      </w:r>
      <w:r w:rsidRPr="00287F75">
        <w:rPr>
          <w:sz w:val="24"/>
          <w:szCs w:val="24"/>
          <w:lang w:val="en-GB"/>
        </w:rPr>
        <w:t>aim</w:t>
      </w:r>
      <w:r>
        <w:rPr>
          <w:sz w:val="24"/>
          <w:szCs w:val="24"/>
        </w:rPr>
        <w:t xml:space="preserve">s </w:t>
      </w:r>
      <w:r w:rsidR="00DB7D81">
        <w:rPr>
          <w:sz w:val="24"/>
          <w:szCs w:val="24"/>
        </w:rPr>
        <w:t>to</w:t>
      </w:r>
      <w:r>
        <w:rPr>
          <w:sz w:val="24"/>
          <w:szCs w:val="24"/>
        </w:rPr>
        <w:t xml:space="preserve"> restructur</w:t>
      </w:r>
      <w:r w:rsidR="00DB7D81">
        <w:rPr>
          <w:sz w:val="24"/>
          <w:szCs w:val="24"/>
        </w:rPr>
        <w:t>e</w:t>
      </w:r>
      <w:r>
        <w:rPr>
          <w:sz w:val="24"/>
          <w:szCs w:val="24"/>
        </w:rPr>
        <w:t xml:space="preserve"> </w:t>
      </w:r>
      <w:r w:rsidR="00B81A7A">
        <w:rPr>
          <w:sz w:val="24"/>
          <w:szCs w:val="24"/>
        </w:rPr>
        <w:t>MOPHRD</w:t>
      </w:r>
      <w:r>
        <w:rPr>
          <w:sz w:val="24"/>
          <w:szCs w:val="24"/>
        </w:rPr>
        <w:t xml:space="preserve"> and revamp its </w:t>
      </w:r>
      <w:r w:rsidR="00B07650">
        <w:rPr>
          <w:sz w:val="24"/>
          <w:szCs w:val="24"/>
        </w:rPr>
        <w:t>organizations</w:t>
      </w:r>
      <w:r>
        <w:rPr>
          <w:sz w:val="24"/>
          <w:szCs w:val="24"/>
        </w:rPr>
        <w:t xml:space="preserve">. It gives due importance to the identification of new avenues of emigration for Pakistani workers, both men and women; </w:t>
      </w:r>
      <w:r w:rsidR="00DB7D81">
        <w:rPr>
          <w:sz w:val="24"/>
          <w:szCs w:val="24"/>
        </w:rPr>
        <w:t xml:space="preserve">the </w:t>
      </w:r>
      <w:r>
        <w:rPr>
          <w:sz w:val="24"/>
          <w:szCs w:val="24"/>
        </w:rPr>
        <w:t xml:space="preserve">automation and </w:t>
      </w:r>
      <w:r w:rsidR="00B07650">
        <w:rPr>
          <w:sz w:val="24"/>
          <w:szCs w:val="24"/>
        </w:rPr>
        <w:t>digitalization</w:t>
      </w:r>
      <w:r>
        <w:rPr>
          <w:sz w:val="24"/>
          <w:szCs w:val="24"/>
        </w:rPr>
        <w:t xml:space="preserve"> of emigration processes; </w:t>
      </w:r>
      <w:r w:rsidR="004D0F6C">
        <w:rPr>
          <w:sz w:val="24"/>
          <w:szCs w:val="24"/>
        </w:rPr>
        <w:t xml:space="preserve">and the </w:t>
      </w:r>
      <w:r w:rsidR="007827DC">
        <w:rPr>
          <w:sz w:val="24"/>
          <w:szCs w:val="24"/>
        </w:rPr>
        <w:t>strengthening</w:t>
      </w:r>
      <w:r w:rsidR="00B81A7A">
        <w:rPr>
          <w:sz w:val="24"/>
          <w:szCs w:val="24"/>
        </w:rPr>
        <w:t xml:space="preserve"> and global accreditation and certification of</w:t>
      </w:r>
      <w:r w:rsidRPr="00617B07">
        <w:rPr>
          <w:sz w:val="24"/>
          <w:szCs w:val="24"/>
        </w:rPr>
        <w:t xml:space="preserve"> workers’ skills</w:t>
      </w:r>
      <w:r w:rsidR="004D0F6C">
        <w:rPr>
          <w:sz w:val="24"/>
          <w:szCs w:val="24"/>
        </w:rPr>
        <w:t xml:space="preserve">. It also focuses on </w:t>
      </w:r>
      <w:r>
        <w:rPr>
          <w:sz w:val="24"/>
          <w:szCs w:val="24"/>
        </w:rPr>
        <w:t>protecti</w:t>
      </w:r>
      <w:r w:rsidR="00E65083">
        <w:rPr>
          <w:sz w:val="24"/>
          <w:szCs w:val="24"/>
        </w:rPr>
        <w:t>ng</w:t>
      </w:r>
      <w:r>
        <w:rPr>
          <w:sz w:val="24"/>
          <w:szCs w:val="24"/>
        </w:rPr>
        <w:t xml:space="preserve"> </w:t>
      </w:r>
      <w:r w:rsidR="003162CC">
        <w:rPr>
          <w:sz w:val="24"/>
          <w:szCs w:val="24"/>
        </w:rPr>
        <w:t>e</w:t>
      </w:r>
      <w:r w:rsidR="004D0F6C">
        <w:rPr>
          <w:sz w:val="24"/>
          <w:szCs w:val="24"/>
        </w:rPr>
        <w:t xml:space="preserve">migrants' </w:t>
      </w:r>
      <w:r>
        <w:rPr>
          <w:sz w:val="24"/>
          <w:szCs w:val="24"/>
        </w:rPr>
        <w:t xml:space="preserve">rights and </w:t>
      </w:r>
      <w:r w:rsidR="00B81A7A">
        <w:rPr>
          <w:sz w:val="24"/>
          <w:szCs w:val="24"/>
        </w:rPr>
        <w:t>promoti</w:t>
      </w:r>
      <w:r w:rsidR="00914565">
        <w:rPr>
          <w:sz w:val="24"/>
          <w:szCs w:val="24"/>
        </w:rPr>
        <w:t>ng</w:t>
      </w:r>
      <w:r w:rsidR="00B81A7A">
        <w:rPr>
          <w:sz w:val="24"/>
          <w:szCs w:val="24"/>
        </w:rPr>
        <w:t xml:space="preserve"> </w:t>
      </w:r>
      <w:r>
        <w:rPr>
          <w:sz w:val="24"/>
          <w:szCs w:val="24"/>
        </w:rPr>
        <w:t>their active participation in the socio-economic development of the</w:t>
      </w:r>
      <w:r w:rsidR="00B81A7A">
        <w:rPr>
          <w:sz w:val="24"/>
          <w:szCs w:val="24"/>
        </w:rPr>
        <w:t xml:space="preserve"> country</w:t>
      </w:r>
      <w:r>
        <w:rPr>
          <w:sz w:val="24"/>
          <w:szCs w:val="24"/>
        </w:rPr>
        <w:t xml:space="preserve">. </w:t>
      </w:r>
      <w:r w:rsidR="00774B6B">
        <w:rPr>
          <w:sz w:val="24"/>
          <w:szCs w:val="24"/>
        </w:rPr>
        <w:t>In addition, the</w:t>
      </w:r>
      <w:r>
        <w:rPr>
          <w:sz w:val="24"/>
          <w:szCs w:val="24"/>
        </w:rPr>
        <w:t xml:space="preserve"> Policy addresses </w:t>
      </w:r>
      <w:r w:rsidR="00914565">
        <w:rPr>
          <w:sz w:val="24"/>
          <w:szCs w:val="24"/>
        </w:rPr>
        <w:t>the needs</w:t>
      </w:r>
      <w:r>
        <w:rPr>
          <w:sz w:val="24"/>
          <w:szCs w:val="24"/>
        </w:rPr>
        <w:t xml:space="preserve"> of overseas Pakistanis in emergency situations, such as wars, conflicts</w:t>
      </w:r>
      <w:r w:rsidR="00914565">
        <w:rPr>
          <w:sz w:val="24"/>
          <w:szCs w:val="24"/>
        </w:rPr>
        <w:t xml:space="preserve">, </w:t>
      </w:r>
      <w:r>
        <w:rPr>
          <w:sz w:val="24"/>
          <w:szCs w:val="24"/>
        </w:rPr>
        <w:t>civil unrest, natural disasters</w:t>
      </w:r>
      <w:r w:rsidR="00B81A7A">
        <w:rPr>
          <w:sz w:val="24"/>
          <w:szCs w:val="24"/>
        </w:rPr>
        <w:t xml:space="preserve"> and </w:t>
      </w:r>
      <w:r>
        <w:rPr>
          <w:sz w:val="24"/>
          <w:szCs w:val="24"/>
        </w:rPr>
        <w:t>pandemic</w:t>
      </w:r>
      <w:r w:rsidR="00914565">
        <w:rPr>
          <w:sz w:val="24"/>
          <w:szCs w:val="24"/>
        </w:rPr>
        <w:t>s</w:t>
      </w:r>
      <w:r>
        <w:rPr>
          <w:sz w:val="24"/>
          <w:szCs w:val="24"/>
        </w:rPr>
        <w:t>. Although system</w:t>
      </w:r>
      <w:r w:rsidR="00914565">
        <w:rPr>
          <w:sz w:val="24"/>
          <w:szCs w:val="24"/>
        </w:rPr>
        <w:t>s</w:t>
      </w:r>
      <w:r>
        <w:rPr>
          <w:sz w:val="24"/>
          <w:szCs w:val="24"/>
        </w:rPr>
        <w:t xml:space="preserve"> </w:t>
      </w:r>
      <w:r w:rsidR="00914565">
        <w:rPr>
          <w:sz w:val="24"/>
          <w:szCs w:val="24"/>
        </w:rPr>
        <w:t>are</w:t>
      </w:r>
      <w:r>
        <w:rPr>
          <w:sz w:val="24"/>
          <w:szCs w:val="24"/>
        </w:rPr>
        <w:t xml:space="preserve"> already in place within </w:t>
      </w:r>
      <w:proofErr w:type="spellStart"/>
      <w:r>
        <w:rPr>
          <w:sz w:val="24"/>
          <w:szCs w:val="24"/>
        </w:rPr>
        <w:t>MoFA</w:t>
      </w:r>
      <w:proofErr w:type="spellEnd"/>
      <w:r>
        <w:rPr>
          <w:sz w:val="24"/>
          <w:szCs w:val="24"/>
        </w:rPr>
        <w:t xml:space="preserve"> and OPF to facilitate overseas Pakistanis in times of crises, the Policy proposes close collaboration among relevant </w:t>
      </w:r>
      <w:r w:rsidR="00B07650">
        <w:rPr>
          <w:sz w:val="24"/>
          <w:szCs w:val="24"/>
        </w:rPr>
        <w:t>organizations</w:t>
      </w:r>
      <w:r w:rsidR="00774B6B">
        <w:rPr>
          <w:sz w:val="24"/>
          <w:szCs w:val="24"/>
        </w:rPr>
        <w:t>,</w:t>
      </w:r>
      <w:r>
        <w:rPr>
          <w:sz w:val="24"/>
          <w:szCs w:val="24"/>
        </w:rPr>
        <w:t xml:space="preserve"> not only for making this facilitation </w:t>
      </w:r>
      <w:r w:rsidR="00914565">
        <w:rPr>
          <w:sz w:val="24"/>
          <w:szCs w:val="24"/>
        </w:rPr>
        <w:t xml:space="preserve">more </w:t>
      </w:r>
      <w:r>
        <w:rPr>
          <w:sz w:val="24"/>
          <w:szCs w:val="24"/>
        </w:rPr>
        <w:t>effective and cohesive, but also recommends the social and economic reintegration of returning e</w:t>
      </w:r>
      <w:r>
        <w:rPr>
          <w:sz w:val="24"/>
          <w:szCs w:val="24"/>
          <w:lang w:val="it-IT"/>
        </w:rPr>
        <w:t>migrant</w:t>
      </w:r>
      <w:r>
        <w:rPr>
          <w:sz w:val="24"/>
          <w:szCs w:val="24"/>
        </w:rPr>
        <w:t xml:space="preserve"> workers. This</w:t>
      </w:r>
      <w:r w:rsidR="00914565">
        <w:rPr>
          <w:sz w:val="24"/>
          <w:szCs w:val="24"/>
        </w:rPr>
        <w:t xml:space="preserve"> reintegration</w:t>
      </w:r>
      <w:r>
        <w:rPr>
          <w:sz w:val="24"/>
          <w:szCs w:val="24"/>
        </w:rPr>
        <w:t xml:space="preserve"> will be achieved by developing </w:t>
      </w:r>
      <w:proofErr w:type="spellStart"/>
      <w:r>
        <w:rPr>
          <w:sz w:val="24"/>
          <w:szCs w:val="24"/>
        </w:rPr>
        <w:t>programmes</w:t>
      </w:r>
      <w:proofErr w:type="spellEnd"/>
      <w:r>
        <w:rPr>
          <w:sz w:val="24"/>
          <w:szCs w:val="24"/>
        </w:rPr>
        <w:t xml:space="preserve"> and services, as well as referral networks to connect e</w:t>
      </w:r>
      <w:r>
        <w:rPr>
          <w:sz w:val="24"/>
          <w:szCs w:val="24"/>
          <w:lang w:val="it-IT"/>
        </w:rPr>
        <w:t>migrant</w:t>
      </w:r>
      <w:r>
        <w:rPr>
          <w:sz w:val="24"/>
          <w:szCs w:val="24"/>
        </w:rPr>
        <w:t xml:space="preserve"> workers with relevant stakeholders </w:t>
      </w:r>
      <w:r w:rsidR="00914565">
        <w:rPr>
          <w:sz w:val="24"/>
          <w:szCs w:val="24"/>
        </w:rPr>
        <w:t>in</w:t>
      </w:r>
      <w:r>
        <w:rPr>
          <w:sz w:val="24"/>
          <w:szCs w:val="24"/>
        </w:rPr>
        <w:t xml:space="preserve"> government, civil society</w:t>
      </w:r>
      <w:r w:rsidR="00914565">
        <w:rPr>
          <w:sz w:val="24"/>
          <w:szCs w:val="24"/>
        </w:rPr>
        <w:t>,</w:t>
      </w:r>
      <w:r w:rsidR="00B81A7A">
        <w:rPr>
          <w:sz w:val="24"/>
          <w:szCs w:val="24"/>
        </w:rPr>
        <w:t xml:space="preserve"> international </w:t>
      </w:r>
      <w:r w:rsidR="00B07650">
        <w:rPr>
          <w:sz w:val="24"/>
          <w:szCs w:val="24"/>
        </w:rPr>
        <w:t>organizations</w:t>
      </w:r>
      <w:r>
        <w:rPr>
          <w:sz w:val="24"/>
          <w:szCs w:val="24"/>
        </w:rPr>
        <w:t>, academia</w:t>
      </w:r>
      <w:r w:rsidR="00914565">
        <w:rPr>
          <w:sz w:val="24"/>
          <w:szCs w:val="24"/>
        </w:rPr>
        <w:t>,</w:t>
      </w:r>
      <w:r>
        <w:rPr>
          <w:sz w:val="24"/>
          <w:szCs w:val="24"/>
        </w:rPr>
        <w:t xml:space="preserve"> training institutes, and the private sector. </w:t>
      </w:r>
    </w:p>
    <w:p w14:paraId="191AFFB0" w14:textId="77777777" w:rsidR="0010548A" w:rsidRDefault="0010548A">
      <w:pPr>
        <w:pStyle w:val="Body"/>
        <w:spacing w:after="0" w:line="240" w:lineRule="auto"/>
        <w:jc w:val="both"/>
        <w:rPr>
          <w:sz w:val="24"/>
          <w:szCs w:val="24"/>
        </w:rPr>
      </w:pPr>
    </w:p>
    <w:p w14:paraId="3BCFAFBF" w14:textId="70EEF257" w:rsidR="0010548A" w:rsidRDefault="008751B6" w:rsidP="00617B07">
      <w:pPr>
        <w:pStyle w:val="Body"/>
        <w:spacing w:line="240" w:lineRule="auto"/>
        <w:jc w:val="both"/>
        <w:rPr>
          <w:sz w:val="24"/>
          <w:szCs w:val="24"/>
        </w:rPr>
      </w:pPr>
      <w:r>
        <w:rPr>
          <w:sz w:val="24"/>
          <w:szCs w:val="24"/>
        </w:rPr>
        <w:t xml:space="preserve">The Policy recommends </w:t>
      </w:r>
      <w:r w:rsidR="00914565">
        <w:rPr>
          <w:sz w:val="24"/>
          <w:szCs w:val="24"/>
        </w:rPr>
        <w:t xml:space="preserve">specific </w:t>
      </w:r>
      <w:r>
        <w:rPr>
          <w:sz w:val="24"/>
          <w:szCs w:val="24"/>
        </w:rPr>
        <w:t>steps</w:t>
      </w:r>
      <w:r w:rsidR="00E127FC">
        <w:rPr>
          <w:sz w:val="24"/>
          <w:szCs w:val="24"/>
        </w:rPr>
        <w:t>,</w:t>
      </w:r>
      <w:r>
        <w:rPr>
          <w:sz w:val="24"/>
          <w:szCs w:val="24"/>
        </w:rPr>
        <w:t xml:space="preserve"> in consultation with relevant stakeholders</w:t>
      </w:r>
      <w:r w:rsidR="00E127FC">
        <w:rPr>
          <w:sz w:val="24"/>
          <w:szCs w:val="24"/>
        </w:rPr>
        <w:t>,</w:t>
      </w:r>
      <w:r>
        <w:rPr>
          <w:sz w:val="24"/>
          <w:szCs w:val="24"/>
        </w:rPr>
        <w:t xml:space="preserve"> to engage the Pakistani diaspora in the development of the country</w:t>
      </w:r>
      <w:r w:rsidR="00E127FC">
        <w:rPr>
          <w:sz w:val="24"/>
          <w:szCs w:val="24"/>
        </w:rPr>
        <w:t>.</w:t>
      </w:r>
      <w:r>
        <w:rPr>
          <w:sz w:val="24"/>
          <w:szCs w:val="24"/>
        </w:rPr>
        <w:t xml:space="preserve"> </w:t>
      </w:r>
      <w:r w:rsidR="00E127FC">
        <w:rPr>
          <w:sz w:val="24"/>
          <w:szCs w:val="24"/>
        </w:rPr>
        <w:t xml:space="preserve">It aims to integrate </w:t>
      </w:r>
      <w:r>
        <w:rPr>
          <w:sz w:val="24"/>
          <w:szCs w:val="24"/>
        </w:rPr>
        <w:t>their knowledge and expertise in decision</w:t>
      </w:r>
      <w:r w:rsidR="00774B6B">
        <w:rPr>
          <w:sz w:val="24"/>
          <w:szCs w:val="24"/>
        </w:rPr>
        <w:t>-</w:t>
      </w:r>
      <w:r>
        <w:rPr>
          <w:sz w:val="24"/>
          <w:szCs w:val="24"/>
        </w:rPr>
        <w:t>making, policy development and programming process</w:t>
      </w:r>
      <w:r w:rsidR="00E127FC">
        <w:rPr>
          <w:sz w:val="24"/>
          <w:szCs w:val="24"/>
        </w:rPr>
        <w:t>es</w:t>
      </w:r>
      <w:r>
        <w:rPr>
          <w:sz w:val="24"/>
          <w:szCs w:val="24"/>
        </w:rPr>
        <w:t xml:space="preserve">. Through the </w:t>
      </w:r>
      <w:r>
        <w:rPr>
          <w:sz w:val="24"/>
          <w:szCs w:val="24"/>
        </w:rPr>
        <w:lastRenderedPageBreak/>
        <w:t xml:space="preserve">implementation of this Policy, the Pakistani </w:t>
      </w:r>
      <w:r w:rsidR="00B81A7A">
        <w:rPr>
          <w:sz w:val="24"/>
          <w:szCs w:val="24"/>
        </w:rPr>
        <w:t>d</w:t>
      </w:r>
      <w:r>
        <w:rPr>
          <w:sz w:val="24"/>
          <w:szCs w:val="24"/>
        </w:rPr>
        <w:t xml:space="preserve">iaspora </w:t>
      </w:r>
      <w:r w:rsidR="00E127FC">
        <w:rPr>
          <w:sz w:val="24"/>
          <w:szCs w:val="24"/>
        </w:rPr>
        <w:t xml:space="preserve">is expected to </w:t>
      </w:r>
      <w:r>
        <w:rPr>
          <w:sz w:val="24"/>
          <w:szCs w:val="24"/>
        </w:rPr>
        <w:t xml:space="preserve">play a critical role in </w:t>
      </w:r>
      <w:r w:rsidR="00E127FC">
        <w:rPr>
          <w:sz w:val="24"/>
          <w:szCs w:val="24"/>
        </w:rPr>
        <w:t xml:space="preserve">contributing </w:t>
      </w:r>
      <w:r>
        <w:rPr>
          <w:sz w:val="24"/>
          <w:szCs w:val="24"/>
        </w:rPr>
        <w:t xml:space="preserve">resources, experience, technology and access to </w:t>
      </w:r>
      <w:r w:rsidR="00774B6B">
        <w:rPr>
          <w:sz w:val="24"/>
          <w:szCs w:val="24"/>
        </w:rPr>
        <w:t xml:space="preserve">international </w:t>
      </w:r>
      <w:r>
        <w:rPr>
          <w:sz w:val="24"/>
          <w:szCs w:val="24"/>
        </w:rPr>
        <w:t xml:space="preserve">markets. Their engagement in development activities, </w:t>
      </w:r>
      <w:r w:rsidR="00B07650">
        <w:rPr>
          <w:sz w:val="24"/>
          <w:szCs w:val="24"/>
        </w:rPr>
        <w:t>incentivized</w:t>
      </w:r>
      <w:r w:rsidR="00E127FC">
        <w:rPr>
          <w:sz w:val="24"/>
          <w:szCs w:val="24"/>
        </w:rPr>
        <w:t xml:space="preserve"> </w:t>
      </w:r>
      <w:r>
        <w:rPr>
          <w:sz w:val="24"/>
          <w:szCs w:val="24"/>
        </w:rPr>
        <w:t xml:space="preserve">through special </w:t>
      </w:r>
      <w:r w:rsidR="00E127FC">
        <w:rPr>
          <w:sz w:val="24"/>
          <w:szCs w:val="24"/>
        </w:rPr>
        <w:t>measures</w:t>
      </w:r>
      <w:r>
        <w:rPr>
          <w:sz w:val="24"/>
          <w:szCs w:val="24"/>
        </w:rPr>
        <w:t xml:space="preserve">, would be a </w:t>
      </w:r>
      <w:r w:rsidR="00E127FC">
        <w:rPr>
          <w:sz w:val="24"/>
          <w:szCs w:val="24"/>
        </w:rPr>
        <w:t xml:space="preserve">valuable </w:t>
      </w:r>
      <w:r>
        <w:rPr>
          <w:sz w:val="24"/>
          <w:szCs w:val="24"/>
        </w:rPr>
        <w:t xml:space="preserve">resource </w:t>
      </w:r>
      <w:r w:rsidR="00E127FC">
        <w:rPr>
          <w:sz w:val="24"/>
          <w:szCs w:val="24"/>
        </w:rPr>
        <w:t xml:space="preserve">in </w:t>
      </w:r>
      <w:r w:rsidR="00B07650">
        <w:rPr>
          <w:sz w:val="24"/>
          <w:szCs w:val="24"/>
        </w:rPr>
        <w:t>realizing</w:t>
      </w:r>
      <w:r w:rsidR="00774B6B">
        <w:rPr>
          <w:sz w:val="24"/>
          <w:szCs w:val="24"/>
        </w:rPr>
        <w:t xml:space="preserve"> </w:t>
      </w:r>
      <w:r>
        <w:rPr>
          <w:sz w:val="24"/>
          <w:szCs w:val="24"/>
        </w:rPr>
        <w:t xml:space="preserve">the </w:t>
      </w:r>
      <w:r w:rsidR="00E127FC">
        <w:rPr>
          <w:sz w:val="24"/>
          <w:szCs w:val="24"/>
        </w:rPr>
        <w:t xml:space="preserve">country’s </w:t>
      </w:r>
      <w:r>
        <w:rPr>
          <w:sz w:val="24"/>
          <w:szCs w:val="24"/>
        </w:rPr>
        <w:t xml:space="preserve">development goals. </w:t>
      </w:r>
    </w:p>
    <w:p w14:paraId="2995FDB1" w14:textId="77777777" w:rsidR="00617B07" w:rsidRDefault="00617B07">
      <w:pPr>
        <w:pStyle w:val="Body"/>
        <w:spacing w:after="0" w:line="240" w:lineRule="auto"/>
        <w:rPr>
          <w:b/>
          <w:bCs/>
          <w:i/>
          <w:iCs/>
          <w:sz w:val="28"/>
          <w:szCs w:val="28"/>
        </w:rPr>
      </w:pPr>
    </w:p>
    <w:p w14:paraId="7A3237D4" w14:textId="77777777" w:rsidR="0010548A" w:rsidRDefault="008751B6">
      <w:pPr>
        <w:pStyle w:val="Body"/>
        <w:spacing w:after="0" w:line="240" w:lineRule="auto"/>
        <w:rPr>
          <w:b/>
          <w:bCs/>
          <w:i/>
          <w:iCs/>
          <w:sz w:val="28"/>
          <w:szCs w:val="28"/>
        </w:rPr>
      </w:pPr>
      <w:r>
        <w:rPr>
          <w:b/>
          <w:bCs/>
          <w:i/>
          <w:iCs/>
          <w:sz w:val="28"/>
          <w:szCs w:val="28"/>
        </w:rPr>
        <w:t>1.3</w:t>
      </w:r>
      <w:r>
        <w:rPr>
          <w:b/>
          <w:bCs/>
          <w:i/>
          <w:iCs/>
          <w:sz w:val="28"/>
          <w:szCs w:val="28"/>
        </w:rPr>
        <w:tab/>
        <w:t>Objectives of the National Emigration and Welfare Policy</w:t>
      </w:r>
    </w:p>
    <w:p w14:paraId="7394B99F" w14:textId="77777777" w:rsidR="0010548A" w:rsidRDefault="0010548A">
      <w:pPr>
        <w:pStyle w:val="Body"/>
        <w:spacing w:after="0" w:line="240" w:lineRule="auto"/>
        <w:jc w:val="both"/>
        <w:rPr>
          <w:sz w:val="24"/>
          <w:szCs w:val="24"/>
        </w:rPr>
      </w:pPr>
    </w:p>
    <w:p w14:paraId="2BA20179" w14:textId="43DB1B75" w:rsidR="0010548A" w:rsidRDefault="008751B6">
      <w:pPr>
        <w:pStyle w:val="Body"/>
        <w:spacing w:after="0" w:line="240" w:lineRule="auto"/>
        <w:jc w:val="both"/>
        <w:rPr>
          <w:sz w:val="24"/>
          <w:szCs w:val="24"/>
        </w:rPr>
      </w:pPr>
      <w:r>
        <w:rPr>
          <w:sz w:val="24"/>
          <w:szCs w:val="24"/>
        </w:rPr>
        <w:t xml:space="preserve">The overall objective of this Policy is to </w:t>
      </w:r>
      <w:r w:rsidR="00A0141C">
        <w:rPr>
          <w:sz w:val="24"/>
          <w:szCs w:val="24"/>
        </w:rPr>
        <w:t>establish</w:t>
      </w:r>
      <w:r>
        <w:rPr>
          <w:sz w:val="24"/>
          <w:szCs w:val="24"/>
        </w:rPr>
        <w:t xml:space="preserve"> a</w:t>
      </w:r>
      <w:r w:rsidR="00A0141C">
        <w:rPr>
          <w:sz w:val="24"/>
          <w:szCs w:val="24"/>
        </w:rPr>
        <w:t xml:space="preserve"> comprehensive</w:t>
      </w:r>
      <w:r>
        <w:rPr>
          <w:sz w:val="24"/>
          <w:szCs w:val="24"/>
        </w:rPr>
        <w:t xml:space="preserve"> ‘</w:t>
      </w:r>
      <w:r w:rsidRPr="008751B6">
        <w:rPr>
          <w:sz w:val="24"/>
          <w:szCs w:val="24"/>
        </w:rPr>
        <w:t>informed migration</w:t>
      </w:r>
      <w:r>
        <w:rPr>
          <w:sz w:val="24"/>
          <w:szCs w:val="24"/>
        </w:rPr>
        <w:t xml:space="preserve"> framework’ </w:t>
      </w:r>
      <w:r w:rsidR="00A0141C">
        <w:rPr>
          <w:sz w:val="24"/>
          <w:szCs w:val="24"/>
        </w:rPr>
        <w:t>designed</w:t>
      </w:r>
      <w:r>
        <w:rPr>
          <w:sz w:val="24"/>
          <w:szCs w:val="24"/>
        </w:rPr>
        <w:t xml:space="preserve"> </w:t>
      </w:r>
      <w:r w:rsidRPr="002A5BF0">
        <w:rPr>
          <w:sz w:val="24"/>
          <w:szCs w:val="24"/>
        </w:rPr>
        <w:t xml:space="preserve">to </w:t>
      </w:r>
      <w:r w:rsidR="00774B6B">
        <w:rPr>
          <w:sz w:val="24"/>
          <w:szCs w:val="24"/>
        </w:rPr>
        <w:t>enhance</w:t>
      </w:r>
      <w:r w:rsidR="00774B6B" w:rsidRPr="002A5BF0">
        <w:rPr>
          <w:sz w:val="24"/>
          <w:szCs w:val="24"/>
        </w:rPr>
        <w:t xml:space="preserve"> </w:t>
      </w:r>
      <w:r w:rsidRPr="002A5BF0">
        <w:rPr>
          <w:sz w:val="24"/>
          <w:szCs w:val="24"/>
        </w:rPr>
        <w:t>e</w:t>
      </w:r>
      <w:r>
        <w:rPr>
          <w:sz w:val="24"/>
          <w:szCs w:val="24"/>
        </w:rPr>
        <w:t>mployment opportunities for Pakistani workers</w:t>
      </w:r>
      <w:r w:rsidR="00A0141C">
        <w:rPr>
          <w:sz w:val="24"/>
          <w:szCs w:val="24"/>
        </w:rPr>
        <w:t xml:space="preserve"> overseas</w:t>
      </w:r>
      <w:r>
        <w:rPr>
          <w:sz w:val="24"/>
          <w:szCs w:val="24"/>
        </w:rPr>
        <w:t xml:space="preserve">, </w:t>
      </w:r>
      <w:r w:rsidR="00A0141C">
        <w:rPr>
          <w:sz w:val="24"/>
          <w:szCs w:val="24"/>
        </w:rPr>
        <w:t xml:space="preserve">safeguard </w:t>
      </w:r>
      <w:r>
        <w:rPr>
          <w:sz w:val="24"/>
          <w:szCs w:val="24"/>
        </w:rPr>
        <w:t xml:space="preserve">their welfare and </w:t>
      </w:r>
      <w:r w:rsidR="00A0141C">
        <w:rPr>
          <w:sz w:val="24"/>
          <w:szCs w:val="24"/>
        </w:rPr>
        <w:t>rights</w:t>
      </w:r>
      <w:r>
        <w:rPr>
          <w:sz w:val="24"/>
          <w:szCs w:val="24"/>
        </w:rPr>
        <w:t xml:space="preserve">, and enhance their role, contribution and participation in the </w:t>
      </w:r>
      <w:r w:rsidR="00A0141C">
        <w:rPr>
          <w:sz w:val="24"/>
          <w:szCs w:val="24"/>
        </w:rPr>
        <w:t xml:space="preserve">country’s </w:t>
      </w:r>
      <w:r>
        <w:rPr>
          <w:sz w:val="24"/>
          <w:szCs w:val="24"/>
        </w:rPr>
        <w:t>development. The specific objectives of the National Emigration and Welfare Policy are</w:t>
      </w:r>
      <w:r w:rsidR="00774B6B">
        <w:rPr>
          <w:sz w:val="24"/>
          <w:szCs w:val="24"/>
        </w:rPr>
        <w:t xml:space="preserve"> to</w:t>
      </w:r>
      <w:r>
        <w:rPr>
          <w:sz w:val="24"/>
          <w:szCs w:val="24"/>
        </w:rPr>
        <w:t xml:space="preserve">: </w:t>
      </w:r>
    </w:p>
    <w:p w14:paraId="011F4A6A" w14:textId="77777777" w:rsidR="0010548A" w:rsidRDefault="0010548A">
      <w:pPr>
        <w:pStyle w:val="Body"/>
        <w:spacing w:after="0" w:line="240" w:lineRule="auto"/>
        <w:jc w:val="both"/>
        <w:rPr>
          <w:sz w:val="24"/>
          <w:szCs w:val="24"/>
        </w:rPr>
      </w:pPr>
    </w:p>
    <w:p w14:paraId="2876749D" w14:textId="253F7ECF" w:rsidR="0010548A" w:rsidRDefault="00774B6B" w:rsidP="003D0509">
      <w:pPr>
        <w:pStyle w:val="ListParagraph"/>
        <w:numPr>
          <w:ilvl w:val="0"/>
          <w:numId w:val="5"/>
        </w:numPr>
        <w:jc w:val="both"/>
        <w:rPr>
          <w:rFonts w:ascii="Calibri" w:hAnsi="Calibri"/>
        </w:rPr>
      </w:pPr>
      <w:r>
        <w:rPr>
          <w:rFonts w:ascii="Calibri" w:hAnsi="Calibri"/>
        </w:rPr>
        <w:t>P</w:t>
      </w:r>
      <w:r w:rsidR="008751B6">
        <w:rPr>
          <w:rFonts w:ascii="Calibri" w:hAnsi="Calibri"/>
        </w:rPr>
        <w:t xml:space="preserve">romote safe, orderly and regular emigration of Pakistani workers for employment, with a focus on their skills development and competencies </w:t>
      </w:r>
      <w:r w:rsidR="00CA5334">
        <w:rPr>
          <w:rFonts w:ascii="Calibri" w:hAnsi="Calibri"/>
        </w:rPr>
        <w:t>in addition to providing them with</w:t>
      </w:r>
      <w:r w:rsidR="008751B6">
        <w:rPr>
          <w:rFonts w:ascii="Calibri" w:hAnsi="Calibri"/>
        </w:rPr>
        <w:t xml:space="preserve"> </w:t>
      </w:r>
      <w:r w:rsidR="00CA5334">
        <w:rPr>
          <w:rFonts w:ascii="Calibri" w:hAnsi="Calibri"/>
        </w:rPr>
        <w:t>a compr</w:t>
      </w:r>
      <w:r>
        <w:rPr>
          <w:rFonts w:ascii="Calibri" w:hAnsi="Calibri"/>
        </w:rPr>
        <w:t>e</w:t>
      </w:r>
      <w:r w:rsidR="00CA5334">
        <w:rPr>
          <w:rFonts w:ascii="Calibri" w:hAnsi="Calibri"/>
        </w:rPr>
        <w:t>hensive</w:t>
      </w:r>
      <w:r w:rsidR="008751B6">
        <w:rPr>
          <w:rFonts w:ascii="Calibri" w:hAnsi="Calibri"/>
        </w:rPr>
        <w:t xml:space="preserve"> understanding about the economic, socio-cultural and religious norms of the destination countries;</w:t>
      </w:r>
    </w:p>
    <w:p w14:paraId="6364760A" w14:textId="0BD6D66C" w:rsidR="0010548A" w:rsidRDefault="00774B6B" w:rsidP="003D0509">
      <w:pPr>
        <w:pStyle w:val="ListParagraph"/>
        <w:numPr>
          <w:ilvl w:val="0"/>
          <w:numId w:val="5"/>
        </w:numPr>
        <w:jc w:val="both"/>
        <w:rPr>
          <w:rFonts w:ascii="Calibri" w:hAnsi="Calibri"/>
        </w:rPr>
      </w:pPr>
      <w:r>
        <w:rPr>
          <w:rFonts w:ascii="Calibri" w:hAnsi="Calibri"/>
        </w:rPr>
        <w:t>E</w:t>
      </w:r>
      <w:r w:rsidR="00CA5334">
        <w:rPr>
          <w:rFonts w:ascii="Calibri" w:hAnsi="Calibri"/>
        </w:rPr>
        <w:t xml:space="preserve">stablish a </w:t>
      </w:r>
      <w:r w:rsidR="001C09B6">
        <w:rPr>
          <w:rFonts w:ascii="Calibri" w:hAnsi="Calibri"/>
        </w:rPr>
        <w:t xml:space="preserve">comprehensive, efficient and </w:t>
      </w:r>
      <w:r w:rsidR="008751B6">
        <w:rPr>
          <w:rFonts w:ascii="Calibri" w:hAnsi="Calibri"/>
        </w:rPr>
        <w:t>sustainable</w:t>
      </w:r>
      <w:r w:rsidR="00A90FA8">
        <w:rPr>
          <w:rFonts w:ascii="Calibri" w:hAnsi="Calibri"/>
        </w:rPr>
        <w:t xml:space="preserve"> framework</w:t>
      </w:r>
      <w:r w:rsidR="008751B6">
        <w:rPr>
          <w:rFonts w:ascii="Calibri" w:hAnsi="Calibri"/>
        </w:rPr>
        <w:t xml:space="preserve">, structure, </w:t>
      </w:r>
      <w:proofErr w:type="spellStart"/>
      <w:r w:rsidR="008751B6">
        <w:rPr>
          <w:rFonts w:ascii="Calibri" w:hAnsi="Calibri"/>
        </w:rPr>
        <w:t>programmes</w:t>
      </w:r>
      <w:proofErr w:type="spellEnd"/>
      <w:r w:rsidR="008751B6">
        <w:rPr>
          <w:rFonts w:ascii="Calibri" w:hAnsi="Calibri"/>
        </w:rPr>
        <w:t xml:space="preserve"> and services </w:t>
      </w:r>
      <w:r w:rsidR="00A90FA8">
        <w:rPr>
          <w:rFonts w:ascii="Calibri" w:hAnsi="Calibri"/>
        </w:rPr>
        <w:t>aimed at enhancing the</w:t>
      </w:r>
      <w:r w:rsidR="008751B6">
        <w:rPr>
          <w:rFonts w:ascii="Calibri" w:hAnsi="Calibri"/>
        </w:rPr>
        <w:t xml:space="preserve"> protection and welfare service to the OPs (particularly emigrant workers) in destination countries and support services for their families in Pakistan;</w:t>
      </w:r>
    </w:p>
    <w:p w14:paraId="20113C28" w14:textId="4E968688" w:rsidR="0010548A" w:rsidRDefault="00F33E92" w:rsidP="003D0509">
      <w:pPr>
        <w:pStyle w:val="ListParagraph"/>
        <w:numPr>
          <w:ilvl w:val="0"/>
          <w:numId w:val="5"/>
        </w:numPr>
        <w:jc w:val="both"/>
        <w:rPr>
          <w:rFonts w:ascii="Calibri" w:hAnsi="Calibri"/>
        </w:rPr>
      </w:pPr>
      <w:r>
        <w:rPr>
          <w:rFonts w:ascii="Calibri" w:hAnsi="Calibri"/>
        </w:rPr>
        <w:t>A</w:t>
      </w:r>
      <w:r w:rsidR="00A90FA8">
        <w:rPr>
          <w:rFonts w:ascii="Calibri" w:hAnsi="Calibri"/>
        </w:rPr>
        <w:t xml:space="preserve">ctively </w:t>
      </w:r>
      <w:r w:rsidR="008751B6">
        <w:rPr>
          <w:rFonts w:ascii="Calibri" w:hAnsi="Calibri"/>
        </w:rPr>
        <w:t xml:space="preserve">engage Pakistani diaspora in the socio-economic development of Pakistan and make them an integral part of development planning; and </w:t>
      </w:r>
    </w:p>
    <w:p w14:paraId="503D9682" w14:textId="7FB3F23C" w:rsidR="0010548A" w:rsidRDefault="00F33E92" w:rsidP="003D0509">
      <w:pPr>
        <w:pStyle w:val="ListParagraph"/>
        <w:numPr>
          <w:ilvl w:val="0"/>
          <w:numId w:val="5"/>
        </w:numPr>
        <w:jc w:val="both"/>
        <w:rPr>
          <w:rFonts w:ascii="Calibri" w:hAnsi="Calibri"/>
        </w:rPr>
      </w:pPr>
      <w:r>
        <w:rPr>
          <w:rFonts w:ascii="Calibri" w:hAnsi="Calibri"/>
        </w:rPr>
        <w:t>F</w:t>
      </w:r>
      <w:r w:rsidR="008751B6">
        <w:rPr>
          <w:rFonts w:ascii="Calibri" w:hAnsi="Calibri"/>
        </w:rPr>
        <w:t>acilitate the economic, social and psycho-social reintegration of returning emigrants into Pakistani society and economy through relevant support mechanisms.</w:t>
      </w:r>
    </w:p>
    <w:p w14:paraId="65C3DA1B" w14:textId="77777777" w:rsidR="0010548A" w:rsidRDefault="0010548A">
      <w:pPr>
        <w:pStyle w:val="Body"/>
        <w:spacing w:after="0"/>
        <w:rPr>
          <w:b/>
          <w:bCs/>
          <w:i/>
          <w:iCs/>
          <w:sz w:val="28"/>
          <w:szCs w:val="28"/>
        </w:rPr>
      </w:pPr>
    </w:p>
    <w:p w14:paraId="259338B1" w14:textId="77777777" w:rsidR="0010548A" w:rsidRDefault="008751B6">
      <w:pPr>
        <w:pStyle w:val="Body"/>
        <w:spacing w:after="0"/>
        <w:rPr>
          <w:b/>
          <w:bCs/>
          <w:i/>
          <w:iCs/>
          <w:sz w:val="28"/>
          <w:szCs w:val="28"/>
        </w:rPr>
      </w:pPr>
      <w:r>
        <w:rPr>
          <w:b/>
          <w:bCs/>
          <w:i/>
          <w:iCs/>
          <w:sz w:val="28"/>
          <w:szCs w:val="28"/>
        </w:rPr>
        <w:t>1.4</w:t>
      </w:r>
      <w:r>
        <w:rPr>
          <w:b/>
          <w:bCs/>
          <w:i/>
          <w:iCs/>
          <w:sz w:val="28"/>
          <w:szCs w:val="28"/>
        </w:rPr>
        <w:tab/>
        <w:t>Policy Components</w:t>
      </w:r>
    </w:p>
    <w:p w14:paraId="1BF2B3F2" w14:textId="77777777" w:rsidR="0010548A" w:rsidRDefault="0010548A">
      <w:pPr>
        <w:pStyle w:val="Body"/>
        <w:spacing w:after="0"/>
        <w:rPr>
          <w:sz w:val="24"/>
          <w:szCs w:val="24"/>
        </w:rPr>
      </w:pPr>
    </w:p>
    <w:p w14:paraId="48EE15FE" w14:textId="62AEA393" w:rsidR="0010548A" w:rsidRDefault="00A90FA8">
      <w:pPr>
        <w:pStyle w:val="Body"/>
        <w:spacing w:after="0"/>
        <w:rPr>
          <w:sz w:val="24"/>
          <w:szCs w:val="24"/>
        </w:rPr>
      </w:pPr>
      <w:r>
        <w:rPr>
          <w:sz w:val="24"/>
          <w:szCs w:val="24"/>
        </w:rPr>
        <w:t>Within the framewo</w:t>
      </w:r>
      <w:r w:rsidR="00F33E92">
        <w:rPr>
          <w:sz w:val="24"/>
          <w:szCs w:val="24"/>
        </w:rPr>
        <w:t>r</w:t>
      </w:r>
      <w:r>
        <w:rPr>
          <w:sz w:val="24"/>
          <w:szCs w:val="24"/>
        </w:rPr>
        <w:t>k</w:t>
      </w:r>
      <w:r w:rsidR="008751B6">
        <w:rPr>
          <w:sz w:val="24"/>
          <w:szCs w:val="24"/>
        </w:rPr>
        <w:t xml:space="preserve"> of these objectives, this policy is </w:t>
      </w:r>
      <w:r w:rsidR="00653DA2">
        <w:rPr>
          <w:sz w:val="24"/>
          <w:szCs w:val="24"/>
        </w:rPr>
        <w:t>structured around</w:t>
      </w:r>
      <w:r w:rsidR="008751B6">
        <w:rPr>
          <w:sz w:val="24"/>
          <w:szCs w:val="24"/>
        </w:rPr>
        <w:t xml:space="preserve"> the following four integrated components (Figure 2):</w:t>
      </w:r>
    </w:p>
    <w:p w14:paraId="60C62401" w14:textId="77777777" w:rsidR="00160692" w:rsidRDefault="00160692">
      <w:pPr>
        <w:pStyle w:val="Body"/>
        <w:spacing w:after="0"/>
        <w:rPr>
          <w:sz w:val="24"/>
          <w:szCs w:val="24"/>
        </w:rPr>
      </w:pPr>
    </w:p>
    <w:p w14:paraId="49415322" w14:textId="77777777" w:rsidR="00160692" w:rsidRDefault="008751B6" w:rsidP="003D0509">
      <w:pPr>
        <w:pStyle w:val="ListParagraph"/>
        <w:numPr>
          <w:ilvl w:val="0"/>
          <w:numId w:val="6"/>
        </w:numPr>
        <w:rPr>
          <w:rFonts w:ascii="Calibri" w:hAnsi="Calibri"/>
        </w:rPr>
      </w:pPr>
      <w:r>
        <w:rPr>
          <w:rFonts w:ascii="Calibri" w:hAnsi="Calibri"/>
        </w:rPr>
        <w:t xml:space="preserve"> </w:t>
      </w:r>
      <w:r w:rsidR="001C09B6">
        <w:rPr>
          <w:rFonts w:ascii="Calibri" w:hAnsi="Calibri"/>
        </w:rPr>
        <w:t xml:space="preserve">   </w:t>
      </w:r>
      <w:r w:rsidR="00160692">
        <w:rPr>
          <w:rFonts w:ascii="Calibri" w:hAnsi="Calibri"/>
        </w:rPr>
        <w:t xml:space="preserve">Demand generation through </w:t>
      </w:r>
    </w:p>
    <w:p w14:paraId="7EB44C62" w14:textId="5AF21381" w:rsidR="00160692" w:rsidRDefault="00D51327" w:rsidP="003D0509">
      <w:pPr>
        <w:pStyle w:val="ListParagraph"/>
        <w:numPr>
          <w:ilvl w:val="1"/>
          <w:numId w:val="6"/>
        </w:numPr>
        <w:rPr>
          <w:rFonts w:ascii="Calibri" w:hAnsi="Calibri"/>
        </w:rPr>
      </w:pPr>
      <w:r>
        <w:rPr>
          <w:rFonts w:ascii="Calibri" w:hAnsi="Calibri"/>
        </w:rPr>
        <w:t>R</w:t>
      </w:r>
      <w:r w:rsidR="00160692">
        <w:rPr>
          <w:rFonts w:ascii="Calibri" w:hAnsi="Calibri"/>
        </w:rPr>
        <w:t>evised role of CWAs,</w:t>
      </w:r>
    </w:p>
    <w:p w14:paraId="44B4AE61" w14:textId="0A0968F6" w:rsidR="00160692" w:rsidRDefault="00160692" w:rsidP="003D0509">
      <w:pPr>
        <w:pStyle w:val="ListParagraph"/>
        <w:numPr>
          <w:ilvl w:val="1"/>
          <w:numId w:val="6"/>
        </w:numPr>
        <w:rPr>
          <w:rFonts w:ascii="Calibri" w:hAnsi="Calibri"/>
        </w:rPr>
      </w:pPr>
      <w:r>
        <w:rPr>
          <w:rFonts w:ascii="Calibri" w:hAnsi="Calibri"/>
        </w:rPr>
        <w:t xml:space="preserve">Reorientation of functions </w:t>
      </w:r>
      <w:r w:rsidR="00D51327">
        <w:rPr>
          <w:rFonts w:ascii="Calibri" w:hAnsi="Calibri"/>
        </w:rPr>
        <w:t>by Pakistani</w:t>
      </w:r>
      <w:r>
        <w:rPr>
          <w:rFonts w:ascii="Calibri" w:hAnsi="Calibri"/>
        </w:rPr>
        <w:t xml:space="preserve"> Missions abroad towards Economic diplomacy and export of manpower </w:t>
      </w:r>
    </w:p>
    <w:p w14:paraId="3AF3662A" w14:textId="0877D567" w:rsidR="00160692" w:rsidRDefault="00D51327" w:rsidP="003D0509">
      <w:pPr>
        <w:pStyle w:val="ListParagraph"/>
        <w:numPr>
          <w:ilvl w:val="1"/>
          <w:numId w:val="6"/>
        </w:numPr>
        <w:rPr>
          <w:rFonts w:ascii="Calibri" w:hAnsi="Calibri"/>
        </w:rPr>
      </w:pPr>
      <w:r>
        <w:rPr>
          <w:rFonts w:ascii="Calibri" w:hAnsi="Calibri"/>
        </w:rPr>
        <w:t xml:space="preserve">Entering into formal </w:t>
      </w:r>
      <w:r w:rsidR="000837E5">
        <w:rPr>
          <w:rFonts w:ascii="Calibri" w:hAnsi="Calibri"/>
        </w:rPr>
        <w:t>engagements</w:t>
      </w:r>
      <w:r>
        <w:rPr>
          <w:rFonts w:ascii="Calibri" w:hAnsi="Calibri"/>
        </w:rPr>
        <w:t xml:space="preserve"> with COD s through signing of </w:t>
      </w:r>
      <w:proofErr w:type="spellStart"/>
      <w:r>
        <w:rPr>
          <w:rFonts w:ascii="Calibri" w:hAnsi="Calibri"/>
        </w:rPr>
        <w:t>LoIs,MoUs</w:t>
      </w:r>
      <w:proofErr w:type="spellEnd"/>
      <w:r>
        <w:rPr>
          <w:rFonts w:ascii="Calibri" w:hAnsi="Calibri"/>
        </w:rPr>
        <w:t xml:space="preserve"> and Agreements</w:t>
      </w:r>
    </w:p>
    <w:p w14:paraId="70CE8B42" w14:textId="2C601FE5" w:rsidR="0010548A" w:rsidRDefault="001C09B6" w:rsidP="003D0509">
      <w:pPr>
        <w:pStyle w:val="ListParagraph"/>
        <w:numPr>
          <w:ilvl w:val="0"/>
          <w:numId w:val="6"/>
        </w:numPr>
        <w:rPr>
          <w:rFonts w:ascii="Calibri" w:hAnsi="Calibri"/>
        </w:rPr>
      </w:pPr>
      <w:r>
        <w:rPr>
          <w:rFonts w:ascii="Calibri" w:hAnsi="Calibri"/>
        </w:rPr>
        <w:t xml:space="preserve">  </w:t>
      </w:r>
      <w:r w:rsidR="008751B6">
        <w:rPr>
          <w:rFonts w:ascii="Calibri" w:hAnsi="Calibri"/>
        </w:rPr>
        <w:t xml:space="preserve">Skills development, overseas employment promotion and </w:t>
      </w:r>
      <w:proofErr w:type="spellStart"/>
      <w:r w:rsidR="008211A8" w:rsidRPr="008211A8">
        <w:rPr>
          <w:rFonts w:ascii="Calibri" w:eastAsia="Calibri" w:hAnsi="Calibri" w:cs="Calibri"/>
        </w:rPr>
        <w:t>digitalisation</w:t>
      </w:r>
      <w:proofErr w:type="spellEnd"/>
      <w:r w:rsidR="008751B6">
        <w:rPr>
          <w:rFonts w:ascii="Calibri" w:hAnsi="Calibri"/>
        </w:rPr>
        <w:t xml:space="preserve"> of the </w:t>
      </w:r>
      <w:r>
        <w:rPr>
          <w:rFonts w:ascii="Calibri" w:hAnsi="Calibri"/>
        </w:rPr>
        <w:t xml:space="preserve">  </w:t>
      </w:r>
      <w:r w:rsidR="008751B6">
        <w:rPr>
          <w:rFonts w:ascii="Calibri" w:hAnsi="Calibri"/>
        </w:rPr>
        <w:t>emigration process</w:t>
      </w:r>
    </w:p>
    <w:p w14:paraId="3EC168F3" w14:textId="77777777" w:rsidR="0010548A" w:rsidRPr="002A5BF0" w:rsidRDefault="008751B6" w:rsidP="003D0509">
      <w:pPr>
        <w:pStyle w:val="ListParagraph"/>
        <w:numPr>
          <w:ilvl w:val="0"/>
          <w:numId w:val="7"/>
        </w:numPr>
        <w:tabs>
          <w:tab w:val="clear" w:pos="1860"/>
          <w:tab w:val="left" w:pos="1440"/>
        </w:tabs>
        <w:rPr>
          <w:rFonts w:ascii="Calibri" w:eastAsia="Calibri" w:hAnsi="Calibri" w:cs="Calibri"/>
        </w:rPr>
      </w:pPr>
      <w:r w:rsidRPr="002A5BF0">
        <w:rPr>
          <w:rFonts w:ascii="Calibri" w:eastAsia="Calibri" w:hAnsi="Calibri" w:cs="Calibri"/>
        </w:rPr>
        <w:t>Skills development of Pakistani labour force as well as potential emigrant workers</w:t>
      </w:r>
    </w:p>
    <w:p w14:paraId="1CE4036D" w14:textId="0D8A2FE8" w:rsidR="0010548A" w:rsidRPr="002A5BF0" w:rsidRDefault="008751B6" w:rsidP="003D0509">
      <w:pPr>
        <w:pStyle w:val="ListParagraph"/>
        <w:numPr>
          <w:ilvl w:val="0"/>
          <w:numId w:val="7"/>
        </w:numPr>
        <w:tabs>
          <w:tab w:val="clear" w:pos="1860"/>
          <w:tab w:val="left" w:pos="1440"/>
        </w:tabs>
        <w:rPr>
          <w:rFonts w:ascii="Calibri" w:eastAsia="Calibri" w:hAnsi="Calibri" w:cs="Calibri"/>
        </w:rPr>
      </w:pPr>
      <w:r w:rsidRPr="002A5BF0">
        <w:rPr>
          <w:rFonts w:ascii="Calibri" w:eastAsia="Calibri" w:hAnsi="Calibri" w:cs="Calibri"/>
        </w:rPr>
        <w:t>Diversification of skills, competencies, employment</w:t>
      </w:r>
      <w:r w:rsidR="00F33E92">
        <w:rPr>
          <w:rFonts w:ascii="Calibri" w:eastAsia="Calibri" w:hAnsi="Calibri" w:cs="Calibri"/>
        </w:rPr>
        <w:t>,</w:t>
      </w:r>
      <w:r w:rsidRPr="002A5BF0">
        <w:rPr>
          <w:rFonts w:ascii="Calibri" w:eastAsia="Calibri" w:hAnsi="Calibri" w:cs="Calibri"/>
        </w:rPr>
        <w:t xml:space="preserve"> and countries of destination</w:t>
      </w:r>
    </w:p>
    <w:p w14:paraId="72643B92" w14:textId="7EDF2BCC" w:rsidR="0010548A" w:rsidRPr="002A5BF0" w:rsidRDefault="00653DA2" w:rsidP="003D0509">
      <w:pPr>
        <w:pStyle w:val="ListParagraph"/>
        <w:numPr>
          <w:ilvl w:val="0"/>
          <w:numId w:val="7"/>
        </w:numPr>
        <w:tabs>
          <w:tab w:val="clear" w:pos="1860"/>
          <w:tab w:val="left" w:pos="1440"/>
        </w:tabs>
        <w:rPr>
          <w:rFonts w:ascii="Calibri" w:eastAsia="Calibri" w:hAnsi="Calibri" w:cs="Calibri"/>
        </w:rPr>
      </w:pPr>
      <w:r>
        <w:rPr>
          <w:rFonts w:ascii="Calibri" w:eastAsia="Calibri" w:hAnsi="Calibri" w:cs="Calibri"/>
        </w:rPr>
        <w:t xml:space="preserve">Streamlining the emigration process through </w:t>
      </w:r>
      <w:proofErr w:type="spellStart"/>
      <w:r>
        <w:rPr>
          <w:rFonts w:ascii="Calibri" w:eastAsia="Calibri" w:hAnsi="Calibri" w:cs="Calibri"/>
        </w:rPr>
        <w:t>d</w:t>
      </w:r>
      <w:r w:rsidR="008751B6" w:rsidRPr="002A5BF0">
        <w:rPr>
          <w:rFonts w:ascii="Calibri" w:eastAsia="Calibri" w:hAnsi="Calibri" w:cs="Calibri"/>
        </w:rPr>
        <w:t>igit</w:t>
      </w:r>
      <w:r w:rsidR="001C09B6">
        <w:rPr>
          <w:rFonts w:ascii="Calibri" w:eastAsia="Calibri" w:hAnsi="Calibri" w:cs="Calibri"/>
        </w:rPr>
        <w:t>alis</w:t>
      </w:r>
      <w:r w:rsidR="008751B6" w:rsidRPr="002A5BF0">
        <w:rPr>
          <w:rFonts w:ascii="Calibri" w:eastAsia="Calibri" w:hAnsi="Calibri" w:cs="Calibri"/>
        </w:rPr>
        <w:t>ation</w:t>
      </w:r>
      <w:proofErr w:type="spellEnd"/>
      <w:r w:rsidR="008751B6" w:rsidRPr="002A5BF0">
        <w:rPr>
          <w:rFonts w:ascii="Calibri" w:eastAsia="Calibri" w:hAnsi="Calibri" w:cs="Calibri"/>
        </w:rPr>
        <w:t xml:space="preserve"> </w:t>
      </w:r>
    </w:p>
    <w:p w14:paraId="0A4E3B1D" w14:textId="52A01D3B" w:rsidR="0010548A" w:rsidRPr="002A5BF0" w:rsidRDefault="00653DA2" w:rsidP="003D0509">
      <w:pPr>
        <w:pStyle w:val="ListParagraph"/>
        <w:numPr>
          <w:ilvl w:val="0"/>
          <w:numId w:val="7"/>
        </w:numPr>
        <w:tabs>
          <w:tab w:val="clear" w:pos="1860"/>
          <w:tab w:val="left" w:pos="1440"/>
        </w:tabs>
        <w:rPr>
          <w:rFonts w:ascii="Calibri" w:eastAsia="Calibri" w:hAnsi="Calibri" w:cs="Calibri"/>
        </w:rPr>
      </w:pPr>
      <w:r>
        <w:rPr>
          <w:rFonts w:ascii="Calibri" w:eastAsia="Calibri" w:hAnsi="Calibri" w:cs="Calibri"/>
        </w:rPr>
        <w:t>Efficient g</w:t>
      </w:r>
      <w:r w:rsidR="008751B6" w:rsidRPr="002A5BF0">
        <w:rPr>
          <w:rFonts w:ascii="Calibri" w:eastAsia="Calibri" w:hAnsi="Calibri" w:cs="Calibri"/>
        </w:rPr>
        <w:t>eneration and management of relevant data</w:t>
      </w:r>
    </w:p>
    <w:p w14:paraId="763E90BD" w14:textId="12FC2228" w:rsidR="0010548A" w:rsidRDefault="001C09B6" w:rsidP="006C1FDD">
      <w:pPr>
        <w:pStyle w:val="ListParagraph"/>
        <w:numPr>
          <w:ilvl w:val="0"/>
          <w:numId w:val="6"/>
        </w:numPr>
        <w:rPr>
          <w:rFonts w:ascii="Calibri" w:hAnsi="Calibri"/>
        </w:rPr>
      </w:pPr>
      <w:r>
        <w:rPr>
          <w:rFonts w:ascii="Calibri" w:hAnsi="Calibri"/>
        </w:rPr>
        <w:lastRenderedPageBreak/>
        <w:t xml:space="preserve">     W</w:t>
      </w:r>
      <w:r w:rsidR="008751B6">
        <w:rPr>
          <w:rFonts w:ascii="Calibri" w:hAnsi="Calibri"/>
        </w:rPr>
        <w:t xml:space="preserve">elfare and protection of </w:t>
      </w:r>
      <w:r>
        <w:rPr>
          <w:rFonts w:ascii="Calibri" w:hAnsi="Calibri"/>
        </w:rPr>
        <w:t xml:space="preserve">emigrant </w:t>
      </w:r>
      <w:r w:rsidR="008751B6">
        <w:rPr>
          <w:rFonts w:ascii="Calibri" w:hAnsi="Calibri"/>
        </w:rPr>
        <w:t>workers</w:t>
      </w:r>
    </w:p>
    <w:p w14:paraId="59438E42" w14:textId="67A1894D" w:rsidR="0010548A" w:rsidRDefault="008751B6" w:rsidP="007252FF">
      <w:pPr>
        <w:pStyle w:val="ListParagraph"/>
        <w:numPr>
          <w:ilvl w:val="0"/>
          <w:numId w:val="8"/>
        </w:numPr>
        <w:jc w:val="both"/>
        <w:rPr>
          <w:rFonts w:ascii="Calibri" w:hAnsi="Calibri"/>
        </w:rPr>
      </w:pPr>
      <w:r>
        <w:rPr>
          <w:rFonts w:ascii="Calibri" w:hAnsi="Calibri"/>
        </w:rPr>
        <w:t xml:space="preserve">Diaspora engagement in </w:t>
      </w:r>
      <w:r w:rsidR="001C09B6">
        <w:rPr>
          <w:rFonts w:ascii="Calibri" w:hAnsi="Calibri"/>
        </w:rPr>
        <w:t xml:space="preserve">national and local </w:t>
      </w:r>
      <w:r>
        <w:rPr>
          <w:rFonts w:ascii="Calibri" w:hAnsi="Calibri"/>
        </w:rPr>
        <w:t xml:space="preserve">socio-economic development </w:t>
      </w:r>
    </w:p>
    <w:p w14:paraId="0FB54D86" w14:textId="7A7965DE" w:rsidR="0010548A" w:rsidRDefault="001C09B6" w:rsidP="007252FF">
      <w:pPr>
        <w:pStyle w:val="ListParagraph"/>
        <w:numPr>
          <w:ilvl w:val="0"/>
          <w:numId w:val="8"/>
        </w:numPr>
        <w:jc w:val="both"/>
        <w:rPr>
          <w:rFonts w:ascii="Calibri" w:hAnsi="Calibri"/>
        </w:rPr>
      </w:pPr>
      <w:r>
        <w:rPr>
          <w:rFonts w:ascii="Calibri" w:hAnsi="Calibri"/>
        </w:rPr>
        <w:t>Comprehensive</w:t>
      </w:r>
      <w:r w:rsidR="00653DA2">
        <w:rPr>
          <w:rFonts w:ascii="Calibri" w:hAnsi="Calibri"/>
        </w:rPr>
        <w:t>,</w:t>
      </w:r>
      <w:r>
        <w:rPr>
          <w:rFonts w:ascii="Calibri" w:hAnsi="Calibri"/>
        </w:rPr>
        <w:t xml:space="preserve"> inclusive</w:t>
      </w:r>
      <w:r w:rsidR="00F33E92">
        <w:rPr>
          <w:rFonts w:ascii="Calibri" w:hAnsi="Calibri"/>
        </w:rPr>
        <w:t>,</w:t>
      </w:r>
      <w:r>
        <w:rPr>
          <w:rFonts w:ascii="Calibri" w:hAnsi="Calibri"/>
        </w:rPr>
        <w:t xml:space="preserve"> and sustainable r</w:t>
      </w:r>
      <w:r w:rsidR="008751B6">
        <w:rPr>
          <w:rFonts w:ascii="Calibri" w:hAnsi="Calibri"/>
        </w:rPr>
        <w:t xml:space="preserve">eintegration of return </w:t>
      </w:r>
      <w:r w:rsidR="003162CC">
        <w:rPr>
          <w:rFonts w:ascii="Calibri" w:hAnsi="Calibri"/>
        </w:rPr>
        <w:t>e</w:t>
      </w:r>
      <w:r w:rsidR="008751B6">
        <w:rPr>
          <w:rFonts w:ascii="Calibri" w:hAnsi="Calibri"/>
        </w:rPr>
        <w:t>migrants</w:t>
      </w:r>
    </w:p>
    <w:p w14:paraId="396BD576" w14:textId="2C59C9E3" w:rsidR="0010548A" w:rsidRDefault="00965CF1">
      <w:pPr>
        <w:pStyle w:val="ListParagraph"/>
        <w:ind w:left="1077"/>
        <w:jc w:val="both"/>
        <w:rPr>
          <w:rFonts w:ascii="Calibri" w:eastAsia="Calibri" w:hAnsi="Calibri" w:cs="Calibri"/>
        </w:rPr>
      </w:pPr>
      <w:r>
        <w:rPr>
          <w:noProof/>
          <w:lang w:val="en-GB" w:eastAsia="en-GB"/>
        </w:rPr>
        <w:drawing>
          <wp:anchor distT="0" distB="0" distL="114300" distR="114300" simplePos="0" relativeHeight="251663360" behindDoc="1" locked="0" layoutInCell="1" allowOverlap="1" wp14:anchorId="7B4B52AB" wp14:editId="4CB4F71B">
            <wp:simplePos x="0" y="0"/>
            <wp:positionH relativeFrom="column">
              <wp:posOffset>176981</wp:posOffset>
            </wp:positionH>
            <wp:positionV relativeFrom="paragraph">
              <wp:posOffset>185834</wp:posOffset>
            </wp:positionV>
            <wp:extent cx="5406985" cy="2756328"/>
            <wp:effectExtent l="0" t="0" r="3810" b="6350"/>
            <wp:wrapNone/>
            <wp:docPr id="1554930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930245"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98075" cy="2802763"/>
                    </a:xfrm>
                    <a:prstGeom prst="rect">
                      <a:avLst/>
                    </a:prstGeom>
                  </pic:spPr>
                </pic:pic>
              </a:graphicData>
            </a:graphic>
            <wp14:sizeRelH relativeFrom="page">
              <wp14:pctWidth>0</wp14:pctWidth>
            </wp14:sizeRelH>
            <wp14:sizeRelV relativeFrom="page">
              <wp14:pctHeight>0</wp14:pctHeight>
            </wp14:sizeRelV>
          </wp:anchor>
        </w:drawing>
      </w:r>
    </w:p>
    <w:p w14:paraId="78E8EA27" w14:textId="773AF870" w:rsidR="0010548A" w:rsidRDefault="0010548A">
      <w:pPr>
        <w:pStyle w:val="ListParagraph"/>
        <w:spacing w:line="360" w:lineRule="auto"/>
        <w:ind w:left="1080" w:firstLine="360"/>
        <w:rPr>
          <w:rFonts w:ascii="Calibri" w:eastAsia="Calibri" w:hAnsi="Calibri" w:cs="Calibri"/>
          <w:u w:val="single"/>
        </w:rPr>
      </w:pPr>
    </w:p>
    <w:p w14:paraId="355D1D71" w14:textId="4244071C" w:rsidR="007623A8" w:rsidRDefault="007623A8">
      <w:pPr>
        <w:pStyle w:val="ListParagraph"/>
        <w:ind w:left="0"/>
        <w:rPr>
          <w:rStyle w:val="None"/>
          <w:b/>
          <w:bCs/>
          <w:i/>
          <w:iCs/>
          <w:sz w:val="28"/>
          <w:szCs w:val="28"/>
          <w:highlight w:val="yellow"/>
        </w:rPr>
      </w:pPr>
    </w:p>
    <w:p w14:paraId="26F657DB" w14:textId="77777777" w:rsidR="007623A8" w:rsidRDefault="007623A8">
      <w:pPr>
        <w:pStyle w:val="ListParagraph"/>
        <w:ind w:left="0"/>
        <w:rPr>
          <w:rStyle w:val="None"/>
          <w:b/>
          <w:bCs/>
          <w:i/>
          <w:iCs/>
          <w:sz w:val="28"/>
          <w:szCs w:val="28"/>
          <w:highlight w:val="yellow"/>
        </w:rPr>
      </w:pPr>
    </w:p>
    <w:p w14:paraId="697C5690" w14:textId="77777777" w:rsidR="00321D84" w:rsidRDefault="00321D84">
      <w:pPr>
        <w:pStyle w:val="ListParagraph"/>
        <w:ind w:left="0"/>
      </w:pPr>
    </w:p>
    <w:p w14:paraId="666ACC0E" w14:textId="77777777" w:rsidR="00D71820" w:rsidRDefault="00D71820">
      <w:pPr>
        <w:pStyle w:val="ListParagraph"/>
        <w:ind w:left="0"/>
      </w:pPr>
    </w:p>
    <w:p w14:paraId="1D94B947" w14:textId="77777777" w:rsidR="00D71820" w:rsidRDefault="00D71820">
      <w:pPr>
        <w:pStyle w:val="ListParagraph"/>
        <w:ind w:left="0"/>
      </w:pPr>
    </w:p>
    <w:p w14:paraId="5ABA49AE" w14:textId="77777777" w:rsidR="00D71820" w:rsidRDefault="00D71820">
      <w:pPr>
        <w:pStyle w:val="ListParagraph"/>
        <w:ind w:left="0"/>
      </w:pPr>
    </w:p>
    <w:p w14:paraId="0BDDC451" w14:textId="77777777" w:rsidR="00D71820" w:rsidRDefault="00D71820">
      <w:pPr>
        <w:pStyle w:val="ListParagraph"/>
        <w:ind w:left="0"/>
      </w:pPr>
    </w:p>
    <w:p w14:paraId="107BFE27" w14:textId="77777777" w:rsidR="00D71820" w:rsidRDefault="00D71820">
      <w:pPr>
        <w:pStyle w:val="ListParagraph"/>
        <w:ind w:left="0"/>
      </w:pPr>
    </w:p>
    <w:p w14:paraId="0A113FD9" w14:textId="77777777" w:rsidR="00D71820" w:rsidRDefault="00D71820">
      <w:pPr>
        <w:pStyle w:val="ListParagraph"/>
        <w:ind w:left="0"/>
      </w:pPr>
    </w:p>
    <w:p w14:paraId="300EC9E2" w14:textId="77777777" w:rsidR="00D71820" w:rsidRDefault="00D71820">
      <w:pPr>
        <w:pStyle w:val="ListParagraph"/>
        <w:ind w:left="0"/>
      </w:pPr>
    </w:p>
    <w:p w14:paraId="4E6A03D7" w14:textId="77777777" w:rsidR="00D71820" w:rsidRDefault="00D71820">
      <w:pPr>
        <w:pStyle w:val="ListParagraph"/>
        <w:ind w:left="0"/>
      </w:pPr>
    </w:p>
    <w:p w14:paraId="120977FE" w14:textId="77777777" w:rsidR="00D71820" w:rsidRDefault="00D71820">
      <w:pPr>
        <w:pStyle w:val="ListParagraph"/>
        <w:ind w:left="0"/>
      </w:pPr>
    </w:p>
    <w:p w14:paraId="478B6690" w14:textId="77777777" w:rsidR="00D71820" w:rsidRDefault="00D71820">
      <w:pPr>
        <w:pStyle w:val="ListParagraph"/>
        <w:ind w:left="0"/>
      </w:pPr>
    </w:p>
    <w:p w14:paraId="61123F5E" w14:textId="77777777" w:rsidR="00D71820" w:rsidRDefault="00D71820">
      <w:pPr>
        <w:pStyle w:val="ListParagraph"/>
        <w:ind w:left="0"/>
      </w:pPr>
    </w:p>
    <w:p w14:paraId="35F02855" w14:textId="77777777" w:rsidR="0010548A" w:rsidRDefault="008751B6" w:rsidP="007252FF">
      <w:pPr>
        <w:pStyle w:val="ListParagraph"/>
        <w:numPr>
          <w:ilvl w:val="0"/>
          <w:numId w:val="9"/>
        </w:numPr>
        <w:rPr>
          <w:sz w:val="36"/>
          <w:szCs w:val="36"/>
        </w:rPr>
      </w:pPr>
      <w:r>
        <w:rPr>
          <w:rFonts w:ascii="Calibri" w:hAnsi="Calibri"/>
          <w:b/>
          <w:bCs/>
          <w:sz w:val="36"/>
          <w:szCs w:val="36"/>
        </w:rPr>
        <w:t xml:space="preserve"> The Labour Emigration Ecosystem of Pakistan</w:t>
      </w:r>
    </w:p>
    <w:p w14:paraId="5948155A" w14:textId="77777777" w:rsidR="0010548A" w:rsidRDefault="0010548A">
      <w:pPr>
        <w:pStyle w:val="NormalWeb"/>
        <w:spacing w:before="0" w:after="0"/>
        <w:rPr>
          <w:rFonts w:ascii="Calibri" w:eastAsia="Calibri" w:hAnsi="Calibri" w:cs="Calibri"/>
        </w:rPr>
      </w:pPr>
    </w:p>
    <w:p w14:paraId="3D67FAAF" w14:textId="638D8420" w:rsidR="0010548A" w:rsidRDefault="008751B6" w:rsidP="003162CC">
      <w:pPr>
        <w:pStyle w:val="NormalWeb"/>
        <w:spacing w:before="0" w:after="0"/>
        <w:jc w:val="both"/>
        <w:rPr>
          <w:rFonts w:ascii="Calibri" w:eastAsia="Calibri" w:hAnsi="Calibri" w:cs="Calibri"/>
        </w:rPr>
      </w:pPr>
      <w:r>
        <w:rPr>
          <w:rFonts w:ascii="Calibri" w:hAnsi="Calibri"/>
          <w:shd w:val="clear" w:color="auto" w:fill="FFFFFF"/>
        </w:rPr>
        <w:t xml:space="preserve">The labour emigration </w:t>
      </w:r>
      <w:r>
        <w:rPr>
          <w:rFonts w:ascii="Calibri" w:hAnsi="Calibri"/>
        </w:rPr>
        <w:t xml:space="preserve">ecosystem involves all aspects along </w:t>
      </w:r>
      <w:r w:rsidR="003162CC">
        <w:rPr>
          <w:rFonts w:ascii="Calibri" w:hAnsi="Calibri"/>
        </w:rPr>
        <w:t>e</w:t>
      </w:r>
      <w:r>
        <w:rPr>
          <w:rFonts w:ascii="Calibri" w:hAnsi="Calibri"/>
        </w:rPr>
        <w:t xml:space="preserve">migrant’s journey abroad: from </w:t>
      </w:r>
      <w:r w:rsidR="006432C7">
        <w:rPr>
          <w:rFonts w:ascii="Calibri" w:hAnsi="Calibri"/>
        </w:rPr>
        <w:t xml:space="preserve">an initial </w:t>
      </w:r>
      <w:r>
        <w:rPr>
          <w:rFonts w:ascii="Calibri" w:hAnsi="Calibri"/>
        </w:rPr>
        <w:t xml:space="preserve">awareness of risks, to support provided by their family, community, public-sector institutions and employers; to access to the </w:t>
      </w:r>
      <w:r w:rsidR="006432C7">
        <w:rPr>
          <w:rFonts w:ascii="Calibri" w:hAnsi="Calibri"/>
        </w:rPr>
        <w:t xml:space="preserve">necessary </w:t>
      </w:r>
      <w:r>
        <w:rPr>
          <w:rFonts w:ascii="Calibri" w:hAnsi="Calibri"/>
        </w:rPr>
        <w:t xml:space="preserve">means and resources to work abroad; and </w:t>
      </w:r>
      <w:r w:rsidR="006432C7">
        <w:rPr>
          <w:rFonts w:ascii="Calibri" w:hAnsi="Calibri"/>
        </w:rPr>
        <w:t>the availability of</w:t>
      </w:r>
      <w:r>
        <w:rPr>
          <w:rFonts w:ascii="Calibri" w:hAnsi="Calibri"/>
        </w:rPr>
        <w:t xml:space="preserve"> grievance mechanisms </w:t>
      </w:r>
      <w:r w:rsidR="006432C7">
        <w:rPr>
          <w:rFonts w:ascii="Calibri" w:hAnsi="Calibri"/>
        </w:rPr>
        <w:t>to address and</w:t>
      </w:r>
      <w:r>
        <w:rPr>
          <w:rFonts w:ascii="Calibri" w:hAnsi="Calibri"/>
        </w:rPr>
        <w:t xml:space="preserve"> resolve issues (</w:t>
      </w:r>
      <w:proofErr w:type="spellStart"/>
      <w:r>
        <w:rPr>
          <w:rFonts w:ascii="Calibri" w:hAnsi="Calibri"/>
        </w:rPr>
        <w:t>Thulander</w:t>
      </w:r>
      <w:proofErr w:type="spellEnd"/>
      <w:r>
        <w:rPr>
          <w:rFonts w:ascii="Calibri" w:hAnsi="Calibri"/>
        </w:rPr>
        <w:t>, 2020).</w:t>
      </w:r>
      <w:r>
        <w:rPr>
          <w:rFonts w:ascii="Calibri" w:eastAsia="Calibri" w:hAnsi="Calibri" w:cs="Calibri"/>
          <w:vertAlign w:val="superscript"/>
        </w:rPr>
        <w:footnoteReference w:id="10"/>
      </w:r>
      <w:r>
        <w:rPr>
          <w:rFonts w:ascii="Calibri" w:hAnsi="Calibri"/>
        </w:rPr>
        <w:t xml:space="preserve"> </w:t>
      </w:r>
      <w:r w:rsidR="006432C7">
        <w:rPr>
          <w:rFonts w:ascii="Calibri" w:hAnsi="Calibri"/>
        </w:rPr>
        <w:t xml:space="preserve">Overtime, </w:t>
      </w:r>
      <w:r>
        <w:rPr>
          <w:rFonts w:ascii="Calibri" w:hAnsi="Calibri"/>
        </w:rPr>
        <w:t xml:space="preserve">Pakistan has built an ecosystem and framework </w:t>
      </w:r>
      <w:r w:rsidR="006432C7">
        <w:rPr>
          <w:rFonts w:ascii="Calibri" w:hAnsi="Calibri"/>
        </w:rPr>
        <w:t xml:space="preserve">for the </w:t>
      </w:r>
      <w:r>
        <w:rPr>
          <w:rFonts w:ascii="Calibri" w:hAnsi="Calibri"/>
        </w:rPr>
        <w:t xml:space="preserve">improvement </w:t>
      </w:r>
      <w:r w:rsidR="006432C7">
        <w:rPr>
          <w:rFonts w:ascii="Calibri" w:hAnsi="Calibri"/>
        </w:rPr>
        <w:t>of</w:t>
      </w:r>
      <w:r>
        <w:rPr>
          <w:rFonts w:ascii="Calibri" w:hAnsi="Calibri"/>
        </w:rPr>
        <w:t xml:space="preserve"> emigration processes, welfare management</w:t>
      </w:r>
      <w:r w:rsidR="006432C7">
        <w:rPr>
          <w:rFonts w:ascii="Calibri" w:hAnsi="Calibri"/>
        </w:rPr>
        <w:t>,</w:t>
      </w:r>
      <w:r>
        <w:rPr>
          <w:rFonts w:ascii="Calibri" w:hAnsi="Calibri"/>
        </w:rPr>
        <w:t xml:space="preserve"> investment promotion, and HRD (Figure 3). </w:t>
      </w:r>
      <w:r>
        <w:rPr>
          <w:rFonts w:ascii="Calibri" w:hAnsi="Calibri"/>
          <w:shd w:val="clear" w:color="auto" w:fill="FFFFFF"/>
        </w:rPr>
        <w:t xml:space="preserve">Multiple national institutions are involved in managing the overseas employment of its workers. Pakistan has an institutional landscape for such management, and it also offers support to its workforce to overcome various barriers. To give this Policy a proper context, it is essential to elucidate the labour emigration </w:t>
      </w:r>
      <w:r>
        <w:rPr>
          <w:rFonts w:ascii="Calibri" w:hAnsi="Calibri"/>
        </w:rPr>
        <w:t>ecosystem.</w:t>
      </w:r>
    </w:p>
    <w:p w14:paraId="5908CF02" w14:textId="77777777" w:rsidR="0010548A" w:rsidRDefault="0010548A">
      <w:pPr>
        <w:pStyle w:val="Body"/>
        <w:spacing w:after="0" w:line="240" w:lineRule="auto"/>
        <w:rPr>
          <w:b/>
          <w:bCs/>
          <w:i/>
          <w:iCs/>
          <w:sz w:val="28"/>
          <w:szCs w:val="28"/>
        </w:rPr>
      </w:pPr>
    </w:p>
    <w:p w14:paraId="41FA6BD9" w14:textId="77777777" w:rsidR="0010548A" w:rsidRDefault="008751B6">
      <w:pPr>
        <w:pStyle w:val="Body"/>
        <w:spacing w:after="0" w:line="240" w:lineRule="auto"/>
        <w:rPr>
          <w:b/>
          <w:bCs/>
          <w:i/>
          <w:iCs/>
          <w:sz w:val="28"/>
          <w:szCs w:val="28"/>
        </w:rPr>
      </w:pPr>
      <w:r>
        <w:rPr>
          <w:b/>
          <w:bCs/>
          <w:i/>
          <w:iCs/>
          <w:sz w:val="28"/>
          <w:szCs w:val="28"/>
        </w:rPr>
        <w:t>2.1</w:t>
      </w:r>
      <w:r>
        <w:rPr>
          <w:b/>
          <w:bCs/>
          <w:i/>
          <w:iCs/>
          <w:sz w:val="28"/>
          <w:szCs w:val="28"/>
        </w:rPr>
        <w:tab/>
        <w:t xml:space="preserve">Legal, Institutional and Governance Framework </w:t>
      </w:r>
    </w:p>
    <w:p w14:paraId="3F0841CB" w14:textId="77777777" w:rsidR="0010548A" w:rsidRDefault="0010548A">
      <w:pPr>
        <w:pStyle w:val="Body"/>
        <w:widowControl w:val="0"/>
        <w:spacing w:after="0" w:line="240" w:lineRule="auto"/>
        <w:jc w:val="both"/>
        <w:rPr>
          <w:b/>
          <w:bCs/>
          <w:sz w:val="24"/>
          <w:szCs w:val="24"/>
        </w:rPr>
      </w:pPr>
    </w:p>
    <w:p w14:paraId="3AD0DA0B" w14:textId="77777777" w:rsidR="001842AA" w:rsidRPr="007C5C12" w:rsidRDefault="008751B6" w:rsidP="00681506">
      <w:pPr>
        <w:pStyle w:val="Body"/>
        <w:widowControl w:val="0"/>
        <w:spacing w:after="0" w:line="360" w:lineRule="auto"/>
        <w:jc w:val="both"/>
        <w:rPr>
          <w:b/>
          <w:bCs/>
          <w:color w:val="auto"/>
          <w:sz w:val="24"/>
          <w:szCs w:val="24"/>
        </w:rPr>
      </w:pPr>
      <w:r w:rsidRPr="007C5C12">
        <w:rPr>
          <w:b/>
          <w:bCs/>
          <w:color w:val="auto"/>
          <w:sz w:val="24"/>
          <w:szCs w:val="24"/>
        </w:rPr>
        <w:t>2.1.1</w:t>
      </w:r>
      <w:r w:rsidRPr="007C5C12">
        <w:rPr>
          <w:b/>
          <w:bCs/>
          <w:color w:val="auto"/>
          <w:sz w:val="24"/>
          <w:szCs w:val="24"/>
        </w:rPr>
        <w:tab/>
        <w:t xml:space="preserve">Legal framework </w:t>
      </w:r>
    </w:p>
    <w:p w14:paraId="103314AF" w14:textId="78EFA2BF" w:rsidR="002A0B6A" w:rsidRDefault="002A0B6A" w:rsidP="002A0B6A">
      <w:pPr>
        <w:pStyle w:val="NormalWeb"/>
        <w:spacing w:before="0" w:after="0"/>
        <w:jc w:val="both"/>
        <w:rPr>
          <w:rFonts w:ascii="Calibri" w:hAnsi="Calibri"/>
        </w:rPr>
      </w:pPr>
      <w:r>
        <w:rPr>
          <w:rFonts w:ascii="Calibri" w:hAnsi="Calibri"/>
        </w:rPr>
        <w:t xml:space="preserve">The Emigration Ordinance 1979 was enacted to establish a control and regulation mechanism for emigration movements. It aims to protect the interests and welfare of emigrants, and to promote emigration. This statute extends to the whole of Pakistan and applies to all Pakistanis regardless of their residence. Additionally, the Emigration Rules framed under Section 16 of the Emigration Ordinance, 1979 provide detailed guidelines on the duties of the involved functionaries. Pakistanis can secure overseas employment through two modalities; either through an Overseas </w:t>
      </w:r>
      <w:r>
        <w:rPr>
          <w:rFonts w:ascii="Calibri" w:hAnsi="Calibri"/>
        </w:rPr>
        <w:lastRenderedPageBreak/>
        <w:t>Employment Promoter (OEP), which can be public or private, or by “direct” employment, in which an individual is allowed to procure foreign employment either through their own efforts or through a relative or friend working abroad. Professionals or highly skilled workers generally arrange an overseas job with their own efforts. During the more recent period, approximately two-third of emigrant workers secured their jobs overseas through OEPs.</w:t>
      </w:r>
      <w:r>
        <w:rPr>
          <w:rFonts w:ascii="Calibri" w:eastAsia="Calibri" w:hAnsi="Calibri" w:cs="Calibri"/>
          <w:vertAlign w:val="superscript"/>
        </w:rPr>
        <w:footnoteReference w:id="11"/>
      </w:r>
    </w:p>
    <w:p w14:paraId="2FC5DAC3" w14:textId="402121EE" w:rsidR="002A0B6A" w:rsidRDefault="002A0B6A" w:rsidP="00E4626A">
      <w:pPr>
        <w:spacing w:before="240"/>
        <w:jc w:val="both"/>
        <w:rPr>
          <w:rFonts w:ascii="Calibri" w:hAnsi="Calibri" w:cs="Arial Unicode MS"/>
          <w:u w:color="000000"/>
        </w:rPr>
      </w:pPr>
      <w:r w:rsidRPr="00E122C9">
        <w:rPr>
          <w:rFonts w:ascii="Calibri" w:hAnsi="Calibri" w:cs="Arial Unicode MS"/>
          <w:u w:color="000000"/>
        </w:rPr>
        <w:t xml:space="preserve">The Bureau of Emigration </w:t>
      </w:r>
      <w:r w:rsidR="00E4626A">
        <w:rPr>
          <w:rFonts w:ascii="Calibri" w:hAnsi="Calibri" w:cs="Arial Unicode MS"/>
          <w:u w:color="000000"/>
        </w:rPr>
        <w:t>&amp;</w:t>
      </w:r>
      <w:r w:rsidRPr="00E122C9">
        <w:rPr>
          <w:rFonts w:ascii="Calibri" w:hAnsi="Calibri" w:cs="Arial Unicode MS"/>
          <w:u w:color="000000"/>
        </w:rPr>
        <w:t xml:space="preserve"> Overseas Employment (BE&amp;OE) was </w:t>
      </w:r>
      <w:r>
        <w:rPr>
          <w:rFonts w:ascii="Calibri" w:hAnsi="Calibri" w:cs="Arial Unicode MS"/>
          <w:u w:color="000000"/>
        </w:rPr>
        <w:t>established</w:t>
      </w:r>
      <w:r w:rsidRPr="00E122C9">
        <w:rPr>
          <w:rFonts w:ascii="Calibri" w:hAnsi="Calibri" w:cs="Arial Unicode MS"/>
          <w:u w:color="000000"/>
        </w:rPr>
        <w:t xml:space="preserve"> on 1 October 1971. </w:t>
      </w:r>
      <w:r>
        <w:rPr>
          <w:rFonts w:ascii="Calibri" w:hAnsi="Calibri" w:cs="Arial Unicode MS"/>
          <w:u w:color="000000"/>
        </w:rPr>
        <w:t xml:space="preserve">Initially operating </w:t>
      </w:r>
      <w:r w:rsidRPr="00E122C9">
        <w:rPr>
          <w:rFonts w:ascii="Calibri" w:hAnsi="Calibri" w:cs="Arial Unicode MS"/>
          <w:u w:color="000000"/>
        </w:rPr>
        <w:t xml:space="preserve">under the Emigration Act of 1922 and </w:t>
      </w:r>
      <w:r>
        <w:rPr>
          <w:rFonts w:ascii="Calibri" w:hAnsi="Calibri" w:cs="Arial Unicode MS"/>
          <w:u w:color="000000"/>
        </w:rPr>
        <w:t xml:space="preserve">its 1959 </w:t>
      </w:r>
      <w:r w:rsidRPr="00E122C9">
        <w:rPr>
          <w:rFonts w:ascii="Calibri" w:hAnsi="Calibri" w:cs="Arial Unicode MS"/>
          <w:u w:color="000000"/>
        </w:rPr>
        <w:t>Rules</w:t>
      </w:r>
      <w:r>
        <w:rPr>
          <w:rFonts w:ascii="Calibri" w:hAnsi="Calibri" w:cs="Arial Unicode MS"/>
          <w:u w:color="000000"/>
        </w:rPr>
        <w:t>, the BE&amp;OE now functions</w:t>
      </w:r>
      <w:r w:rsidRPr="00E122C9">
        <w:rPr>
          <w:rFonts w:ascii="Calibri" w:hAnsi="Calibri" w:cs="Arial Unicode MS"/>
          <w:u w:color="000000"/>
        </w:rPr>
        <w:t xml:space="preserve"> </w:t>
      </w:r>
      <w:r>
        <w:rPr>
          <w:rFonts w:ascii="Calibri" w:hAnsi="Calibri" w:cs="Arial Unicode MS"/>
          <w:u w:color="000000"/>
        </w:rPr>
        <w:t xml:space="preserve">under </w:t>
      </w:r>
      <w:r w:rsidRPr="00E122C9">
        <w:rPr>
          <w:rFonts w:ascii="Calibri" w:hAnsi="Calibri" w:cs="Arial Unicode MS"/>
          <w:u w:color="000000"/>
        </w:rPr>
        <w:t xml:space="preserve">the Emigration Ordinance XVIII of 1979 and </w:t>
      </w:r>
      <w:r>
        <w:rPr>
          <w:rFonts w:ascii="Calibri" w:hAnsi="Calibri" w:cs="Arial Unicode MS"/>
          <w:u w:color="000000"/>
        </w:rPr>
        <w:t xml:space="preserve">its </w:t>
      </w:r>
      <w:r w:rsidRPr="00E122C9">
        <w:rPr>
          <w:rFonts w:ascii="Calibri" w:hAnsi="Calibri" w:cs="Arial Unicode MS"/>
          <w:u w:color="000000"/>
        </w:rPr>
        <w:t xml:space="preserve">Rules. </w:t>
      </w:r>
      <w:r>
        <w:rPr>
          <w:rFonts w:ascii="Calibri" w:hAnsi="Calibri" w:cs="Arial Unicode MS"/>
          <w:u w:color="000000"/>
        </w:rPr>
        <w:t>As</w:t>
      </w:r>
      <w:r w:rsidRPr="00E122C9">
        <w:rPr>
          <w:rFonts w:ascii="Calibri" w:hAnsi="Calibri" w:cs="Arial Unicode MS"/>
          <w:u w:color="000000"/>
        </w:rPr>
        <w:t xml:space="preserve"> a </w:t>
      </w:r>
      <w:proofErr w:type="spellStart"/>
      <w:r w:rsidRPr="00E122C9">
        <w:rPr>
          <w:rFonts w:ascii="Calibri" w:hAnsi="Calibri" w:cs="Arial Unicode MS"/>
          <w:u w:color="000000"/>
        </w:rPr>
        <w:t>centrali</w:t>
      </w:r>
      <w:r>
        <w:rPr>
          <w:rFonts w:ascii="Calibri" w:hAnsi="Calibri" w:cs="Arial Unicode MS"/>
          <w:u w:color="000000"/>
        </w:rPr>
        <w:t>s</w:t>
      </w:r>
      <w:r w:rsidRPr="00E122C9">
        <w:rPr>
          <w:rFonts w:ascii="Calibri" w:hAnsi="Calibri" w:cs="Arial Unicode MS"/>
          <w:u w:color="000000"/>
        </w:rPr>
        <w:t>ed</w:t>
      </w:r>
      <w:proofErr w:type="spellEnd"/>
      <w:r w:rsidRPr="00E122C9">
        <w:rPr>
          <w:rFonts w:ascii="Calibri" w:hAnsi="Calibri" w:cs="Arial Unicode MS"/>
          <w:u w:color="000000"/>
        </w:rPr>
        <w:t xml:space="preserve"> agency</w:t>
      </w:r>
      <w:r>
        <w:rPr>
          <w:rFonts w:ascii="Calibri" w:hAnsi="Calibri" w:cs="Arial Unicode MS"/>
          <w:u w:color="000000"/>
        </w:rPr>
        <w:t>, BE&amp;OE</w:t>
      </w:r>
      <w:r w:rsidRPr="00E122C9">
        <w:rPr>
          <w:rFonts w:ascii="Calibri" w:hAnsi="Calibri" w:cs="Arial Unicode MS"/>
          <w:u w:color="000000"/>
        </w:rPr>
        <w:t xml:space="preserve"> process</w:t>
      </w:r>
      <w:r>
        <w:rPr>
          <w:rFonts w:ascii="Calibri" w:hAnsi="Calibri" w:cs="Arial Unicode MS"/>
          <w:u w:color="000000"/>
        </w:rPr>
        <w:t>es</w:t>
      </w:r>
      <w:r w:rsidRPr="00E122C9">
        <w:rPr>
          <w:rFonts w:ascii="Calibri" w:hAnsi="Calibri" w:cs="Arial Unicode MS"/>
          <w:u w:color="000000"/>
        </w:rPr>
        <w:t xml:space="preserve"> recruitment demands </w:t>
      </w:r>
      <w:r>
        <w:rPr>
          <w:rFonts w:ascii="Calibri" w:hAnsi="Calibri" w:cs="Arial Unicode MS"/>
          <w:u w:color="000000"/>
        </w:rPr>
        <w:t>for</w:t>
      </w:r>
      <w:r w:rsidRPr="00E122C9">
        <w:rPr>
          <w:rFonts w:ascii="Calibri" w:hAnsi="Calibri" w:cs="Arial Unicode MS"/>
          <w:u w:color="000000"/>
        </w:rPr>
        <w:t xml:space="preserve"> Pakistani </w:t>
      </w:r>
      <w:r>
        <w:rPr>
          <w:rFonts w:ascii="Calibri" w:hAnsi="Calibri" w:cs="Arial Unicode MS"/>
          <w:u w:color="000000"/>
        </w:rPr>
        <w:t>workers</w:t>
      </w:r>
      <w:r w:rsidRPr="00E122C9">
        <w:rPr>
          <w:rFonts w:ascii="Calibri" w:hAnsi="Calibri" w:cs="Arial Unicode MS"/>
          <w:u w:color="000000"/>
        </w:rPr>
        <w:t xml:space="preserve"> through Licensed Overseas Employment Promoters</w:t>
      </w:r>
      <w:r>
        <w:rPr>
          <w:rFonts w:ascii="Calibri" w:hAnsi="Calibri" w:cs="Arial Unicode MS"/>
          <w:u w:color="000000"/>
        </w:rPr>
        <w:t xml:space="preserve"> and others</w:t>
      </w:r>
      <w:r w:rsidRPr="00E122C9">
        <w:rPr>
          <w:rFonts w:ascii="Calibri" w:hAnsi="Calibri" w:cs="Arial Unicode MS"/>
          <w:u w:color="000000"/>
        </w:rPr>
        <w:t xml:space="preserve">. </w:t>
      </w:r>
    </w:p>
    <w:p w14:paraId="10DCEDB9" w14:textId="77777777" w:rsidR="00764062" w:rsidRDefault="005C4FE8" w:rsidP="00764062">
      <w:pPr>
        <w:spacing w:before="240"/>
        <w:jc w:val="both"/>
        <w:rPr>
          <w:rFonts w:ascii="Calibri" w:hAnsi="Calibri" w:cs="Arial Unicode MS"/>
          <w:u w:color="000000"/>
        </w:rPr>
      </w:pPr>
      <w:r w:rsidRPr="005C4FE8">
        <w:rPr>
          <w:rFonts w:ascii="Calibri" w:hAnsi="Calibri" w:cs="Arial Unicode MS" w:hint="eastAsia"/>
          <w:u w:color="000000"/>
        </w:rPr>
        <w:t>The Overseas Employment Corporation</w:t>
      </w:r>
      <w:r w:rsidRPr="005C4FE8">
        <w:rPr>
          <w:rFonts w:ascii="Calibri" w:hAnsi="Calibri" w:cs="Arial Unicode MS"/>
          <w:u w:color="000000"/>
        </w:rPr>
        <w:t xml:space="preserve"> (OEC)</w:t>
      </w:r>
      <w:r w:rsidRPr="005C4FE8">
        <w:rPr>
          <w:rFonts w:ascii="Calibri" w:hAnsi="Calibri" w:cs="Arial Unicode MS" w:hint="eastAsia"/>
          <w:u w:color="000000"/>
        </w:rPr>
        <w:t xml:space="preserve"> </w:t>
      </w:r>
      <w:r w:rsidRPr="005C4FE8">
        <w:rPr>
          <w:rFonts w:ascii="Calibri" w:hAnsi="Calibri" w:cs="Arial Unicode MS"/>
          <w:u w:color="000000"/>
        </w:rPr>
        <w:t xml:space="preserve">is also </w:t>
      </w:r>
      <w:r w:rsidRPr="005C4FE8">
        <w:rPr>
          <w:rFonts w:ascii="Calibri" w:hAnsi="Calibri" w:cs="Arial Unicode MS" w:hint="eastAsia"/>
          <w:u w:color="000000"/>
        </w:rPr>
        <w:t>an autonomous body</w:t>
      </w:r>
      <w:r w:rsidRPr="005C4FE8">
        <w:rPr>
          <w:rFonts w:ascii="Calibri" w:hAnsi="Calibri" w:cs="Arial Unicode MS"/>
          <w:u w:color="000000"/>
        </w:rPr>
        <w:t>. It</w:t>
      </w:r>
      <w:r w:rsidRPr="005C4FE8">
        <w:rPr>
          <w:rFonts w:ascii="Calibri" w:hAnsi="Calibri" w:cs="Arial Unicode MS" w:hint="eastAsia"/>
          <w:u w:color="000000"/>
        </w:rPr>
        <w:t xml:space="preserve"> was established in 1976 as a Public Sector recruitment agency</w:t>
      </w:r>
      <w:r w:rsidRPr="005C4FE8">
        <w:rPr>
          <w:rFonts w:ascii="Calibri" w:hAnsi="Calibri" w:cs="Arial Unicode MS"/>
          <w:u w:color="000000"/>
        </w:rPr>
        <w:t xml:space="preserve"> and is</w:t>
      </w:r>
      <w:r w:rsidRPr="005C4FE8">
        <w:rPr>
          <w:rFonts w:ascii="Calibri" w:hAnsi="Calibri" w:cs="Arial Unicode MS" w:hint="eastAsia"/>
          <w:u w:color="000000"/>
        </w:rPr>
        <w:t xml:space="preserve"> registered under </w:t>
      </w:r>
      <w:r w:rsidRPr="005C4FE8">
        <w:rPr>
          <w:rFonts w:ascii="Calibri" w:hAnsi="Calibri" w:cs="Arial Unicode MS"/>
          <w:u w:color="000000"/>
        </w:rPr>
        <w:t xml:space="preserve">the </w:t>
      </w:r>
      <w:r w:rsidRPr="005C4FE8">
        <w:rPr>
          <w:rFonts w:ascii="Calibri" w:hAnsi="Calibri" w:cs="Arial Unicode MS" w:hint="eastAsia"/>
          <w:u w:color="000000"/>
        </w:rPr>
        <w:t>Companies Act, 1913</w:t>
      </w:r>
      <w:r w:rsidRPr="005C4FE8">
        <w:rPr>
          <w:rFonts w:ascii="Calibri" w:hAnsi="Calibri" w:cs="Arial Unicode MS"/>
          <w:u w:color="000000"/>
        </w:rPr>
        <w:t xml:space="preserve"> - </w:t>
      </w:r>
      <w:r w:rsidRPr="005C4FE8">
        <w:rPr>
          <w:rFonts w:ascii="Calibri" w:hAnsi="Calibri" w:cs="Arial Unicode MS" w:hint="eastAsia"/>
          <w:u w:color="000000"/>
        </w:rPr>
        <w:t xml:space="preserve">now Companies Act, 2017, Section-42. </w:t>
      </w:r>
      <w:r w:rsidRPr="005C4FE8">
        <w:rPr>
          <w:rFonts w:ascii="Calibri" w:hAnsi="Calibri" w:cs="Arial Unicode MS"/>
          <w:u w:color="000000"/>
        </w:rPr>
        <w:t>Like OPF, i</w:t>
      </w:r>
      <w:r w:rsidRPr="005C4FE8">
        <w:rPr>
          <w:rFonts w:ascii="Calibri" w:hAnsi="Calibri" w:cs="Arial Unicode MS" w:hint="eastAsia"/>
          <w:u w:color="000000"/>
        </w:rPr>
        <w:t xml:space="preserve">t is a Public Sector company governed </w:t>
      </w:r>
      <w:r w:rsidRPr="005C4FE8">
        <w:rPr>
          <w:rFonts w:ascii="Calibri" w:hAnsi="Calibri" w:cs="Arial Unicode MS"/>
          <w:u w:color="000000"/>
        </w:rPr>
        <w:t>by the</w:t>
      </w:r>
      <w:r w:rsidRPr="005C4FE8">
        <w:rPr>
          <w:rFonts w:ascii="Calibri" w:hAnsi="Calibri" w:cs="Arial Unicode MS" w:hint="eastAsia"/>
          <w:u w:color="000000"/>
        </w:rPr>
        <w:t xml:space="preserve"> </w:t>
      </w:r>
      <w:r w:rsidRPr="005C4FE8">
        <w:rPr>
          <w:rFonts w:ascii="Calibri" w:hAnsi="Calibri" w:cs="Arial Unicode MS"/>
          <w:u w:color="000000"/>
        </w:rPr>
        <w:t xml:space="preserve">SECP’s </w:t>
      </w:r>
      <w:r w:rsidRPr="005C4FE8">
        <w:rPr>
          <w:rFonts w:ascii="Calibri" w:hAnsi="Calibri" w:cs="Arial Unicode MS" w:hint="eastAsia"/>
          <w:u w:color="000000"/>
        </w:rPr>
        <w:t xml:space="preserve">Public Sector Companies (Corporate Governance) Rules, 2013. </w:t>
      </w:r>
    </w:p>
    <w:p w14:paraId="26C38E99" w14:textId="1BC93402" w:rsidR="00764062" w:rsidRDefault="00764062" w:rsidP="004E62A3">
      <w:pPr>
        <w:spacing w:before="240"/>
        <w:jc w:val="both"/>
        <w:rPr>
          <w:rFonts w:ascii="Calibri" w:hAnsi="Calibri" w:cs="Arial Unicode MS"/>
          <w:u w:color="000000"/>
        </w:rPr>
      </w:pPr>
      <w:r w:rsidRPr="00E122C9">
        <w:rPr>
          <w:rFonts w:ascii="Calibri" w:hAnsi="Calibri" w:cs="Arial Unicode MS"/>
          <w:u w:color="000000"/>
        </w:rPr>
        <w:t xml:space="preserve">Employees’ Old-Age Benefits Act, 1976 was </w:t>
      </w:r>
      <w:r>
        <w:rPr>
          <w:rFonts w:ascii="Calibri" w:hAnsi="Calibri" w:cs="Arial Unicode MS"/>
          <w:u w:color="000000"/>
        </w:rPr>
        <w:t>enacted</w:t>
      </w:r>
      <w:r w:rsidRPr="00E122C9">
        <w:rPr>
          <w:rFonts w:ascii="Calibri" w:hAnsi="Calibri" w:cs="Arial Unicode MS"/>
          <w:u w:color="000000"/>
        </w:rPr>
        <w:t xml:space="preserve"> to </w:t>
      </w:r>
      <w:r>
        <w:rPr>
          <w:rFonts w:ascii="Calibri" w:hAnsi="Calibri" w:cs="Arial Unicode MS"/>
          <w:u w:color="000000"/>
        </w:rPr>
        <w:t>fulfill</w:t>
      </w:r>
      <w:r w:rsidRPr="00E122C9">
        <w:rPr>
          <w:rFonts w:ascii="Calibri" w:hAnsi="Calibri" w:cs="Arial Unicode MS"/>
          <w:u w:color="000000"/>
        </w:rPr>
        <w:t xml:space="preserve"> the objective of Article 38 (C) of the Constitution, by </w:t>
      </w:r>
      <w:r>
        <w:rPr>
          <w:rFonts w:ascii="Calibri" w:hAnsi="Calibri" w:cs="Arial Unicode MS"/>
          <w:u w:color="000000"/>
        </w:rPr>
        <w:t>instituting</w:t>
      </w:r>
      <w:r w:rsidRPr="00E122C9">
        <w:rPr>
          <w:rFonts w:ascii="Calibri" w:hAnsi="Calibri" w:cs="Arial Unicode MS"/>
          <w:u w:color="000000"/>
        </w:rPr>
        <w:t xml:space="preserve"> compulsory social insurance. It extends the benefits of Old-Age Pension, Survivor's Pension, Invalidity Pension and Old-Age Grant to insured persons or their survivors through EOBI. </w:t>
      </w:r>
    </w:p>
    <w:p w14:paraId="210C7096" w14:textId="31C2234D" w:rsidR="002A0B6A" w:rsidRDefault="002A0B6A" w:rsidP="002A0B6A">
      <w:pPr>
        <w:spacing w:before="240"/>
        <w:jc w:val="both"/>
        <w:rPr>
          <w:rFonts w:ascii="Calibri" w:hAnsi="Calibri" w:cs="Arial Unicode MS"/>
          <w:u w:color="000000"/>
        </w:rPr>
      </w:pPr>
      <w:r>
        <w:rPr>
          <w:rFonts w:ascii="Calibri" w:hAnsi="Calibri" w:cs="Arial Unicode MS"/>
          <w:u w:color="000000"/>
        </w:rPr>
        <w:t xml:space="preserve">The </w:t>
      </w:r>
      <w:r w:rsidRPr="00E122C9">
        <w:rPr>
          <w:rFonts w:ascii="Calibri" w:hAnsi="Calibri" w:cs="Arial Unicode MS" w:hint="eastAsia"/>
          <w:u w:color="000000"/>
        </w:rPr>
        <w:t>O</w:t>
      </w:r>
      <w:r>
        <w:rPr>
          <w:rFonts w:ascii="Calibri" w:hAnsi="Calibri" w:cs="Arial Unicode MS"/>
          <w:u w:color="000000"/>
        </w:rPr>
        <w:t>verseas Pakistanis Foundation (O</w:t>
      </w:r>
      <w:r w:rsidRPr="00E122C9">
        <w:rPr>
          <w:rFonts w:ascii="Calibri" w:hAnsi="Calibri" w:cs="Arial Unicode MS" w:hint="eastAsia"/>
          <w:u w:color="000000"/>
        </w:rPr>
        <w:t>PF</w:t>
      </w:r>
      <w:r>
        <w:rPr>
          <w:rFonts w:ascii="Calibri" w:hAnsi="Calibri" w:cs="Arial Unicode MS"/>
          <w:u w:color="000000"/>
        </w:rPr>
        <w:t xml:space="preserve">), </w:t>
      </w:r>
      <w:r w:rsidRPr="00E122C9">
        <w:rPr>
          <w:rFonts w:ascii="Calibri" w:hAnsi="Calibri" w:cs="Arial Unicode MS" w:hint="eastAsia"/>
          <w:u w:color="000000"/>
        </w:rPr>
        <w:t>an autonomous body</w:t>
      </w:r>
      <w:r>
        <w:rPr>
          <w:rFonts w:ascii="Calibri" w:hAnsi="Calibri" w:cs="Arial Unicode MS"/>
          <w:u w:color="000000"/>
        </w:rPr>
        <w:t xml:space="preserve">, </w:t>
      </w:r>
      <w:r w:rsidRPr="00E122C9">
        <w:rPr>
          <w:rFonts w:ascii="Calibri" w:hAnsi="Calibri" w:cs="Arial Unicode MS" w:hint="eastAsia"/>
          <w:u w:color="000000"/>
        </w:rPr>
        <w:t xml:space="preserve">was established under the Emigration Ordinance, 1979 and registered as </w:t>
      </w:r>
      <w:r>
        <w:rPr>
          <w:rFonts w:ascii="Calibri" w:hAnsi="Calibri" w:cs="Arial Unicode MS"/>
          <w:u w:color="000000"/>
        </w:rPr>
        <w:t>a n</w:t>
      </w:r>
      <w:r w:rsidRPr="00E122C9">
        <w:rPr>
          <w:rFonts w:ascii="Calibri" w:hAnsi="Calibri" w:cs="Arial Unicode MS" w:hint="eastAsia"/>
          <w:u w:color="000000"/>
        </w:rPr>
        <w:t>ot</w:t>
      </w:r>
      <w:r>
        <w:rPr>
          <w:rFonts w:ascii="Calibri" w:hAnsi="Calibri" w:cs="Arial Unicode MS"/>
          <w:u w:color="000000"/>
        </w:rPr>
        <w:t>-</w:t>
      </w:r>
      <w:r w:rsidRPr="00E122C9">
        <w:rPr>
          <w:rFonts w:ascii="Calibri" w:hAnsi="Calibri" w:cs="Arial Unicode MS" w:hint="eastAsia"/>
          <w:u w:color="000000"/>
        </w:rPr>
        <w:t>for</w:t>
      </w:r>
      <w:r>
        <w:rPr>
          <w:rFonts w:ascii="Calibri" w:hAnsi="Calibri" w:cs="Arial Unicode MS"/>
          <w:u w:color="000000"/>
        </w:rPr>
        <w:t>-p</w:t>
      </w:r>
      <w:r w:rsidRPr="00E122C9">
        <w:rPr>
          <w:rFonts w:ascii="Calibri" w:hAnsi="Calibri" w:cs="Arial Unicode MS" w:hint="eastAsia"/>
          <w:u w:color="000000"/>
        </w:rPr>
        <w:t xml:space="preserve">rofit Company under the Companies Act, 1913 </w:t>
      </w:r>
      <w:r>
        <w:rPr>
          <w:rFonts w:ascii="Calibri" w:hAnsi="Calibri" w:cs="Arial Unicode MS"/>
          <w:u w:color="000000"/>
        </w:rPr>
        <w:t xml:space="preserve">which is </w:t>
      </w:r>
      <w:r w:rsidRPr="00E122C9">
        <w:rPr>
          <w:rFonts w:ascii="Calibri" w:hAnsi="Calibri" w:cs="Arial Unicode MS" w:hint="eastAsia"/>
          <w:u w:color="000000"/>
        </w:rPr>
        <w:t>now</w:t>
      </w:r>
      <w:r>
        <w:rPr>
          <w:rFonts w:ascii="Calibri" w:hAnsi="Calibri" w:cs="Arial Unicode MS"/>
          <w:u w:color="000000"/>
        </w:rPr>
        <w:t xml:space="preserve"> updated to</w:t>
      </w:r>
      <w:r w:rsidRPr="00E122C9">
        <w:rPr>
          <w:rFonts w:ascii="Calibri" w:hAnsi="Calibri" w:cs="Arial Unicode MS" w:hint="eastAsia"/>
          <w:u w:color="000000"/>
        </w:rPr>
        <w:t xml:space="preserve"> Companies Act, 2017, Section-42. It is </w:t>
      </w:r>
      <w:r>
        <w:rPr>
          <w:rFonts w:ascii="Calibri" w:hAnsi="Calibri" w:cs="Arial Unicode MS"/>
          <w:u w:color="000000"/>
        </w:rPr>
        <w:t xml:space="preserve">designated as </w:t>
      </w:r>
      <w:r w:rsidRPr="00E122C9">
        <w:rPr>
          <w:rFonts w:ascii="Calibri" w:hAnsi="Calibri" w:cs="Arial Unicode MS" w:hint="eastAsia"/>
          <w:u w:color="000000"/>
        </w:rPr>
        <w:t xml:space="preserve">a public sector company </w:t>
      </w:r>
      <w:r>
        <w:rPr>
          <w:rFonts w:ascii="Calibri" w:hAnsi="Calibri" w:cs="Arial Unicode MS"/>
          <w:u w:color="000000"/>
        </w:rPr>
        <w:t xml:space="preserve">and </w:t>
      </w:r>
      <w:r w:rsidRPr="00E122C9">
        <w:rPr>
          <w:rFonts w:ascii="Calibri" w:hAnsi="Calibri" w:cs="Arial Unicode MS" w:hint="eastAsia"/>
          <w:u w:color="000000"/>
        </w:rPr>
        <w:t xml:space="preserve">governed </w:t>
      </w:r>
      <w:r>
        <w:rPr>
          <w:rFonts w:ascii="Calibri" w:hAnsi="Calibri" w:cs="Arial Unicode MS"/>
          <w:u w:color="000000"/>
        </w:rPr>
        <w:t>by the</w:t>
      </w:r>
      <w:r w:rsidRPr="00E122C9">
        <w:rPr>
          <w:rFonts w:ascii="Calibri" w:hAnsi="Calibri" w:cs="Arial Unicode MS" w:hint="eastAsia"/>
          <w:u w:color="000000"/>
        </w:rPr>
        <w:t xml:space="preserve"> Public Sector Companies (Corporate Governance) Rules, 2013 </w:t>
      </w:r>
      <w:r>
        <w:rPr>
          <w:rFonts w:ascii="Calibri" w:hAnsi="Calibri" w:cs="Arial Unicode MS"/>
          <w:u w:color="000000"/>
        </w:rPr>
        <w:t>as stipulated by the</w:t>
      </w:r>
      <w:r w:rsidRPr="00E122C9">
        <w:rPr>
          <w:rFonts w:ascii="Calibri" w:hAnsi="Calibri" w:cs="Arial Unicode MS" w:hint="eastAsia"/>
          <w:u w:color="000000"/>
        </w:rPr>
        <w:t xml:space="preserve"> Securities </w:t>
      </w:r>
      <w:r>
        <w:rPr>
          <w:rFonts w:ascii="Calibri" w:hAnsi="Calibri" w:cs="Arial Unicode MS"/>
          <w:u w:color="000000"/>
        </w:rPr>
        <w:t>and</w:t>
      </w:r>
      <w:r w:rsidRPr="00E122C9">
        <w:rPr>
          <w:rFonts w:ascii="Calibri" w:hAnsi="Calibri" w:cs="Arial Unicode MS" w:hint="eastAsia"/>
          <w:u w:color="000000"/>
        </w:rPr>
        <w:t xml:space="preserve"> Exchange Commission of Pakistan (SECP). </w:t>
      </w:r>
      <w:r w:rsidR="00874EE7">
        <w:rPr>
          <w:rFonts w:ascii="Calibri" w:hAnsi="Calibri" w:cs="Arial Unicode MS"/>
          <w:u w:color="000000"/>
        </w:rPr>
        <w:t xml:space="preserve">For centralized and effective decision making the OPF will be transformed into an Authority. The modalities and details will be chalked out with consultation with stakeholders. </w:t>
      </w:r>
    </w:p>
    <w:p w14:paraId="6C9B15D0" w14:textId="180AECFE" w:rsidR="007D5ABF" w:rsidRDefault="007D5ABF" w:rsidP="007D5ABF">
      <w:pPr>
        <w:spacing w:before="240"/>
        <w:jc w:val="both"/>
        <w:rPr>
          <w:rFonts w:ascii="Calibri" w:hAnsi="Calibri" w:cs="Arial Unicode MS"/>
          <w:u w:color="000000"/>
        </w:rPr>
      </w:pPr>
      <w:r>
        <w:rPr>
          <w:rFonts w:ascii="Calibri" w:hAnsi="Calibri"/>
        </w:rPr>
        <w:t xml:space="preserve">The </w:t>
      </w:r>
      <w:r w:rsidRPr="00E122C9">
        <w:rPr>
          <w:rFonts w:ascii="Calibri" w:hAnsi="Calibri"/>
        </w:rPr>
        <w:t>Workers Welfare Fund (</w:t>
      </w:r>
      <w:r w:rsidRPr="00E122C9">
        <w:rPr>
          <w:rFonts w:ascii="Calibri" w:hAnsi="Calibri" w:hint="eastAsia"/>
        </w:rPr>
        <w:t>WWF</w:t>
      </w:r>
      <w:r w:rsidRPr="00E122C9">
        <w:rPr>
          <w:rFonts w:ascii="Calibri" w:hAnsi="Calibri"/>
        </w:rPr>
        <w:t>)</w:t>
      </w:r>
      <w:r w:rsidRPr="00E122C9">
        <w:rPr>
          <w:rFonts w:ascii="Calibri" w:hAnsi="Calibri" w:hint="eastAsia"/>
        </w:rPr>
        <w:t xml:space="preserve"> is managed at </w:t>
      </w:r>
      <w:r>
        <w:rPr>
          <w:rFonts w:ascii="Calibri" w:hAnsi="Calibri"/>
        </w:rPr>
        <w:t xml:space="preserve">the </w:t>
      </w:r>
      <w:r w:rsidRPr="00E122C9">
        <w:rPr>
          <w:rFonts w:ascii="Calibri" w:hAnsi="Calibri" w:hint="eastAsia"/>
        </w:rPr>
        <w:t xml:space="preserve">Federal level by a tripartite Governing Body, as </w:t>
      </w:r>
      <w:r>
        <w:rPr>
          <w:rFonts w:ascii="Calibri" w:hAnsi="Calibri"/>
        </w:rPr>
        <w:t>stipulated in Section</w:t>
      </w:r>
      <w:r w:rsidRPr="00E122C9">
        <w:rPr>
          <w:rFonts w:ascii="Calibri" w:hAnsi="Calibri" w:hint="eastAsia"/>
        </w:rPr>
        <w:t xml:space="preserve"> 7(2) of </w:t>
      </w:r>
      <w:r>
        <w:rPr>
          <w:rFonts w:ascii="Calibri" w:hAnsi="Calibri"/>
        </w:rPr>
        <w:t xml:space="preserve">the </w:t>
      </w:r>
      <w:r w:rsidRPr="00E122C9">
        <w:rPr>
          <w:rFonts w:ascii="Calibri" w:hAnsi="Calibri" w:hint="eastAsia"/>
        </w:rPr>
        <w:t>Worker</w:t>
      </w:r>
      <w:r w:rsidRPr="00E122C9">
        <w:rPr>
          <w:rFonts w:ascii="Calibri" w:hAnsi="Calibri"/>
        </w:rPr>
        <w:t>s</w:t>
      </w:r>
      <w:r>
        <w:rPr>
          <w:rFonts w:ascii="Calibri" w:hAnsi="Calibri"/>
        </w:rPr>
        <w:t xml:space="preserve">’ </w:t>
      </w:r>
      <w:r w:rsidRPr="00E122C9">
        <w:rPr>
          <w:rFonts w:ascii="Calibri" w:hAnsi="Calibri" w:hint="eastAsia"/>
        </w:rPr>
        <w:t>Welfare Fund Ordinance 1971</w:t>
      </w:r>
      <w:r>
        <w:rPr>
          <w:rFonts w:ascii="Calibri" w:hAnsi="Calibri"/>
        </w:rPr>
        <w:t xml:space="preserve">. The Governing body is </w:t>
      </w:r>
      <w:r w:rsidR="00874EE7">
        <w:rPr>
          <w:rFonts w:ascii="Calibri" w:hAnsi="Calibri"/>
        </w:rPr>
        <w:t>authorized</w:t>
      </w:r>
      <w:r w:rsidRPr="00E122C9">
        <w:rPr>
          <w:rFonts w:ascii="Calibri" w:hAnsi="Calibri" w:hint="eastAsia"/>
        </w:rPr>
        <w:t xml:space="preserve"> to sanction expenditure</w:t>
      </w:r>
      <w:r>
        <w:rPr>
          <w:rFonts w:ascii="Calibri" w:hAnsi="Calibri"/>
        </w:rPr>
        <w:t>s</w:t>
      </w:r>
      <w:r w:rsidRPr="00E122C9">
        <w:rPr>
          <w:rFonts w:ascii="Calibri" w:hAnsi="Calibri" w:hint="eastAsia"/>
        </w:rPr>
        <w:t>, invest in government</w:t>
      </w:r>
      <w:r>
        <w:rPr>
          <w:rFonts w:ascii="Calibri" w:hAnsi="Calibri"/>
        </w:rPr>
        <w:t xml:space="preserve"> and </w:t>
      </w:r>
      <w:r w:rsidRPr="00E122C9">
        <w:rPr>
          <w:rFonts w:ascii="Calibri" w:hAnsi="Calibri" w:hint="eastAsia"/>
        </w:rPr>
        <w:t>non-government securities</w:t>
      </w:r>
      <w:r>
        <w:rPr>
          <w:rFonts w:ascii="Calibri" w:hAnsi="Calibri"/>
        </w:rPr>
        <w:t xml:space="preserve"> </w:t>
      </w:r>
      <w:r w:rsidRPr="00E122C9">
        <w:rPr>
          <w:rFonts w:ascii="Calibri" w:hAnsi="Calibri" w:hint="eastAsia"/>
        </w:rPr>
        <w:t>and real-estate, dispose</w:t>
      </w:r>
      <w:r>
        <w:rPr>
          <w:rFonts w:ascii="Calibri" w:hAnsi="Calibri"/>
        </w:rPr>
        <w:t xml:space="preserve"> </w:t>
      </w:r>
      <w:r w:rsidRPr="00E122C9">
        <w:rPr>
          <w:rFonts w:ascii="Calibri" w:hAnsi="Calibri" w:hint="eastAsia"/>
        </w:rPr>
        <w:t xml:space="preserve">of movable and immovable property of WWF </w:t>
      </w:r>
      <w:r>
        <w:rPr>
          <w:rFonts w:ascii="Calibri" w:hAnsi="Calibri"/>
        </w:rPr>
        <w:t>and</w:t>
      </w:r>
      <w:r w:rsidRPr="00E122C9">
        <w:rPr>
          <w:rFonts w:ascii="Calibri" w:hAnsi="Calibri" w:hint="eastAsia"/>
        </w:rPr>
        <w:t xml:space="preserve"> W</w:t>
      </w:r>
      <w:r>
        <w:rPr>
          <w:rFonts w:ascii="Calibri" w:hAnsi="Calibri"/>
        </w:rPr>
        <w:t xml:space="preserve">orkers </w:t>
      </w:r>
      <w:r w:rsidRPr="00E122C9">
        <w:rPr>
          <w:rFonts w:ascii="Calibri" w:hAnsi="Calibri" w:hint="eastAsia"/>
        </w:rPr>
        <w:t>W</w:t>
      </w:r>
      <w:r>
        <w:rPr>
          <w:rFonts w:ascii="Calibri" w:hAnsi="Calibri"/>
        </w:rPr>
        <w:t xml:space="preserve">elfare </w:t>
      </w:r>
      <w:r w:rsidRPr="00E122C9">
        <w:rPr>
          <w:rFonts w:ascii="Calibri" w:hAnsi="Calibri" w:hint="eastAsia"/>
        </w:rPr>
        <w:t>B</w:t>
      </w:r>
      <w:r>
        <w:rPr>
          <w:rFonts w:ascii="Calibri" w:hAnsi="Calibri"/>
        </w:rPr>
        <w:t>oard</w:t>
      </w:r>
      <w:r w:rsidRPr="00E122C9">
        <w:rPr>
          <w:rFonts w:ascii="Calibri" w:hAnsi="Calibri" w:hint="eastAsia"/>
        </w:rPr>
        <w:t>s</w:t>
      </w:r>
      <w:r>
        <w:rPr>
          <w:rFonts w:ascii="Calibri" w:hAnsi="Calibri"/>
        </w:rPr>
        <w:t xml:space="preserve"> (WWBs)</w:t>
      </w:r>
      <w:r w:rsidRPr="00E122C9">
        <w:rPr>
          <w:rFonts w:ascii="Calibri" w:hAnsi="Calibri" w:hint="eastAsia"/>
        </w:rPr>
        <w:t xml:space="preserve">, raise loans and </w:t>
      </w:r>
      <w:r>
        <w:rPr>
          <w:rFonts w:ascii="Calibri" w:hAnsi="Calibri"/>
        </w:rPr>
        <w:t>implement</w:t>
      </w:r>
      <w:r w:rsidRPr="00E122C9">
        <w:rPr>
          <w:rFonts w:ascii="Calibri" w:hAnsi="Calibri" w:hint="eastAsia"/>
        </w:rPr>
        <w:t xml:space="preserve"> measures for discharging</w:t>
      </w:r>
      <w:r>
        <w:rPr>
          <w:rFonts w:ascii="Calibri" w:hAnsi="Calibri"/>
        </w:rPr>
        <w:t xml:space="preserve"> these</w:t>
      </w:r>
      <w:r w:rsidRPr="00E122C9">
        <w:rPr>
          <w:rFonts w:ascii="Calibri" w:hAnsi="Calibri" w:hint="eastAsia"/>
        </w:rPr>
        <w:t xml:space="preserve"> loans.</w:t>
      </w:r>
    </w:p>
    <w:p w14:paraId="1886E4C7" w14:textId="77777777" w:rsidR="002A0B6A" w:rsidRPr="00C44F99" w:rsidRDefault="002A0B6A" w:rsidP="00C44F99">
      <w:pPr>
        <w:pStyle w:val="NormalWeb"/>
        <w:spacing w:before="0" w:after="0"/>
        <w:jc w:val="both"/>
        <w:rPr>
          <w:rFonts w:ascii="Calibri" w:eastAsia="Calibri" w:hAnsi="Calibri" w:cs="Calibri"/>
        </w:rPr>
      </w:pPr>
    </w:p>
    <w:p w14:paraId="52ED4A23" w14:textId="5C2E72AD" w:rsidR="00956372" w:rsidRDefault="00956372" w:rsidP="00956372">
      <w:pPr>
        <w:spacing w:after="240"/>
        <w:jc w:val="both"/>
        <w:rPr>
          <w:rFonts w:ascii="Calibri" w:eastAsia="Calibri" w:hAnsi="Calibri" w:cs="Calibri"/>
          <w:u w:color="000000"/>
        </w:rPr>
      </w:pPr>
      <w:r w:rsidRPr="00732208">
        <w:rPr>
          <w:rFonts w:ascii="Calibri" w:eastAsia="Calibri" w:hAnsi="Calibri" w:cs="Calibri"/>
          <w:u w:color="000000"/>
        </w:rPr>
        <w:t xml:space="preserve">Directorate </w:t>
      </w:r>
      <w:r>
        <w:rPr>
          <w:rFonts w:ascii="Calibri" w:eastAsia="Calibri" w:hAnsi="Calibri" w:cs="Calibri"/>
          <w:u w:color="000000"/>
        </w:rPr>
        <w:t xml:space="preserve">of </w:t>
      </w:r>
      <w:r w:rsidRPr="00732208">
        <w:rPr>
          <w:rFonts w:ascii="Calibri" w:eastAsia="Calibri" w:hAnsi="Calibri" w:cs="Calibri"/>
          <w:u w:color="000000"/>
        </w:rPr>
        <w:t>Workers Education (DWE)</w:t>
      </w:r>
      <w:r w:rsidR="007D5ABF">
        <w:rPr>
          <w:rFonts w:ascii="Calibri" w:eastAsia="Calibri" w:hAnsi="Calibri" w:cs="Calibri"/>
          <w:u w:color="000000"/>
        </w:rPr>
        <w:t xml:space="preserve"> was established in 1982 in collaboration with ILO and UNDP. It</w:t>
      </w:r>
      <w:r w:rsidRPr="00732208">
        <w:rPr>
          <w:rFonts w:ascii="Calibri" w:eastAsia="Calibri" w:hAnsi="Calibri" w:cs="Calibri"/>
          <w:u w:color="000000"/>
        </w:rPr>
        <w:t xml:space="preserve"> </w:t>
      </w:r>
      <w:r>
        <w:rPr>
          <w:rFonts w:ascii="Calibri" w:eastAsia="Calibri" w:hAnsi="Calibri" w:cs="Calibri"/>
          <w:u w:color="000000"/>
        </w:rPr>
        <w:t>i</w:t>
      </w:r>
      <w:r w:rsidRPr="00732208">
        <w:rPr>
          <w:rFonts w:ascii="Calibri" w:eastAsia="Calibri" w:hAnsi="Calibri" w:cs="Calibri"/>
          <w:u w:color="000000"/>
        </w:rPr>
        <w:t xml:space="preserve">s </w:t>
      </w:r>
      <w:r>
        <w:rPr>
          <w:rFonts w:ascii="Calibri" w:eastAsia="Calibri" w:hAnsi="Calibri" w:cs="Calibri"/>
          <w:u w:color="000000"/>
        </w:rPr>
        <w:t>a</w:t>
      </w:r>
      <w:r w:rsidRPr="00732208">
        <w:rPr>
          <w:rFonts w:ascii="Calibri" w:eastAsia="Calibri" w:hAnsi="Calibri" w:cs="Calibri"/>
          <w:u w:color="000000"/>
        </w:rPr>
        <w:t xml:space="preserve"> </w:t>
      </w:r>
      <w:r>
        <w:rPr>
          <w:rFonts w:ascii="Calibri" w:eastAsia="Calibri" w:hAnsi="Calibri" w:cs="Calibri"/>
          <w:u w:color="000000"/>
        </w:rPr>
        <w:t>d</w:t>
      </w:r>
      <w:r w:rsidRPr="00732208">
        <w:rPr>
          <w:rFonts w:ascii="Calibri" w:eastAsia="Calibri" w:hAnsi="Calibri" w:cs="Calibri"/>
          <w:u w:color="000000"/>
        </w:rPr>
        <w:t xml:space="preserve">epartment of the Labour </w:t>
      </w:r>
      <w:r>
        <w:rPr>
          <w:rFonts w:ascii="Calibri" w:eastAsia="Calibri" w:hAnsi="Calibri" w:cs="Calibri"/>
          <w:u w:color="000000"/>
        </w:rPr>
        <w:t>and</w:t>
      </w:r>
      <w:r w:rsidRPr="00732208">
        <w:rPr>
          <w:rFonts w:ascii="Calibri" w:eastAsia="Calibri" w:hAnsi="Calibri" w:cs="Calibri"/>
          <w:u w:color="000000"/>
        </w:rPr>
        <w:t xml:space="preserve"> Manpower Division with headquarter</w:t>
      </w:r>
      <w:r>
        <w:rPr>
          <w:rFonts w:ascii="Calibri" w:eastAsia="Calibri" w:hAnsi="Calibri" w:cs="Calibri"/>
          <w:u w:color="000000"/>
        </w:rPr>
        <w:t>s</w:t>
      </w:r>
      <w:r w:rsidRPr="00732208">
        <w:rPr>
          <w:rFonts w:ascii="Calibri" w:eastAsia="Calibri" w:hAnsi="Calibri" w:cs="Calibri"/>
          <w:u w:color="000000"/>
        </w:rPr>
        <w:t xml:space="preserve"> in Islamabad </w:t>
      </w:r>
      <w:r>
        <w:rPr>
          <w:rFonts w:ascii="Calibri" w:eastAsia="Calibri" w:hAnsi="Calibri" w:cs="Calibri"/>
          <w:u w:color="000000"/>
        </w:rPr>
        <w:t xml:space="preserve">and </w:t>
      </w:r>
      <w:r w:rsidRPr="00732208">
        <w:rPr>
          <w:rFonts w:ascii="Calibri" w:eastAsia="Calibri" w:hAnsi="Calibri" w:cs="Calibri"/>
          <w:u w:color="000000"/>
        </w:rPr>
        <w:t xml:space="preserve">14 Regional Centers </w:t>
      </w:r>
      <w:r>
        <w:rPr>
          <w:rFonts w:ascii="Calibri" w:eastAsia="Calibri" w:hAnsi="Calibri" w:cs="Calibri"/>
          <w:u w:color="000000"/>
        </w:rPr>
        <w:t>across the</w:t>
      </w:r>
      <w:r w:rsidRPr="00732208">
        <w:rPr>
          <w:rFonts w:ascii="Calibri" w:eastAsia="Calibri" w:hAnsi="Calibri" w:cs="Calibri"/>
          <w:u w:color="000000"/>
        </w:rPr>
        <w:t xml:space="preserve"> provinces</w:t>
      </w:r>
      <w:r>
        <w:rPr>
          <w:rFonts w:ascii="Calibri" w:eastAsia="Calibri" w:hAnsi="Calibri" w:cs="Calibri"/>
          <w:u w:color="000000"/>
        </w:rPr>
        <w:t>. Following the</w:t>
      </w:r>
      <w:r w:rsidRPr="00732208">
        <w:rPr>
          <w:rFonts w:ascii="Calibri" w:eastAsia="Calibri" w:hAnsi="Calibri" w:cs="Calibri"/>
          <w:u w:color="000000"/>
        </w:rPr>
        <w:t xml:space="preserve"> 18</w:t>
      </w:r>
      <w:r w:rsidRPr="00732208">
        <w:rPr>
          <w:rFonts w:ascii="Calibri" w:eastAsia="Calibri" w:hAnsi="Calibri" w:cs="Calibri"/>
          <w:u w:color="000000"/>
          <w:vertAlign w:val="superscript"/>
        </w:rPr>
        <w:t>th</w:t>
      </w:r>
      <w:r w:rsidRPr="00732208">
        <w:rPr>
          <w:rFonts w:ascii="Calibri" w:eastAsia="Calibri" w:hAnsi="Calibri" w:cs="Calibri"/>
          <w:u w:color="000000"/>
        </w:rPr>
        <w:t xml:space="preserve"> Constitutional Amendment, </w:t>
      </w:r>
      <w:r>
        <w:rPr>
          <w:rFonts w:ascii="Calibri" w:eastAsia="Calibri" w:hAnsi="Calibri" w:cs="Calibri"/>
          <w:u w:color="000000"/>
        </w:rPr>
        <w:t>its</w:t>
      </w:r>
      <w:r w:rsidRPr="00732208">
        <w:rPr>
          <w:rFonts w:ascii="Calibri" w:eastAsia="Calibri" w:hAnsi="Calibri" w:cs="Calibri"/>
          <w:u w:color="000000"/>
        </w:rPr>
        <w:t xml:space="preserve"> regional offices were transferred to the respective provinces and the Islamabad office was </w:t>
      </w:r>
      <w:r>
        <w:rPr>
          <w:rFonts w:ascii="Calibri" w:eastAsia="Calibri" w:hAnsi="Calibri" w:cs="Calibri"/>
          <w:u w:color="000000"/>
        </w:rPr>
        <w:t>moved</w:t>
      </w:r>
      <w:r w:rsidRPr="00732208">
        <w:rPr>
          <w:rFonts w:ascii="Calibri" w:eastAsia="Calibri" w:hAnsi="Calibri" w:cs="Calibri"/>
          <w:u w:color="000000"/>
        </w:rPr>
        <w:t xml:space="preserve"> to </w:t>
      </w:r>
      <w:r>
        <w:rPr>
          <w:rFonts w:ascii="Calibri" w:eastAsia="Calibri" w:hAnsi="Calibri" w:cs="Calibri"/>
          <w:u w:color="000000"/>
        </w:rPr>
        <w:t xml:space="preserve">the Capital Administration and Development Division </w:t>
      </w:r>
      <w:r w:rsidRPr="00732208">
        <w:rPr>
          <w:rFonts w:ascii="Calibri" w:eastAsia="Calibri" w:hAnsi="Calibri" w:cs="Calibri"/>
          <w:u w:color="000000"/>
        </w:rPr>
        <w:t>(CA&amp;DD) on 30</w:t>
      </w:r>
      <w:r w:rsidRPr="00732208">
        <w:rPr>
          <w:rFonts w:ascii="Calibri" w:eastAsia="Calibri" w:hAnsi="Calibri" w:cs="Calibri"/>
          <w:u w:color="000000"/>
          <w:vertAlign w:val="superscript"/>
        </w:rPr>
        <w:t>th</w:t>
      </w:r>
      <w:r w:rsidRPr="00732208">
        <w:rPr>
          <w:rFonts w:ascii="Calibri" w:eastAsia="Calibri" w:hAnsi="Calibri" w:cs="Calibri"/>
          <w:u w:color="000000"/>
        </w:rPr>
        <w:t xml:space="preserve"> June 2011. </w:t>
      </w:r>
      <w:r>
        <w:rPr>
          <w:rFonts w:ascii="Calibri" w:eastAsia="Calibri" w:hAnsi="Calibri" w:cs="Calibri"/>
          <w:u w:color="000000"/>
        </w:rPr>
        <w:t>It was transferred back to MOPHRD o</w:t>
      </w:r>
      <w:r w:rsidRPr="00732208">
        <w:rPr>
          <w:rFonts w:ascii="Calibri" w:eastAsia="Calibri" w:hAnsi="Calibri" w:cs="Calibri"/>
          <w:u w:color="000000"/>
        </w:rPr>
        <w:t>n 19 September 2018</w:t>
      </w:r>
      <w:r>
        <w:rPr>
          <w:rFonts w:ascii="Calibri" w:eastAsia="Calibri" w:hAnsi="Calibri" w:cs="Calibri"/>
          <w:u w:color="000000"/>
        </w:rPr>
        <w:t>.</w:t>
      </w:r>
    </w:p>
    <w:p w14:paraId="2A37E217" w14:textId="737C3D33" w:rsidR="002A0B6A" w:rsidRPr="00E122C9" w:rsidRDefault="00764062" w:rsidP="004E62A3">
      <w:pPr>
        <w:spacing w:after="240"/>
        <w:jc w:val="both"/>
        <w:rPr>
          <w:rFonts w:ascii="Calibri" w:hAnsi="Calibri" w:cs="Arial Unicode MS"/>
          <w:u w:color="000000"/>
        </w:rPr>
      </w:pPr>
      <w:r w:rsidRPr="00E122C9">
        <w:rPr>
          <w:rFonts w:ascii="Calibri" w:hAnsi="Calibri" w:cs="Arial Unicode MS"/>
          <w:u w:color="000000"/>
        </w:rPr>
        <w:t>The National Industrial Relations Commission (NIRC) functions under section 53 of the Industrial Relations Act, (IRA) 2012</w:t>
      </w:r>
      <w:r>
        <w:rPr>
          <w:rFonts w:ascii="Calibri" w:hAnsi="Calibri" w:cs="Arial Unicode MS"/>
          <w:u w:color="000000"/>
        </w:rPr>
        <w:t xml:space="preserve">. This Act </w:t>
      </w:r>
      <w:r w:rsidRPr="00E122C9">
        <w:rPr>
          <w:rFonts w:ascii="Calibri" w:hAnsi="Calibri" w:cs="Arial Unicode MS"/>
          <w:u w:color="000000"/>
        </w:rPr>
        <w:t xml:space="preserve">was enacted to consolidate and </w:t>
      </w:r>
      <w:proofErr w:type="spellStart"/>
      <w:r w:rsidRPr="00E122C9">
        <w:rPr>
          <w:rFonts w:ascii="Calibri" w:hAnsi="Calibri" w:cs="Arial Unicode MS"/>
          <w:u w:color="000000"/>
        </w:rPr>
        <w:t>rationali</w:t>
      </w:r>
      <w:r>
        <w:rPr>
          <w:rFonts w:ascii="Calibri" w:hAnsi="Calibri" w:cs="Arial Unicode MS"/>
          <w:u w:color="000000"/>
        </w:rPr>
        <w:t>s</w:t>
      </w:r>
      <w:r w:rsidRPr="00E122C9">
        <w:rPr>
          <w:rFonts w:ascii="Calibri" w:hAnsi="Calibri" w:cs="Arial Unicode MS"/>
          <w:u w:color="000000"/>
        </w:rPr>
        <w:t>e</w:t>
      </w:r>
      <w:proofErr w:type="spellEnd"/>
      <w:r w:rsidRPr="00E122C9">
        <w:rPr>
          <w:rFonts w:ascii="Calibri" w:hAnsi="Calibri" w:cs="Arial Unicode MS"/>
          <w:u w:color="000000"/>
        </w:rPr>
        <w:t xml:space="preserve"> law</w:t>
      </w:r>
      <w:r>
        <w:rPr>
          <w:rFonts w:ascii="Calibri" w:hAnsi="Calibri" w:cs="Arial Unicode MS"/>
          <w:u w:color="000000"/>
        </w:rPr>
        <w:t>s</w:t>
      </w:r>
      <w:r w:rsidRPr="00E122C9">
        <w:rPr>
          <w:rFonts w:ascii="Calibri" w:hAnsi="Calibri" w:cs="Arial Unicode MS"/>
          <w:u w:color="000000"/>
        </w:rPr>
        <w:t xml:space="preserve"> relating to </w:t>
      </w:r>
      <w:r>
        <w:rPr>
          <w:rFonts w:ascii="Calibri" w:hAnsi="Calibri" w:cs="Arial Unicode MS"/>
          <w:u w:color="000000"/>
        </w:rPr>
        <w:t xml:space="preserve">the </w:t>
      </w:r>
      <w:r w:rsidRPr="00E122C9">
        <w:rPr>
          <w:rFonts w:ascii="Calibri" w:hAnsi="Calibri" w:cs="Arial Unicode MS"/>
          <w:u w:color="000000"/>
        </w:rPr>
        <w:lastRenderedPageBreak/>
        <w:t xml:space="preserve">formation of trade unions, and </w:t>
      </w:r>
      <w:r>
        <w:rPr>
          <w:rFonts w:ascii="Calibri" w:hAnsi="Calibri" w:cs="Arial Unicode MS"/>
          <w:u w:color="000000"/>
        </w:rPr>
        <w:t xml:space="preserve">the </w:t>
      </w:r>
      <w:r w:rsidRPr="00E122C9">
        <w:rPr>
          <w:rFonts w:ascii="Calibri" w:hAnsi="Calibri" w:cs="Arial Unicode MS"/>
          <w:u w:color="000000"/>
        </w:rPr>
        <w:t>improvement of relations between employers and work</w:t>
      </w:r>
      <w:r>
        <w:rPr>
          <w:rFonts w:ascii="Calibri" w:hAnsi="Calibri" w:cs="Arial Unicode MS"/>
          <w:u w:color="000000"/>
        </w:rPr>
        <w:t>ers. Its application covers</w:t>
      </w:r>
      <w:r w:rsidRPr="00E122C9">
        <w:rPr>
          <w:rFonts w:ascii="Calibri" w:hAnsi="Calibri" w:cs="Arial Unicode MS"/>
          <w:u w:color="000000"/>
        </w:rPr>
        <w:t xml:space="preserve"> the Islamabad Capital Territory and </w:t>
      </w:r>
      <w:r>
        <w:rPr>
          <w:rFonts w:ascii="Calibri" w:hAnsi="Calibri" w:cs="Arial Unicode MS"/>
          <w:u w:color="000000"/>
        </w:rPr>
        <w:t>t</w:t>
      </w:r>
      <w:r w:rsidRPr="00E122C9">
        <w:rPr>
          <w:rFonts w:ascii="Calibri" w:hAnsi="Calibri" w:cs="Arial Unicode MS"/>
          <w:u w:color="000000"/>
        </w:rPr>
        <w:t>rans</w:t>
      </w:r>
      <w:r>
        <w:rPr>
          <w:rFonts w:ascii="Calibri" w:hAnsi="Calibri" w:cs="Arial Unicode MS"/>
          <w:u w:color="000000"/>
        </w:rPr>
        <w:t>-p</w:t>
      </w:r>
      <w:r w:rsidRPr="00E122C9">
        <w:rPr>
          <w:rFonts w:ascii="Calibri" w:hAnsi="Calibri" w:cs="Arial Unicode MS"/>
          <w:u w:color="000000"/>
        </w:rPr>
        <w:t xml:space="preserve">rovincial establishments </w:t>
      </w:r>
      <w:r>
        <w:rPr>
          <w:rFonts w:ascii="Calibri" w:hAnsi="Calibri" w:cs="Arial Unicode MS"/>
          <w:u w:color="000000"/>
        </w:rPr>
        <w:t>and</w:t>
      </w:r>
      <w:r w:rsidRPr="00E122C9">
        <w:rPr>
          <w:rFonts w:ascii="Calibri" w:hAnsi="Calibri" w:cs="Arial Unicode MS"/>
          <w:u w:color="000000"/>
        </w:rPr>
        <w:t xml:space="preserve"> industr</w:t>
      </w:r>
      <w:r>
        <w:rPr>
          <w:rFonts w:ascii="Calibri" w:hAnsi="Calibri" w:cs="Arial Unicode MS"/>
          <w:u w:color="000000"/>
        </w:rPr>
        <w:t>ies</w:t>
      </w:r>
      <w:r w:rsidRPr="00E122C9">
        <w:rPr>
          <w:rFonts w:ascii="Calibri" w:hAnsi="Calibri" w:cs="Arial Unicode MS"/>
          <w:u w:color="000000"/>
        </w:rPr>
        <w:t>.</w:t>
      </w:r>
    </w:p>
    <w:p w14:paraId="740BCCCC" w14:textId="77777777" w:rsidR="006A30C2" w:rsidRDefault="008751B6">
      <w:pPr>
        <w:pStyle w:val="Body"/>
        <w:widowControl w:val="0"/>
        <w:spacing w:after="0" w:line="240" w:lineRule="auto"/>
        <w:jc w:val="both"/>
        <w:rPr>
          <w:b/>
          <w:bCs/>
          <w:sz w:val="24"/>
          <w:szCs w:val="24"/>
        </w:rPr>
      </w:pPr>
      <w:r>
        <w:rPr>
          <w:b/>
          <w:bCs/>
          <w:sz w:val="24"/>
          <w:szCs w:val="24"/>
        </w:rPr>
        <w:t>2.1.2</w:t>
      </w:r>
      <w:r>
        <w:rPr>
          <w:b/>
          <w:bCs/>
          <w:sz w:val="24"/>
          <w:szCs w:val="24"/>
        </w:rPr>
        <w:tab/>
        <w:t xml:space="preserve">Institutional and governance framework </w:t>
      </w:r>
    </w:p>
    <w:p w14:paraId="03BCB3B6" w14:textId="41EA0583" w:rsidR="0010548A" w:rsidRDefault="008751B6" w:rsidP="00303646">
      <w:pPr>
        <w:ind w:right="-108"/>
        <w:jc w:val="both"/>
        <w:rPr>
          <w:rFonts w:ascii="Calibri" w:hAnsi="Calibri" w:cs="Arial Unicode MS"/>
          <w:u w:color="000000"/>
        </w:rPr>
      </w:pPr>
      <w:r w:rsidRPr="00B15545">
        <w:rPr>
          <w:rFonts w:ascii="Calibri" w:hAnsi="Calibri" w:cs="Arial Unicode MS"/>
          <w:u w:color="000000"/>
        </w:rPr>
        <w:t xml:space="preserve">The </w:t>
      </w:r>
      <w:r w:rsidR="002A0B6A">
        <w:rPr>
          <w:rFonts w:ascii="Calibri" w:hAnsi="Calibri" w:cs="Arial Unicode MS"/>
          <w:u w:color="000000"/>
        </w:rPr>
        <w:t>Ministry of Overseas Pakistanis and Human Resource Development (</w:t>
      </w:r>
      <w:r w:rsidR="007827DC">
        <w:rPr>
          <w:rFonts w:ascii="Calibri" w:hAnsi="Calibri" w:cs="Arial Unicode MS"/>
          <w:u w:color="000000"/>
        </w:rPr>
        <w:t>MOPHRD</w:t>
      </w:r>
      <w:r w:rsidR="002A0B6A">
        <w:rPr>
          <w:rFonts w:ascii="Calibri" w:hAnsi="Calibri" w:cs="Arial Unicode MS"/>
          <w:u w:color="000000"/>
        </w:rPr>
        <w:t>)</w:t>
      </w:r>
      <w:r w:rsidR="007827DC">
        <w:rPr>
          <w:rFonts w:ascii="Calibri" w:hAnsi="Calibri" w:cs="Arial Unicode MS"/>
          <w:u w:color="000000"/>
        </w:rPr>
        <w:t xml:space="preserve"> </w:t>
      </w:r>
      <w:r w:rsidRPr="00B15545">
        <w:rPr>
          <w:rFonts w:ascii="Calibri" w:hAnsi="Calibri" w:cs="Arial Unicode MS"/>
          <w:u w:color="000000"/>
        </w:rPr>
        <w:t xml:space="preserve">deals with all matters </w:t>
      </w:r>
      <w:r w:rsidR="006D68DE">
        <w:rPr>
          <w:rFonts w:ascii="Calibri" w:hAnsi="Calibri" w:cs="Arial Unicode MS"/>
          <w:u w:color="000000"/>
        </w:rPr>
        <w:t>concerning</w:t>
      </w:r>
      <w:r w:rsidRPr="00B15545">
        <w:rPr>
          <w:rFonts w:ascii="Calibri" w:hAnsi="Calibri" w:cs="Arial Unicode MS"/>
          <w:u w:color="000000"/>
        </w:rPr>
        <w:t xml:space="preserve"> overseas Pakistanis</w:t>
      </w:r>
      <w:r w:rsidR="006D68DE">
        <w:rPr>
          <w:rFonts w:ascii="Calibri" w:hAnsi="Calibri" w:cs="Arial Unicode MS"/>
          <w:u w:color="000000"/>
        </w:rPr>
        <w:t xml:space="preserve"> including </w:t>
      </w:r>
      <w:r w:rsidRPr="00B15545">
        <w:rPr>
          <w:rFonts w:ascii="Calibri" w:hAnsi="Calibri" w:cs="Arial Unicode MS"/>
          <w:u w:color="000000"/>
        </w:rPr>
        <w:t>attending to their needs and problems, initiating schemes for their welfare and resol</w:t>
      </w:r>
      <w:r w:rsidR="006D68DE">
        <w:rPr>
          <w:rFonts w:ascii="Calibri" w:hAnsi="Calibri" w:cs="Arial Unicode MS"/>
          <w:u w:color="000000"/>
        </w:rPr>
        <w:t>ving</w:t>
      </w:r>
      <w:r w:rsidRPr="00B15545">
        <w:rPr>
          <w:rFonts w:ascii="Calibri" w:hAnsi="Calibri" w:cs="Arial Unicode MS"/>
          <w:u w:color="000000"/>
        </w:rPr>
        <w:t xml:space="preserve"> their issues</w:t>
      </w:r>
      <w:r w:rsidR="006D68DE">
        <w:rPr>
          <w:rFonts w:ascii="Calibri" w:hAnsi="Calibri" w:cs="Arial Unicode MS"/>
          <w:u w:color="000000"/>
        </w:rPr>
        <w:t xml:space="preserve">. The Ministry also focuses on promoting </w:t>
      </w:r>
      <w:r w:rsidR="002A0B6A">
        <w:rPr>
          <w:rFonts w:ascii="Calibri" w:hAnsi="Calibri" w:cs="Arial Unicode MS"/>
          <w:u w:color="000000"/>
        </w:rPr>
        <w:t xml:space="preserve">overseas </w:t>
      </w:r>
      <w:r w:rsidR="009440D0">
        <w:rPr>
          <w:rFonts w:ascii="Calibri" w:hAnsi="Calibri" w:cs="Arial Unicode MS"/>
          <w:u w:color="000000"/>
        </w:rPr>
        <w:t>em</w:t>
      </w:r>
      <w:r w:rsidRPr="00B15545">
        <w:rPr>
          <w:rFonts w:ascii="Calibri" w:hAnsi="Calibri" w:cs="Arial Unicode MS"/>
          <w:u w:color="000000"/>
        </w:rPr>
        <w:t>ployment</w:t>
      </w:r>
      <w:r w:rsidR="006D68DE">
        <w:rPr>
          <w:rFonts w:ascii="Calibri" w:hAnsi="Calibri" w:cs="Arial Unicode MS"/>
          <w:u w:color="000000"/>
        </w:rPr>
        <w:t xml:space="preserve"> for</w:t>
      </w:r>
      <w:r w:rsidRPr="00B15545">
        <w:rPr>
          <w:rFonts w:ascii="Calibri" w:hAnsi="Calibri" w:cs="Arial Unicode MS"/>
          <w:u w:color="000000"/>
        </w:rPr>
        <w:t xml:space="preserve"> Pakistani workers </w:t>
      </w:r>
      <w:r w:rsidR="006D68DE">
        <w:rPr>
          <w:rFonts w:ascii="Calibri" w:hAnsi="Calibri" w:cs="Arial Unicode MS"/>
          <w:u w:color="000000"/>
        </w:rPr>
        <w:t>and</w:t>
      </w:r>
      <w:r w:rsidRPr="00B15545">
        <w:rPr>
          <w:rFonts w:ascii="Calibri" w:hAnsi="Calibri" w:cs="Arial Unicode MS"/>
          <w:u w:color="000000"/>
        </w:rPr>
        <w:t xml:space="preserve"> </w:t>
      </w:r>
      <w:r w:rsidR="006D68DE">
        <w:rPr>
          <w:rFonts w:ascii="Calibri" w:hAnsi="Calibri" w:cs="Arial Unicode MS"/>
          <w:u w:color="000000"/>
        </w:rPr>
        <w:t>improving</w:t>
      </w:r>
      <w:r w:rsidRPr="00B15545">
        <w:rPr>
          <w:rFonts w:ascii="Calibri" w:hAnsi="Calibri" w:cs="Arial Unicode MS"/>
          <w:u w:color="000000"/>
        </w:rPr>
        <w:t xml:space="preserve"> the living conditions of </w:t>
      </w:r>
      <w:r w:rsidR="006D68DE">
        <w:rPr>
          <w:rFonts w:ascii="Calibri" w:hAnsi="Calibri" w:cs="Arial Unicode MS"/>
          <w:u w:color="000000"/>
        </w:rPr>
        <w:t xml:space="preserve">the </w:t>
      </w:r>
      <w:r w:rsidRPr="00B15545">
        <w:rPr>
          <w:rFonts w:ascii="Calibri" w:hAnsi="Calibri" w:cs="Arial Unicode MS"/>
          <w:u w:color="000000"/>
        </w:rPr>
        <w:t xml:space="preserve">working class </w:t>
      </w:r>
      <w:r w:rsidR="006D68DE">
        <w:rPr>
          <w:rFonts w:ascii="Calibri" w:hAnsi="Calibri" w:cs="Arial Unicode MS"/>
          <w:u w:color="000000"/>
        </w:rPr>
        <w:t>by ensuring</w:t>
      </w:r>
      <w:r w:rsidR="006D68DE" w:rsidRPr="00B15545">
        <w:rPr>
          <w:rFonts w:ascii="Calibri" w:hAnsi="Calibri" w:cs="Arial Unicode MS"/>
          <w:u w:color="000000"/>
        </w:rPr>
        <w:t xml:space="preserve"> </w:t>
      </w:r>
      <w:r w:rsidRPr="00B15545">
        <w:rPr>
          <w:rFonts w:ascii="Calibri" w:hAnsi="Calibri" w:cs="Arial Unicode MS"/>
          <w:u w:color="000000"/>
        </w:rPr>
        <w:t xml:space="preserve">better protection and decent working conditions for them. </w:t>
      </w:r>
      <w:r w:rsidR="006D68DE">
        <w:rPr>
          <w:rFonts w:ascii="Calibri" w:hAnsi="Calibri" w:cs="Arial Unicode MS"/>
          <w:u w:color="000000"/>
        </w:rPr>
        <w:t>I</w:t>
      </w:r>
      <w:r w:rsidRPr="00B15545">
        <w:rPr>
          <w:rFonts w:ascii="Calibri" w:hAnsi="Calibri" w:cs="Arial Unicode MS"/>
          <w:u w:color="000000"/>
        </w:rPr>
        <w:t>ts activities encompass manag</w:t>
      </w:r>
      <w:r w:rsidR="006D68DE">
        <w:rPr>
          <w:rFonts w:ascii="Calibri" w:hAnsi="Calibri" w:cs="Arial Unicode MS"/>
          <w:u w:color="000000"/>
        </w:rPr>
        <w:t>ing</w:t>
      </w:r>
      <w:r w:rsidRPr="00B15545">
        <w:rPr>
          <w:rFonts w:ascii="Calibri" w:hAnsi="Calibri" w:cs="Arial Unicode MS"/>
          <w:u w:color="000000"/>
        </w:rPr>
        <w:t xml:space="preserve"> human capital, </w:t>
      </w:r>
      <w:r w:rsidR="006D68DE">
        <w:rPr>
          <w:rFonts w:ascii="Calibri" w:hAnsi="Calibri" w:cs="Arial Unicode MS"/>
          <w:u w:color="000000"/>
        </w:rPr>
        <w:t xml:space="preserve">providing </w:t>
      </w:r>
      <w:r w:rsidRPr="00B15545">
        <w:rPr>
          <w:rFonts w:ascii="Calibri" w:hAnsi="Calibri" w:cs="Arial Unicode MS"/>
          <w:u w:color="000000"/>
        </w:rPr>
        <w:t>social protection</w:t>
      </w:r>
      <w:r w:rsidR="00CF18FD">
        <w:rPr>
          <w:rFonts w:ascii="Calibri" w:hAnsi="Calibri" w:cs="Arial Unicode MS"/>
          <w:u w:color="000000"/>
        </w:rPr>
        <w:t>, fostering</w:t>
      </w:r>
      <w:r w:rsidRPr="00B15545">
        <w:rPr>
          <w:rFonts w:ascii="Calibri" w:hAnsi="Calibri" w:cs="Arial Unicode MS"/>
          <w:u w:color="000000"/>
        </w:rPr>
        <w:t xml:space="preserve"> socio-economic uplift</w:t>
      </w:r>
      <w:r w:rsidR="002A0B6A">
        <w:rPr>
          <w:rFonts w:ascii="Calibri" w:hAnsi="Calibri" w:cs="Arial Unicode MS"/>
          <w:u w:color="000000"/>
        </w:rPr>
        <w:t>,</w:t>
      </w:r>
      <w:r w:rsidRPr="00B15545">
        <w:rPr>
          <w:rFonts w:ascii="Calibri" w:hAnsi="Calibri" w:cs="Arial Unicode MS"/>
          <w:u w:color="000000"/>
        </w:rPr>
        <w:t xml:space="preserve"> and </w:t>
      </w:r>
      <w:r w:rsidR="00CF18FD">
        <w:rPr>
          <w:rFonts w:ascii="Calibri" w:hAnsi="Calibri" w:cs="Arial Unicode MS"/>
          <w:u w:color="000000"/>
        </w:rPr>
        <w:t xml:space="preserve">resolving </w:t>
      </w:r>
      <w:r w:rsidRPr="00B15545">
        <w:rPr>
          <w:rFonts w:ascii="Calibri" w:hAnsi="Calibri" w:cs="Arial Unicode MS"/>
          <w:u w:color="000000"/>
        </w:rPr>
        <w:t xml:space="preserve">disputes </w:t>
      </w:r>
      <w:r w:rsidR="00CF18FD">
        <w:rPr>
          <w:rFonts w:ascii="Calibri" w:hAnsi="Calibri" w:cs="Arial Unicode MS"/>
          <w:u w:color="000000"/>
        </w:rPr>
        <w:t>for the</w:t>
      </w:r>
      <w:r w:rsidRPr="00B15545">
        <w:rPr>
          <w:rFonts w:ascii="Calibri" w:hAnsi="Calibri" w:cs="Arial Unicode MS"/>
          <w:u w:color="000000"/>
        </w:rPr>
        <w:t xml:space="preserve"> working class. </w:t>
      </w:r>
    </w:p>
    <w:p w14:paraId="7946FB7F" w14:textId="01C6CEBE" w:rsidR="00D0143B" w:rsidRPr="00F12258" w:rsidRDefault="00D0143B" w:rsidP="00D0143B">
      <w:pPr>
        <w:spacing w:before="240"/>
        <w:rPr>
          <w:rFonts w:ascii="Calibri" w:hAnsi="Calibri" w:cs="Arial Unicode MS"/>
          <w:b/>
          <w:bCs/>
          <w:u w:color="000000"/>
        </w:rPr>
      </w:pPr>
      <w:r w:rsidRPr="00F12258">
        <w:rPr>
          <w:rFonts w:ascii="Calibri" w:hAnsi="Calibri" w:cs="Arial Unicode MS"/>
          <w:b/>
          <w:bCs/>
          <w:u w:color="000000"/>
        </w:rPr>
        <w:t>Need for restructuring of MOPHRD and its contours</w:t>
      </w:r>
    </w:p>
    <w:p w14:paraId="2C490AA9" w14:textId="0BC2D0CE" w:rsidR="00E56D5E" w:rsidRDefault="00D0143B" w:rsidP="006B4597">
      <w:pPr>
        <w:spacing w:after="160" w:line="259" w:lineRule="auto"/>
        <w:jc w:val="both"/>
        <w:rPr>
          <w:rFonts w:ascii="Calibri" w:hAnsi="Calibri" w:cs="Arial Unicode MS"/>
          <w:u w:color="000000"/>
        </w:rPr>
      </w:pPr>
      <w:r w:rsidRPr="00E122C9">
        <w:rPr>
          <w:rFonts w:ascii="Calibri" w:hAnsi="Calibri" w:cs="Arial Unicode MS"/>
          <w:u w:color="000000"/>
        </w:rPr>
        <w:t>Th</w:t>
      </w:r>
      <w:r w:rsidR="002A0B6A">
        <w:rPr>
          <w:rFonts w:ascii="Calibri" w:hAnsi="Calibri" w:cs="Arial Unicode MS"/>
          <w:u w:color="000000"/>
        </w:rPr>
        <w:t>is</w:t>
      </w:r>
      <w:r w:rsidRPr="00E122C9">
        <w:rPr>
          <w:rFonts w:ascii="Calibri" w:hAnsi="Calibri" w:cs="Arial Unicode MS"/>
          <w:u w:color="000000"/>
        </w:rPr>
        <w:t xml:space="preserve"> Policy </w:t>
      </w:r>
      <w:r w:rsidR="00CF18FD">
        <w:rPr>
          <w:rFonts w:ascii="Calibri" w:hAnsi="Calibri" w:cs="Arial Unicode MS"/>
          <w:u w:color="000000"/>
        </w:rPr>
        <w:t xml:space="preserve">aims to </w:t>
      </w:r>
      <w:r w:rsidRPr="00E122C9">
        <w:rPr>
          <w:rFonts w:ascii="Calibri" w:hAnsi="Calibri" w:cs="Arial Unicode MS"/>
          <w:u w:color="000000"/>
        </w:rPr>
        <w:t>restructur</w:t>
      </w:r>
      <w:r w:rsidR="00CF18FD">
        <w:rPr>
          <w:rFonts w:ascii="Calibri" w:hAnsi="Calibri" w:cs="Arial Unicode MS"/>
          <w:u w:color="000000"/>
        </w:rPr>
        <w:t>e</w:t>
      </w:r>
      <w:r w:rsidRPr="00E122C9">
        <w:rPr>
          <w:rFonts w:ascii="Calibri" w:hAnsi="Calibri" w:cs="Arial Unicode MS"/>
          <w:u w:color="000000"/>
        </w:rPr>
        <w:t xml:space="preserve"> MOPHRD and revamp its organizations. </w:t>
      </w:r>
      <w:r w:rsidR="00CF18FD">
        <w:rPr>
          <w:rFonts w:ascii="Calibri" w:hAnsi="Calibri" w:cs="Arial Unicode MS"/>
          <w:u w:color="000000"/>
        </w:rPr>
        <w:t xml:space="preserve">This includes </w:t>
      </w:r>
      <w:r w:rsidRPr="00E122C9">
        <w:rPr>
          <w:rFonts w:ascii="Calibri" w:hAnsi="Calibri" w:cs="Arial Unicode MS"/>
          <w:u w:color="000000"/>
        </w:rPr>
        <w:t xml:space="preserve">functionality-based </w:t>
      </w:r>
      <w:r w:rsidR="00CF18FD">
        <w:rPr>
          <w:rFonts w:ascii="Calibri" w:hAnsi="Calibri" w:cs="Arial Unicode MS"/>
          <w:u w:color="000000"/>
        </w:rPr>
        <w:t xml:space="preserve">redesign </w:t>
      </w:r>
      <w:r w:rsidR="0042558E">
        <w:rPr>
          <w:rFonts w:ascii="Calibri" w:hAnsi="Calibri" w:cs="Arial Unicode MS"/>
          <w:u w:color="000000"/>
        </w:rPr>
        <w:t xml:space="preserve">of the </w:t>
      </w:r>
      <w:r w:rsidRPr="00E122C9">
        <w:rPr>
          <w:rFonts w:ascii="Calibri" w:hAnsi="Calibri" w:cs="Arial Unicode MS"/>
          <w:u w:color="000000"/>
        </w:rPr>
        <w:t xml:space="preserve">MOPHRD and </w:t>
      </w:r>
      <w:r w:rsidR="00CF18FD">
        <w:rPr>
          <w:rFonts w:ascii="Calibri" w:hAnsi="Calibri" w:cs="Arial Unicode MS"/>
          <w:u w:color="000000"/>
        </w:rPr>
        <w:t xml:space="preserve">its </w:t>
      </w:r>
      <w:r w:rsidRPr="00E122C9">
        <w:rPr>
          <w:rFonts w:ascii="Calibri" w:hAnsi="Calibri" w:cs="Arial Unicode MS"/>
          <w:u w:color="000000"/>
        </w:rPr>
        <w:t>allied entities</w:t>
      </w:r>
      <w:r w:rsidR="00CF18FD">
        <w:rPr>
          <w:rFonts w:ascii="Calibri" w:hAnsi="Calibri" w:cs="Arial Unicode MS"/>
          <w:u w:color="000000"/>
        </w:rPr>
        <w:t>,</w:t>
      </w:r>
      <w:r w:rsidRPr="00E122C9">
        <w:rPr>
          <w:rFonts w:ascii="Calibri" w:hAnsi="Calibri" w:cs="Arial Unicode MS"/>
          <w:u w:color="000000"/>
        </w:rPr>
        <w:t xml:space="preserve"> </w:t>
      </w:r>
      <w:r w:rsidR="00CF18FD">
        <w:rPr>
          <w:rFonts w:ascii="Calibri" w:hAnsi="Calibri" w:cs="Arial Unicode MS"/>
          <w:u w:color="000000"/>
        </w:rPr>
        <w:t>encompassing</w:t>
      </w:r>
      <w:r w:rsidR="006B4597">
        <w:rPr>
          <w:rFonts w:ascii="Calibri" w:hAnsi="Calibri" w:cs="Arial Unicode MS"/>
          <w:u w:color="000000"/>
        </w:rPr>
        <w:t xml:space="preserve"> </w:t>
      </w:r>
      <w:r w:rsidRPr="00E122C9">
        <w:rPr>
          <w:rFonts w:ascii="Calibri" w:hAnsi="Calibri" w:cs="Arial Unicode MS"/>
          <w:u w:color="000000"/>
        </w:rPr>
        <w:t xml:space="preserve">functional </w:t>
      </w:r>
      <w:r w:rsidR="00CF18FD">
        <w:rPr>
          <w:rFonts w:ascii="Calibri" w:hAnsi="Calibri" w:cs="Arial Unicode MS"/>
          <w:u w:color="000000"/>
        </w:rPr>
        <w:t>and</w:t>
      </w:r>
      <w:r w:rsidRPr="00E122C9">
        <w:rPr>
          <w:rFonts w:ascii="Calibri" w:hAnsi="Calibri" w:cs="Arial Unicode MS"/>
          <w:u w:color="000000"/>
        </w:rPr>
        <w:t xml:space="preserve"> technology layer</w:t>
      </w:r>
      <w:r w:rsidR="00CF18FD">
        <w:rPr>
          <w:rFonts w:ascii="Calibri" w:hAnsi="Calibri" w:cs="Arial Unicode MS"/>
          <w:u w:color="000000"/>
        </w:rPr>
        <w:t>s</w:t>
      </w:r>
      <w:r w:rsidRPr="00E122C9">
        <w:rPr>
          <w:rFonts w:ascii="Calibri" w:hAnsi="Calibri" w:cs="Arial Unicode MS"/>
          <w:u w:color="000000"/>
        </w:rPr>
        <w:t>, international coordination, advisory council</w:t>
      </w:r>
      <w:r w:rsidR="00CF18FD">
        <w:rPr>
          <w:rFonts w:ascii="Calibri" w:hAnsi="Calibri" w:cs="Arial Unicode MS"/>
          <w:u w:color="000000"/>
        </w:rPr>
        <w:t>s</w:t>
      </w:r>
      <w:r w:rsidRPr="00E122C9">
        <w:rPr>
          <w:rFonts w:ascii="Calibri" w:hAnsi="Calibri" w:cs="Arial Unicode MS"/>
          <w:u w:color="000000"/>
        </w:rPr>
        <w:t xml:space="preserve">, </w:t>
      </w:r>
      <w:r w:rsidR="00CF18FD">
        <w:rPr>
          <w:rFonts w:ascii="Calibri" w:hAnsi="Calibri" w:cs="Arial Unicode MS"/>
          <w:u w:color="000000"/>
        </w:rPr>
        <w:t xml:space="preserve">and </w:t>
      </w:r>
      <w:r w:rsidRPr="00E122C9">
        <w:rPr>
          <w:rFonts w:ascii="Calibri" w:hAnsi="Calibri" w:cs="Arial Unicode MS"/>
          <w:u w:color="000000"/>
        </w:rPr>
        <w:t>think-tanks</w:t>
      </w:r>
      <w:r w:rsidR="00CF18FD">
        <w:rPr>
          <w:rFonts w:ascii="Calibri" w:hAnsi="Calibri" w:cs="Arial Unicode MS"/>
          <w:u w:color="000000"/>
        </w:rPr>
        <w:t>.</w:t>
      </w:r>
      <w:r w:rsidRPr="00E122C9">
        <w:rPr>
          <w:rFonts w:ascii="Calibri" w:hAnsi="Calibri" w:cs="Arial Unicode MS"/>
          <w:u w:color="000000"/>
        </w:rPr>
        <w:t xml:space="preserve"> </w:t>
      </w:r>
      <w:r w:rsidR="00CF18FD">
        <w:rPr>
          <w:rFonts w:ascii="Calibri" w:hAnsi="Calibri" w:cs="Arial Unicode MS"/>
          <w:u w:color="000000"/>
        </w:rPr>
        <w:t xml:space="preserve">The proposal </w:t>
      </w:r>
      <w:proofErr w:type="spellStart"/>
      <w:r w:rsidR="00CF18FD">
        <w:rPr>
          <w:rFonts w:ascii="Calibri" w:hAnsi="Calibri" w:cs="Arial Unicode MS"/>
          <w:u w:color="000000"/>
        </w:rPr>
        <w:t>empha</w:t>
      </w:r>
      <w:r w:rsidR="002A0B6A">
        <w:rPr>
          <w:rFonts w:ascii="Calibri" w:hAnsi="Calibri" w:cs="Arial Unicode MS"/>
          <w:u w:color="000000"/>
        </w:rPr>
        <w:t>s</w:t>
      </w:r>
      <w:r w:rsidR="00CF18FD">
        <w:rPr>
          <w:rFonts w:ascii="Calibri" w:hAnsi="Calibri" w:cs="Arial Unicode MS"/>
          <w:u w:color="000000"/>
        </w:rPr>
        <w:t>ises</w:t>
      </w:r>
      <w:proofErr w:type="spellEnd"/>
      <w:r w:rsidR="00CF18FD">
        <w:rPr>
          <w:rFonts w:ascii="Calibri" w:hAnsi="Calibri" w:cs="Arial Unicode MS"/>
          <w:u w:color="000000"/>
        </w:rPr>
        <w:t xml:space="preserve"> </w:t>
      </w:r>
      <w:r w:rsidRPr="00E122C9">
        <w:rPr>
          <w:rFonts w:ascii="Calibri" w:hAnsi="Calibri" w:cs="Arial Unicode MS"/>
          <w:u w:color="000000"/>
        </w:rPr>
        <w:t>smart management teams, operational manual</w:t>
      </w:r>
      <w:r w:rsidR="00E56D5E">
        <w:rPr>
          <w:rFonts w:ascii="Calibri" w:hAnsi="Calibri" w:cs="Arial Unicode MS"/>
          <w:u w:color="000000"/>
        </w:rPr>
        <w:t>s</w:t>
      </w:r>
      <w:r w:rsidR="002A0B6A">
        <w:rPr>
          <w:rFonts w:ascii="Calibri" w:hAnsi="Calibri" w:cs="Arial Unicode MS"/>
          <w:u w:color="000000"/>
        </w:rPr>
        <w:t>,</w:t>
      </w:r>
      <w:r w:rsidR="00E56D5E">
        <w:rPr>
          <w:rFonts w:ascii="Calibri" w:hAnsi="Calibri" w:cs="Arial Unicode MS"/>
          <w:u w:color="000000"/>
        </w:rPr>
        <w:t xml:space="preserve"> </w:t>
      </w:r>
      <w:r w:rsidRPr="00E122C9">
        <w:rPr>
          <w:rFonts w:ascii="Calibri" w:hAnsi="Calibri" w:cs="Arial Unicode MS"/>
          <w:u w:color="000000"/>
        </w:rPr>
        <w:t xml:space="preserve">and </w:t>
      </w:r>
      <w:r w:rsidR="00E56D5E">
        <w:rPr>
          <w:rFonts w:ascii="Calibri" w:hAnsi="Calibri" w:cs="Arial Unicode MS"/>
          <w:u w:color="000000"/>
        </w:rPr>
        <w:t xml:space="preserve">introduces </w:t>
      </w:r>
      <w:r w:rsidRPr="00E122C9">
        <w:rPr>
          <w:rFonts w:ascii="Calibri" w:hAnsi="Calibri" w:cs="Arial Unicode MS"/>
          <w:u w:color="000000"/>
        </w:rPr>
        <w:t>KPI</w:t>
      </w:r>
      <w:r w:rsidR="009440D0">
        <w:rPr>
          <w:rFonts w:ascii="Calibri" w:hAnsi="Calibri" w:cs="Arial Unicode MS"/>
          <w:u w:color="000000"/>
        </w:rPr>
        <w:t>-</w:t>
      </w:r>
      <w:r w:rsidRPr="00E122C9">
        <w:rPr>
          <w:rFonts w:ascii="Calibri" w:hAnsi="Calibri" w:cs="Arial Unicode MS"/>
          <w:u w:color="000000"/>
        </w:rPr>
        <w:t xml:space="preserve">based governance framework. </w:t>
      </w:r>
    </w:p>
    <w:p w14:paraId="18CB9016" w14:textId="0C367D5A" w:rsidR="00532C0A" w:rsidRDefault="00E56D5E" w:rsidP="006B4597">
      <w:pPr>
        <w:spacing w:after="160" w:line="259" w:lineRule="auto"/>
        <w:jc w:val="both"/>
        <w:rPr>
          <w:rFonts w:ascii="Calibri" w:hAnsi="Calibri" w:cs="Arial Unicode MS"/>
          <w:u w:color="000000"/>
        </w:rPr>
      </w:pPr>
      <w:r>
        <w:rPr>
          <w:rFonts w:ascii="Calibri" w:hAnsi="Calibri" w:cs="Arial Unicode MS"/>
          <w:u w:color="000000"/>
        </w:rPr>
        <w:t>Additionally</w:t>
      </w:r>
      <w:r w:rsidR="00D0143B" w:rsidRPr="00E122C9">
        <w:rPr>
          <w:rFonts w:ascii="Calibri" w:hAnsi="Calibri" w:cs="Arial Unicode MS"/>
          <w:u w:color="000000"/>
        </w:rPr>
        <w:t xml:space="preserve">, </w:t>
      </w:r>
      <w:r>
        <w:rPr>
          <w:rFonts w:ascii="Calibri" w:hAnsi="Calibri" w:cs="Arial Unicode MS"/>
          <w:u w:color="000000"/>
        </w:rPr>
        <w:t xml:space="preserve">the </w:t>
      </w:r>
      <w:r w:rsidR="00D0143B" w:rsidRPr="00E122C9">
        <w:rPr>
          <w:rFonts w:ascii="Calibri" w:hAnsi="Calibri" w:cs="Arial Unicode MS"/>
          <w:u w:color="000000"/>
        </w:rPr>
        <w:t xml:space="preserve">restructuring plan </w:t>
      </w:r>
      <w:r>
        <w:rPr>
          <w:rFonts w:ascii="Calibri" w:hAnsi="Calibri" w:cs="Arial Unicode MS"/>
          <w:u w:color="000000"/>
        </w:rPr>
        <w:t>responds to</w:t>
      </w:r>
      <w:r w:rsidR="00D0143B" w:rsidRPr="00E122C9">
        <w:rPr>
          <w:rFonts w:ascii="Calibri" w:hAnsi="Calibri" w:cs="Arial Unicode MS"/>
          <w:u w:color="000000"/>
        </w:rPr>
        <w:t xml:space="preserve"> emerging challenges </w:t>
      </w:r>
      <w:r>
        <w:rPr>
          <w:rFonts w:ascii="Calibri" w:hAnsi="Calibri" w:cs="Arial Unicode MS"/>
          <w:u w:color="000000"/>
        </w:rPr>
        <w:t>by</w:t>
      </w:r>
      <w:r w:rsidRPr="00E122C9">
        <w:rPr>
          <w:rFonts w:ascii="Calibri" w:hAnsi="Calibri" w:cs="Arial Unicode MS"/>
          <w:u w:color="000000"/>
        </w:rPr>
        <w:t xml:space="preserve"> </w:t>
      </w:r>
      <w:r w:rsidR="00D0143B" w:rsidRPr="00E122C9">
        <w:rPr>
          <w:rFonts w:ascii="Calibri" w:hAnsi="Calibri" w:cs="Arial Unicode MS"/>
          <w:u w:color="000000"/>
        </w:rPr>
        <w:t xml:space="preserve">upscaling </w:t>
      </w:r>
      <w:r>
        <w:rPr>
          <w:rFonts w:ascii="Calibri" w:hAnsi="Calibri" w:cs="Arial Unicode MS"/>
          <w:u w:color="000000"/>
        </w:rPr>
        <w:t xml:space="preserve">MOPHRD‘s </w:t>
      </w:r>
      <w:r w:rsidR="00D0143B" w:rsidRPr="00E122C9">
        <w:rPr>
          <w:rFonts w:ascii="Calibri" w:hAnsi="Calibri" w:cs="Arial Unicode MS"/>
          <w:u w:color="000000"/>
        </w:rPr>
        <w:t xml:space="preserve">mandate </w:t>
      </w:r>
      <w:r>
        <w:rPr>
          <w:rFonts w:ascii="Calibri" w:hAnsi="Calibri" w:cs="Arial Unicode MS"/>
          <w:u w:color="000000"/>
        </w:rPr>
        <w:t>as defined in the</w:t>
      </w:r>
      <w:r w:rsidR="00D0143B" w:rsidRPr="00E122C9">
        <w:rPr>
          <w:rFonts w:ascii="Calibri" w:hAnsi="Calibri" w:cs="Arial Unicode MS"/>
          <w:u w:color="000000"/>
        </w:rPr>
        <w:t xml:space="preserve"> Rules of Business, 1973</w:t>
      </w:r>
      <w:r>
        <w:rPr>
          <w:rFonts w:ascii="Calibri" w:hAnsi="Calibri" w:cs="Arial Unicode MS"/>
          <w:u w:color="000000"/>
        </w:rPr>
        <w:t>. This expansion</w:t>
      </w:r>
      <w:r w:rsidR="00D0143B" w:rsidRPr="00E122C9">
        <w:rPr>
          <w:rFonts w:ascii="Calibri" w:hAnsi="Calibri" w:cs="Arial Unicode MS"/>
          <w:u w:color="000000"/>
        </w:rPr>
        <w:t xml:space="preserve"> </w:t>
      </w:r>
      <w:r>
        <w:rPr>
          <w:rFonts w:ascii="Calibri" w:hAnsi="Calibri" w:cs="Arial Unicode MS"/>
          <w:u w:color="000000"/>
        </w:rPr>
        <w:t>includes a</w:t>
      </w:r>
      <w:r w:rsidR="00D0143B" w:rsidRPr="00E122C9">
        <w:rPr>
          <w:rFonts w:ascii="Calibri" w:hAnsi="Calibri" w:cs="Arial Unicode MS"/>
          <w:u w:color="000000"/>
        </w:rPr>
        <w:t xml:space="preserve"> </w:t>
      </w:r>
      <w:r>
        <w:rPr>
          <w:rFonts w:ascii="Calibri" w:hAnsi="Calibri" w:cs="Arial Unicode MS"/>
          <w:u w:color="000000"/>
        </w:rPr>
        <w:t>‘</w:t>
      </w:r>
      <w:r w:rsidR="00D0143B" w:rsidRPr="00E122C9">
        <w:rPr>
          <w:rFonts w:ascii="Calibri" w:hAnsi="Calibri" w:cs="Arial Unicode MS"/>
          <w:u w:color="000000"/>
        </w:rPr>
        <w:t>master plan</w:t>
      </w:r>
      <w:r>
        <w:rPr>
          <w:rFonts w:ascii="Calibri" w:hAnsi="Calibri" w:cs="Arial Unicode MS"/>
          <w:u w:color="000000"/>
        </w:rPr>
        <w:t>’</w:t>
      </w:r>
      <w:r w:rsidR="00D0143B" w:rsidRPr="00E122C9">
        <w:rPr>
          <w:rFonts w:ascii="Calibri" w:hAnsi="Calibri" w:cs="Arial Unicode MS"/>
          <w:u w:color="000000"/>
        </w:rPr>
        <w:t xml:space="preserve"> for Emigration, International Labor Market Dynamics, Facilitation for Investment in Pakistan (</w:t>
      </w:r>
      <w:r>
        <w:rPr>
          <w:rFonts w:ascii="Calibri" w:hAnsi="Calibri" w:cs="Arial Unicode MS"/>
          <w:u w:color="000000"/>
        </w:rPr>
        <w:t xml:space="preserve">such as </w:t>
      </w:r>
      <w:r w:rsidR="00D0143B" w:rsidRPr="00E122C9">
        <w:rPr>
          <w:rFonts w:ascii="Calibri" w:hAnsi="Calibri" w:cs="Arial Unicode MS"/>
          <w:u w:color="000000"/>
        </w:rPr>
        <w:t xml:space="preserve">start-ups), </w:t>
      </w:r>
      <w:r>
        <w:rPr>
          <w:rFonts w:ascii="Calibri" w:hAnsi="Calibri" w:cs="Arial Unicode MS"/>
          <w:u w:color="000000"/>
        </w:rPr>
        <w:t xml:space="preserve">broadening the </w:t>
      </w:r>
      <w:r w:rsidR="00D0143B" w:rsidRPr="00E122C9">
        <w:rPr>
          <w:rFonts w:ascii="Calibri" w:hAnsi="Calibri" w:cs="Arial Unicode MS"/>
          <w:u w:color="000000"/>
        </w:rPr>
        <w:t>responsibilit</w:t>
      </w:r>
      <w:r>
        <w:rPr>
          <w:rFonts w:ascii="Calibri" w:hAnsi="Calibri" w:cs="Arial Unicode MS"/>
          <w:u w:color="000000"/>
        </w:rPr>
        <w:t>ies</w:t>
      </w:r>
      <w:r w:rsidR="00D0143B" w:rsidRPr="00E122C9">
        <w:rPr>
          <w:rFonts w:ascii="Calibri" w:hAnsi="Calibri" w:cs="Arial Unicode MS"/>
          <w:u w:color="000000"/>
        </w:rPr>
        <w:t xml:space="preserve"> of CWAs</w:t>
      </w:r>
      <w:r w:rsidR="002A0B6A">
        <w:rPr>
          <w:rFonts w:ascii="Calibri" w:hAnsi="Calibri" w:cs="Arial Unicode MS"/>
          <w:u w:color="000000"/>
        </w:rPr>
        <w:t>,</w:t>
      </w:r>
      <w:r w:rsidR="00D0143B" w:rsidRPr="00E122C9">
        <w:rPr>
          <w:rFonts w:ascii="Calibri" w:hAnsi="Calibri" w:cs="Arial Unicode MS"/>
          <w:u w:color="000000"/>
        </w:rPr>
        <w:t xml:space="preserve"> </w:t>
      </w:r>
      <w:r w:rsidR="000E69A2">
        <w:rPr>
          <w:rFonts w:ascii="Calibri" w:hAnsi="Calibri" w:cs="Arial Unicode MS"/>
          <w:u w:color="000000"/>
        </w:rPr>
        <w:t>and</w:t>
      </w:r>
      <w:r w:rsidR="00D0143B" w:rsidRPr="00E122C9">
        <w:rPr>
          <w:rFonts w:ascii="Calibri" w:hAnsi="Calibri" w:cs="Arial Unicode MS"/>
          <w:u w:color="000000"/>
        </w:rPr>
        <w:t xml:space="preserve"> </w:t>
      </w:r>
      <w:r>
        <w:rPr>
          <w:rFonts w:ascii="Calibri" w:hAnsi="Calibri" w:cs="Arial Unicode MS"/>
          <w:u w:color="000000"/>
        </w:rPr>
        <w:t>outreach to</w:t>
      </w:r>
      <w:r w:rsidR="00D0143B" w:rsidRPr="00E122C9">
        <w:rPr>
          <w:rFonts w:ascii="Calibri" w:hAnsi="Calibri" w:cs="Arial Unicode MS"/>
          <w:u w:color="000000"/>
        </w:rPr>
        <w:t xml:space="preserve"> new</w:t>
      </w:r>
      <w:r w:rsidR="009440D0">
        <w:rPr>
          <w:rFonts w:ascii="Calibri" w:hAnsi="Calibri" w:cs="Arial Unicode MS"/>
          <w:u w:color="000000"/>
        </w:rPr>
        <w:t xml:space="preserve"> countries of destination</w:t>
      </w:r>
      <w:r w:rsidR="00D0143B" w:rsidRPr="00E122C9">
        <w:rPr>
          <w:rFonts w:ascii="Calibri" w:hAnsi="Calibri" w:cs="Arial Unicode MS"/>
          <w:u w:color="000000"/>
        </w:rPr>
        <w:t xml:space="preserve"> </w:t>
      </w:r>
      <w:r w:rsidR="009440D0">
        <w:rPr>
          <w:rFonts w:ascii="Calibri" w:hAnsi="Calibri" w:cs="Arial Unicode MS"/>
          <w:u w:color="000000"/>
        </w:rPr>
        <w:t>(</w:t>
      </w:r>
      <w:proofErr w:type="spellStart"/>
      <w:r w:rsidR="00D0143B" w:rsidRPr="00E122C9">
        <w:rPr>
          <w:rFonts w:ascii="Calibri" w:hAnsi="Calibri" w:cs="Arial Unicode MS"/>
          <w:u w:color="000000"/>
        </w:rPr>
        <w:t>CoDs</w:t>
      </w:r>
      <w:proofErr w:type="spellEnd"/>
      <w:r w:rsidR="009440D0">
        <w:rPr>
          <w:rFonts w:ascii="Calibri" w:hAnsi="Calibri" w:cs="Arial Unicode MS"/>
          <w:u w:color="000000"/>
        </w:rPr>
        <w:t>)</w:t>
      </w:r>
      <w:r>
        <w:rPr>
          <w:rFonts w:ascii="Calibri" w:hAnsi="Calibri" w:cs="Arial Unicode MS"/>
          <w:u w:color="000000"/>
        </w:rPr>
        <w:t xml:space="preserve">. It also outlines the </w:t>
      </w:r>
      <w:r w:rsidR="00D0143B" w:rsidRPr="00E122C9">
        <w:rPr>
          <w:rFonts w:ascii="Calibri" w:hAnsi="Calibri" w:cs="Arial Unicode MS"/>
          <w:u w:color="000000"/>
        </w:rPr>
        <w:t xml:space="preserve">facilitative role of </w:t>
      </w:r>
      <w:r>
        <w:rPr>
          <w:rFonts w:ascii="Calibri" w:hAnsi="Calibri" w:cs="Arial Unicode MS"/>
          <w:u w:color="000000"/>
        </w:rPr>
        <w:t>m</w:t>
      </w:r>
      <w:r w:rsidRPr="00E122C9">
        <w:rPr>
          <w:rFonts w:ascii="Calibri" w:hAnsi="Calibri" w:cs="Arial Unicode MS"/>
          <w:u w:color="000000"/>
        </w:rPr>
        <w:t xml:space="preserve">ultilateral </w:t>
      </w:r>
      <w:r>
        <w:rPr>
          <w:rFonts w:ascii="Calibri" w:hAnsi="Calibri" w:cs="Arial Unicode MS"/>
          <w:u w:color="000000"/>
        </w:rPr>
        <w:t>e</w:t>
      </w:r>
      <w:r w:rsidR="00D0143B" w:rsidRPr="00E122C9">
        <w:rPr>
          <w:rFonts w:ascii="Calibri" w:hAnsi="Calibri" w:cs="Arial Unicode MS"/>
          <w:u w:color="000000"/>
        </w:rPr>
        <w:t xml:space="preserve">ntities </w:t>
      </w:r>
      <w:r>
        <w:rPr>
          <w:rFonts w:ascii="Calibri" w:hAnsi="Calibri" w:cs="Arial Unicode MS"/>
          <w:u w:color="000000"/>
        </w:rPr>
        <w:t xml:space="preserve">like </w:t>
      </w:r>
      <w:r w:rsidR="00D0143B" w:rsidRPr="00E122C9">
        <w:rPr>
          <w:rFonts w:ascii="Calibri" w:hAnsi="Calibri" w:cs="Arial Unicode MS"/>
          <w:u w:color="000000"/>
        </w:rPr>
        <w:t xml:space="preserve">ICMPD, ILO, IOM, </w:t>
      </w:r>
      <w:r w:rsidR="002A0B6A">
        <w:rPr>
          <w:rFonts w:ascii="Calibri" w:hAnsi="Calibri" w:cs="Arial Unicode MS"/>
          <w:u w:color="000000"/>
        </w:rPr>
        <w:t xml:space="preserve">and </w:t>
      </w:r>
      <w:r w:rsidR="00D0143B" w:rsidRPr="00E122C9">
        <w:rPr>
          <w:rFonts w:ascii="Calibri" w:hAnsi="Calibri" w:cs="Arial Unicode MS"/>
          <w:u w:color="000000"/>
        </w:rPr>
        <w:t>GIZ</w:t>
      </w:r>
      <w:r w:rsidR="009440D0">
        <w:rPr>
          <w:rFonts w:ascii="Calibri" w:hAnsi="Calibri" w:cs="Arial Unicode MS"/>
          <w:u w:color="000000"/>
        </w:rPr>
        <w:t>,</w:t>
      </w:r>
      <w:r w:rsidR="00D0143B" w:rsidRPr="00E122C9">
        <w:rPr>
          <w:rFonts w:ascii="Calibri" w:hAnsi="Calibri" w:cs="Arial Unicode MS"/>
          <w:u w:color="000000"/>
        </w:rPr>
        <w:t xml:space="preserve"> and contributions by</w:t>
      </w:r>
      <w:r w:rsidR="00532C0A">
        <w:rPr>
          <w:rFonts w:ascii="Calibri" w:hAnsi="Calibri" w:cs="Arial Unicode MS"/>
          <w:u w:color="000000"/>
        </w:rPr>
        <w:t xml:space="preserve"> the</w:t>
      </w:r>
      <w:r w:rsidR="00D0143B" w:rsidRPr="00E122C9">
        <w:rPr>
          <w:rFonts w:ascii="Calibri" w:hAnsi="Calibri" w:cs="Arial Unicode MS"/>
          <w:u w:color="000000"/>
        </w:rPr>
        <w:t xml:space="preserve"> TVET Sector and OEPs. </w:t>
      </w:r>
    </w:p>
    <w:p w14:paraId="6D5C917B" w14:textId="260C6894" w:rsidR="008D1CA2" w:rsidRDefault="00532C0A" w:rsidP="00C44F99">
      <w:pPr>
        <w:spacing w:after="160" w:line="259" w:lineRule="auto"/>
        <w:jc w:val="both"/>
        <w:rPr>
          <w:rFonts w:ascii="Calibri" w:hAnsi="Calibri" w:cs="Arial Unicode MS"/>
          <w:u w:color="000000"/>
        </w:rPr>
      </w:pPr>
      <w:r>
        <w:rPr>
          <w:rFonts w:ascii="Calibri" w:hAnsi="Calibri" w:cs="Arial Unicode MS"/>
          <w:u w:color="000000"/>
        </w:rPr>
        <w:t>Post-</w:t>
      </w:r>
      <w:r w:rsidR="00D0143B" w:rsidRPr="00E122C9">
        <w:rPr>
          <w:rFonts w:ascii="Calibri" w:hAnsi="Calibri" w:cs="Arial Unicode MS"/>
          <w:u w:color="000000"/>
        </w:rPr>
        <w:t>restructuring</w:t>
      </w:r>
      <w:r>
        <w:rPr>
          <w:rFonts w:ascii="Calibri" w:hAnsi="Calibri" w:cs="Arial Unicode MS"/>
          <w:u w:color="000000"/>
        </w:rPr>
        <w:t>, MOPHRD</w:t>
      </w:r>
      <w:r w:rsidR="00D0143B" w:rsidRPr="00E122C9">
        <w:rPr>
          <w:rFonts w:ascii="Calibri" w:hAnsi="Calibri" w:cs="Arial Unicode MS"/>
          <w:u w:color="000000"/>
        </w:rPr>
        <w:t xml:space="preserve"> will </w:t>
      </w:r>
      <w:r>
        <w:rPr>
          <w:rFonts w:ascii="Calibri" w:hAnsi="Calibri" w:cs="Arial Unicode MS"/>
          <w:u w:color="000000"/>
        </w:rPr>
        <w:t xml:space="preserve">have clearly defined functions, an </w:t>
      </w:r>
      <w:r w:rsidR="00D0143B" w:rsidRPr="00E122C9">
        <w:rPr>
          <w:rFonts w:ascii="Calibri" w:hAnsi="Calibri" w:cs="Arial Unicode MS"/>
          <w:u w:color="000000"/>
        </w:rPr>
        <w:t xml:space="preserve">Operational Manual </w:t>
      </w:r>
      <w:r>
        <w:rPr>
          <w:rFonts w:ascii="Calibri" w:hAnsi="Calibri" w:cs="Arial Unicode MS"/>
          <w:u w:color="000000"/>
        </w:rPr>
        <w:t>complete with</w:t>
      </w:r>
      <w:r w:rsidR="00D0143B" w:rsidRPr="00E122C9">
        <w:rPr>
          <w:rFonts w:ascii="Calibri" w:hAnsi="Calibri" w:cs="Arial Unicode MS"/>
          <w:u w:color="000000"/>
        </w:rPr>
        <w:t xml:space="preserve"> SOPs, key performance indicators for results-based accountability, performance evaluation </w:t>
      </w:r>
      <w:r w:rsidR="000E69A2">
        <w:rPr>
          <w:rFonts w:ascii="Calibri" w:hAnsi="Calibri" w:cs="Arial Unicode MS"/>
          <w:u w:color="000000"/>
        </w:rPr>
        <w:t>and</w:t>
      </w:r>
      <w:r w:rsidR="00D0143B" w:rsidRPr="00E122C9">
        <w:rPr>
          <w:rFonts w:ascii="Calibri" w:hAnsi="Calibri" w:cs="Arial Unicode MS"/>
          <w:u w:color="000000"/>
        </w:rPr>
        <w:t xml:space="preserve"> feedback </w:t>
      </w:r>
      <w:r>
        <w:rPr>
          <w:rFonts w:ascii="Calibri" w:hAnsi="Calibri" w:cs="Arial Unicode MS"/>
          <w:u w:color="000000"/>
        </w:rPr>
        <w:t xml:space="preserve">mechanisms </w:t>
      </w:r>
      <w:r w:rsidR="00D0143B" w:rsidRPr="00E122C9">
        <w:rPr>
          <w:rFonts w:ascii="Calibri" w:hAnsi="Calibri" w:cs="Arial Unicode MS"/>
          <w:u w:color="000000"/>
        </w:rPr>
        <w:t xml:space="preserve">based on KPIs. Think tanks </w:t>
      </w:r>
      <w:r w:rsidR="009440D0">
        <w:rPr>
          <w:rFonts w:ascii="Calibri" w:hAnsi="Calibri" w:cs="Arial Unicode MS"/>
          <w:u w:color="000000"/>
        </w:rPr>
        <w:t>will</w:t>
      </w:r>
      <w:r w:rsidR="00D0143B" w:rsidRPr="00E122C9">
        <w:rPr>
          <w:rFonts w:ascii="Calibri" w:hAnsi="Calibri" w:cs="Arial Unicode MS"/>
          <w:u w:color="000000"/>
        </w:rPr>
        <w:t xml:space="preserve"> be selected from sectors including </w:t>
      </w:r>
      <w:r w:rsidR="009440D0">
        <w:rPr>
          <w:rFonts w:ascii="Calibri" w:hAnsi="Calibri" w:cs="Arial Unicode MS"/>
          <w:u w:color="000000"/>
        </w:rPr>
        <w:t>w</w:t>
      </w:r>
      <w:r w:rsidR="00D0143B" w:rsidRPr="00E122C9">
        <w:rPr>
          <w:rFonts w:ascii="Calibri" w:hAnsi="Calibri" w:cs="Arial Unicode MS"/>
          <w:u w:color="000000"/>
        </w:rPr>
        <w:t xml:space="preserve">elfare, </w:t>
      </w:r>
      <w:r w:rsidR="009440D0">
        <w:rPr>
          <w:rFonts w:ascii="Calibri" w:hAnsi="Calibri" w:cs="Arial Unicode MS"/>
          <w:u w:color="000000"/>
        </w:rPr>
        <w:t>e</w:t>
      </w:r>
      <w:r w:rsidR="00D0143B" w:rsidRPr="00E122C9">
        <w:rPr>
          <w:rFonts w:ascii="Calibri" w:hAnsi="Calibri" w:cs="Arial Unicode MS"/>
          <w:u w:color="000000"/>
        </w:rPr>
        <w:t xml:space="preserve">migration, </w:t>
      </w:r>
      <w:r w:rsidR="009440D0">
        <w:rPr>
          <w:rFonts w:ascii="Calibri" w:hAnsi="Calibri" w:cs="Arial Unicode MS"/>
          <w:u w:color="000000"/>
        </w:rPr>
        <w:t>r</w:t>
      </w:r>
      <w:r w:rsidR="00D0143B" w:rsidRPr="00E122C9">
        <w:rPr>
          <w:rFonts w:ascii="Calibri" w:hAnsi="Calibri" w:cs="Arial Unicode MS"/>
          <w:u w:color="000000"/>
        </w:rPr>
        <w:t>eintegration</w:t>
      </w:r>
      <w:r w:rsidR="002A0B6A">
        <w:rPr>
          <w:rFonts w:ascii="Calibri" w:hAnsi="Calibri" w:cs="Arial Unicode MS"/>
          <w:u w:color="000000"/>
        </w:rPr>
        <w:t>,</w:t>
      </w:r>
      <w:r w:rsidR="00D0143B" w:rsidRPr="00E122C9">
        <w:rPr>
          <w:rFonts w:ascii="Calibri" w:hAnsi="Calibri" w:cs="Arial Unicode MS"/>
          <w:u w:color="000000"/>
        </w:rPr>
        <w:t xml:space="preserve"> and </w:t>
      </w:r>
      <w:r w:rsidR="009440D0">
        <w:rPr>
          <w:rFonts w:ascii="Calibri" w:hAnsi="Calibri" w:cs="Arial Unicode MS"/>
          <w:u w:color="000000"/>
        </w:rPr>
        <w:t>p</w:t>
      </w:r>
      <w:r w:rsidR="00D0143B" w:rsidRPr="00E122C9">
        <w:rPr>
          <w:rFonts w:ascii="Calibri" w:hAnsi="Calibri" w:cs="Arial Unicode MS"/>
          <w:u w:color="000000"/>
        </w:rPr>
        <w:t xml:space="preserve">olicy </w:t>
      </w:r>
      <w:r w:rsidR="009440D0">
        <w:rPr>
          <w:rFonts w:ascii="Calibri" w:hAnsi="Calibri" w:cs="Arial Unicode MS"/>
          <w:u w:color="000000"/>
        </w:rPr>
        <w:t>d</w:t>
      </w:r>
      <w:r w:rsidR="00D0143B" w:rsidRPr="00E122C9">
        <w:rPr>
          <w:rFonts w:ascii="Calibri" w:hAnsi="Calibri" w:cs="Arial Unicode MS"/>
          <w:u w:color="000000"/>
        </w:rPr>
        <w:t>evelopment</w:t>
      </w:r>
      <w:r>
        <w:rPr>
          <w:rFonts w:ascii="Calibri" w:hAnsi="Calibri" w:cs="Arial Unicode MS"/>
          <w:u w:color="000000"/>
        </w:rPr>
        <w:t xml:space="preserve"> </w:t>
      </w:r>
      <w:r w:rsidR="00D0143B" w:rsidRPr="00E122C9">
        <w:rPr>
          <w:rFonts w:ascii="Calibri" w:hAnsi="Calibri" w:cs="Arial Unicode MS"/>
          <w:u w:color="000000"/>
        </w:rPr>
        <w:t xml:space="preserve">to </w:t>
      </w:r>
      <w:r>
        <w:rPr>
          <w:rFonts w:ascii="Calibri" w:hAnsi="Calibri" w:cs="Arial Unicode MS"/>
          <w:u w:color="000000"/>
        </w:rPr>
        <w:t xml:space="preserve">ensure </w:t>
      </w:r>
      <w:r w:rsidR="00D0143B" w:rsidRPr="00E122C9">
        <w:rPr>
          <w:rFonts w:ascii="Calibri" w:hAnsi="Calibri" w:cs="Arial Unicode MS"/>
          <w:u w:color="000000"/>
        </w:rPr>
        <w:t xml:space="preserve">continuous </w:t>
      </w:r>
      <w:r>
        <w:rPr>
          <w:rFonts w:ascii="Calibri" w:hAnsi="Calibri" w:cs="Arial Unicode MS"/>
          <w:u w:color="000000"/>
        </w:rPr>
        <w:t>dialogue on</w:t>
      </w:r>
      <w:r w:rsidR="00D0143B" w:rsidRPr="00E122C9">
        <w:rPr>
          <w:rFonts w:ascii="Calibri" w:hAnsi="Calibri" w:cs="Arial Unicode MS"/>
          <w:u w:color="000000"/>
        </w:rPr>
        <w:t xml:space="preserve"> evolving practices and </w:t>
      </w:r>
      <w:r>
        <w:rPr>
          <w:rFonts w:ascii="Calibri" w:hAnsi="Calibri" w:cs="Arial Unicode MS"/>
          <w:u w:color="000000"/>
        </w:rPr>
        <w:t xml:space="preserve">the </w:t>
      </w:r>
      <w:r w:rsidR="00D0143B" w:rsidRPr="00E122C9">
        <w:rPr>
          <w:rFonts w:ascii="Calibri" w:hAnsi="Calibri" w:cs="Arial Unicode MS"/>
          <w:u w:color="000000"/>
        </w:rPr>
        <w:t>adoption of better procedures.</w:t>
      </w:r>
    </w:p>
    <w:p w14:paraId="10DB722B" w14:textId="3EF59C12" w:rsidR="00B717A8" w:rsidRPr="006B61E0" w:rsidRDefault="00B717A8" w:rsidP="008802B7">
      <w:pPr>
        <w:spacing w:after="160" w:line="259" w:lineRule="auto"/>
        <w:jc w:val="both"/>
        <w:rPr>
          <w:rFonts w:ascii="Calibri" w:eastAsia="Calibri" w:hAnsi="Calibri" w:cs="Calibri"/>
        </w:rPr>
      </w:pPr>
      <w:r w:rsidRPr="006B61E0">
        <w:rPr>
          <w:rFonts w:ascii="Calibri" w:eastAsia="Calibri" w:hAnsi="Calibri" w:cs="Calibri"/>
        </w:rPr>
        <w:t xml:space="preserve">Since, multiple stakeholders are involved in the value chain of HRD, Emigration, Welfare, Reintegration &amp; Investment Promotion, </w:t>
      </w:r>
      <w:r w:rsidR="00D20648">
        <w:rPr>
          <w:rFonts w:ascii="Calibri" w:eastAsia="Calibri" w:hAnsi="Calibri" w:cs="Calibri"/>
        </w:rPr>
        <w:t xml:space="preserve">a </w:t>
      </w:r>
      <w:r w:rsidR="00383AC0" w:rsidRPr="006B61E0">
        <w:rPr>
          <w:rFonts w:ascii="Calibri" w:eastAsia="Calibri" w:hAnsi="Calibri" w:cs="Calibri"/>
        </w:rPr>
        <w:t>High-Level</w:t>
      </w:r>
      <w:r w:rsidRPr="006B61E0">
        <w:rPr>
          <w:rFonts w:ascii="Calibri" w:eastAsia="Calibri" w:hAnsi="Calibri" w:cs="Calibri"/>
        </w:rPr>
        <w:t xml:space="preserve"> Body (</w:t>
      </w:r>
      <w:r w:rsidR="008802B7" w:rsidRPr="008802B7">
        <w:rPr>
          <w:rFonts w:ascii="Calibri" w:eastAsia="Calibri" w:hAnsi="Calibri" w:cs="Calibri"/>
        </w:rPr>
        <w:t>Sub-Cabinet Committee</w:t>
      </w:r>
      <w:r w:rsidRPr="006B61E0">
        <w:rPr>
          <w:rFonts w:ascii="Calibri" w:eastAsia="Calibri" w:hAnsi="Calibri" w:cs="Calibri"/>
        </w:rPr>
        <w:t>) with cross sectoral representation for informed decision making</w:t>
      </w:r>
      <w:r w:rsidR="00D20648">
        <w:rPr>
          <w:rFonts w:ascii="Calibri" w:eastAsia="Calibri" w:hAnsi="Calibri" w:cs="Calibri"/>
        </w:rPr>
        <w:t xml:space="preserve"> has been notified</w:t>
      </w:r>
      <w:r w:rsidR="008C4BCF">
        <w:rPr>
          <w:rFonts w:ascii="Calibri" w:eastAsia="Calibri" w:hAnsi="Calibri" w:cs="Calibri"/>
        </w:rPr>
        <w:t>.</w:t>
      </w:r>
      <w:r w:rsidR="00D20648">
        <w:rPr>
          <w:rFonts w:ascii="Calibri" w:eastAsia="Calibri" w:hAnsi="Calibri" w:cs="Calibri"/>
        </w:rPr>
        <w:t xml:space="preserve"> </w:t>
      </w:r>
    </w:p>
    <w:p w14:paraId="084A2C5A" w14:textId="77777777" w:rsidR="00BA4D81" w:rsidRDefault="00BA4D81">
      <w:pPr>
        <w:rPr>
          <w:rFonts w:ascii="Calibri" w:eastAsia="Calibri" w:hAnsi="Calibri" w:cs="Calibri"/>
          <w:color w:val="000000"/>
          <w:u w:color="000000"/>
        </w:rPr>
      </w:pPr>
      <w:r>
        <w:br w:type="page"/>
      </w:r>
    </w:p>
    <w:p w14:paraId="1345FC7E" w14:textId="1544B7C1" w:rsidR="0010548A" w:rsidRDefault="008751B6">
      <w:pPr>
        <w:pStyle w:val="Body"/>
        <w:spacing w:after="0" w:line="240" w:lineRule="auto"/>
        <w:jc w:val="both"/>
        <w:rPr>
          <w:sz w:val="24"/>
          <w:szCs w:val="24"/>
        </w:rPr>
      </w:pPr>
      <w:r>
        <w:rPr>
          <w:sz w:val="24"/>
          <w:szCs w:val="24"/>
        </w:rPr>
        <w:lastRenderedPageBreak/>
        <w:t xml:space="preserve">Figure 3: Ecosystem </w:t>
      </w:r>
      <w:r w:rsidR="000E69A2">
        <w:rPr>
          <w:sz w:val="24"/>
          <w:szCs w:val="24"/>
        </w:rPr>
        <w:t>and</w:t>
      </w:r>
      <w:r>
        <w:rPr>
          <w:sz w:val="24"/>
          <w:szCs w:val="24"/>
        </w:rPr>
        <w:t xml:space="preserve"> framework for improvement in HRD, emigration processes, welfare management and investment promotion</w:t>
      </w:r>
    </w:p>
    <w:p w14:paraId="7EF43B52" w14:textId="6CC5FA25" w:rsidR="00B13E8A" w:rsidRDefault="00312B15" w:rsidP="00312B15">
      <w:pPr>
        <w:pStyle w:val="Body"/>
        <w:spacing w:after="0" w:line="240" w:lineRule="auto"/>
        <w:ind w:left="340" w:hanging="340"/>
        <w:rPr>
          <w:noProof/>
          <w:sz w:val="24"/>
          <w:szCs w:val="24"/>
          <w:lang w:val="en-GB" w:eastAsia="en-GB"/>
        </w:rPr>
      </w:pPr>
      <w:r>
        <w:rPr>
          <w:noProof/>
          <w:sz w:val="24"/>
          <w:szCs w:val="24"/>
          <w:lang w:val="en-GB" w:eastAsia="en-GB"/>
        </w:rPr>
        <w:drawing>
          <wp:inline distT="0" distB="0" distL="0" distR="0" wp14:anchorId="021A461F" wp14:editId="47C3D541">
            <wp:extent cx="5943600" cy="3487427"/>
            <wp:effectExtent l="0" t="0" r="0" b="0"/>
            <wp:docPr id="1512228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228886" name="Picture 151222888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53032" cy="3492961"/>
                    </a:xfrm>
                    <a:prstGeom prst="rect">
                      <a:avLst/>
                    </a:prstGeom>
                  </pic:spPr>
                </pic:pic>
              </a:graphicData>
            </a:graphic>
          </wp:inline>
        </w:drawing>
      </w:r>
    </w:p>
    <w:p w14:paraId="7A94B8EA" w14:textId="34B9846E" w:rsidR="008D1CA2" w:rsidRPr="00B15545" w:rsidRDefault="009440D0" w:rsidP="008D1CA2">
      <w:pPr>
        <w:spacing w:before="240"/>
        <w:ind w:right="-108"/>
        <w:jc w:val="both"/>
        <w:rPr>
          <w:rFonts w:ascii="Calibri" w:hAnsi="Calibri" w:cs="Arial Unicode MS"/>
          <w:u w:color="000000"/>
        </w:rPr>
      </w:pPr>
      <w:r>
        <w:rPr>
          <w:rFonts w:ascii="Calibri" w:hAnsi="Calibri" w:cs="Arial Unicode MS"/>
          <w:u w:color="000000"/>
        </w:rPr>
        <w:t>The f</w:t>
      </w:r>
      <w:r w:rsidR="008D1CA2" w:rsidRPr="00B15545">
        <w:rPr>
          <w:rFonts w:ascii="Calibri" w:hAnsi="Calibri" w:cs="Arial Unicode MS"/>
          <w:u w:color="000000"/>
        </w:rPr>
        <w:t xml:space="preserve">ollowing </w:t>
      </w:r>
      <w:r w:rsidR="00532C0A">
        <w:rPr>
          <w:rFonts w:ascii="Calibri" w:hAnsi="Calibri" w:cs="Arial Unicode MS"/>
          <w:u w:color="000000"/>
        </w:rPr>
        <w:t>entities</w:t>
      </w:r>
      <w:r w:rsidR="008D1CA2" w:rsidRPr="00B15545">
        <w:rPr>
          <w:rFonts w:ascii="Calibri" w:hAnsi="Calibri" w:cs="Arial Unicode MS"/>
          <w:u w:color="000000"/>
        </w:rPr>
        <w:t xml:space="preserve"> are working under the administrative control of </w:t>
      </w:r>
      <w:r w:rsidR="00B67280">
        <w:rPr>
          <w:rFonts w:ascii="Calibri" w:hAnsi="Calibri" w:cs="Arial Unicode MS"/>
          <w:u w:color="000000"/>
        </w:rPr>
        <w:t>MOPHRD</w:t>
      </w:r>
      <w:r w:rsidR="00B67280" w:rsidRPr="00B15545">
        <w:rPr>
          <w:rFonts w:ascii="Calibri" w:hAnsi="Calibri" w:cs="Arial Unicode MS"/>
          <w:u w:color="000000"/>
        </w:rPr>
        <w:t xml:space="preserve"> </w:t>
      </w:r>
      <w:r w:rsidR="008D1CA2" w:rsidRPr="00B15545">
        <w:rPr>
          <w:rFonts w:ascii="Calibri" w:hAnsi="Calibri" w:cs="Arial Unicode MS"/>
          <w:u w:color="000000"/>
        </w:rPr>
        <w:t xml:space="preserve">to achieve the </w:t>
      </w:r>
      <w:r w:rsidR="00532C0A">
        <w:rPr>
          <w:rFonts w:ascii="Calibri" w:hAnsi="Calibri" w:cs="Arial Unicode MS"/>
          <w:u w:color="000000"/>
        </w:rPr>
        <w:t>stated</w:t>
      </w:r>
      <w:r w:rsidR="00532C0A" w:rsidRPr="00B15545">
        <w:rPr>
          <w:rFonts w:ascii="Calibri" w:hAnsi="Calibri" w:cs="Arial Unicode MS"/>
          <w:u w:color="000000"/>
        </w:rPr>
        <w:t xml:space="preserve"> </w:t>
      </w:r>
      <w:r w:rsidR="008D1CA2" w:rsidRPr="00B15545">
        <w:rPr>
          <w:rFonts w:ascii="Calibri" w:hAnsi="Calibri" w:cs="Arial Unicode MS"/>
          <w:u w:color="000000"/>
        </w:rPr>
        <w:t>objectives.</w:t>
      </w:r>
    </w:p>
    <w:p w14:paraId="3686DA3A" w14:textId="77777777" w:rsidR="0010548A" w:rsidRDefault="008751B6" w:rsidP="008D1CA2">
      <w:pPr>
        <w:pStyle w:val="Body"/>
        <w:spacing w:before="240" w:after="0" w:line="240" w:lineRule="auto"/>
        <w:ind w:left="340" w:hanging="340"/>
        <w:rPr>
          <w:b/>
          <w:bCs/>
          <w:sz w:val="24"/>
          <w:szCs w:val="24"/>
        </w:rPr>
      </w:pPr>
      <w:r>
        <w:rPr>
          <w:b/>
          <w:bCs/>
          <w:sz w:val="24"/>
          <w:szCs w:val="24"/>
        </w:rPr>
        <w:t>Bureau of Emigration &amp; Overseas Employment (BE&amp;OE)</w:t>
      </w:r>
    </w:p>
    <w:p w14:paraId="7A7D9719" w14:textId="0A7285A2" w:rsidR="00915115" w:rsidRDefault="008751B6">
      <w:pPr>
        <w:pStyle w:val="NormalWeb"/>
        <w:spacing w:before="0" w:after="0"/>
        <w:jc w:val="both"/>
        <w:rPr>
          <w:rFonts w:ascii="Calibri" w:hAnsi="Calibri"/>
        </w:rPr>
      </w:pPr>
      <w:r>
        <w:rPr>
          <w:rFonts w:ascii="Calibri" w:hAnsi="Calibri"/>
        </w:rPr>
        <w:t xml:space="preserve">The BE&amp;OE is the regulatory body that controls, facilitates, and monitors the overseas emigration process, within the framework of the Rules &amp; Regulations under the Emigration Ordinance 1979. It is required to handle the placement of Pakistani workers in overseas labour markets in a legal and systematic manner. This is managed through </w:t>
      </w:r>
      <w:r w:rsidR="00532C0A">
        <w:rPr>
          <w:rFonts w:ascii="Calibri" w:hAnsi="Calibri"/>
        </w:rPr>
        <w:t xml:space="preserve">eleven </w:t>
      </w:r>
      <w:r>
        <w:rPr>
          <w:rFonts w:ascii="Calibri" w:hAnsi="Calibri"/>
        </w:rPr>
        <w:t xml:space="preserve">Protectorate of Emigrant Offices (POEs) </w:t>
      </w:r>
      <w:r w:rsidR="00532C0A">
        <w:rPr>
          <w:rFonts w:ascii="Calibri" w:hAnsi="Calibri"/>
        </w:rPr>
        <w:t xml:space="preserve">offices located </w:t>
      </w:r>
      <w:r>
        <w:rPr>
          <w:rFonts w:ascii="Calibri" w:hAnsi="Calibri"/>
        </w:rPr>
        <w:t xml:space="preserve">in Lahore, Rawalpindi, Multan, D.G Khan and Sialkot in Punjab; Karachi in Sindh; Peshawar, Malakand in Khyber Pakhtunkhwa; and Quetta in Baluchistan and three sub-offices each </w:t>
      </w:r>
      <w:r w:rsidR="009440D0">
        <w:rPr>
          <w:rFonts w:ascii="Calibri" w:hAnsi="Calibri"/>
        </w:rPr>
        <w:t>in</w:t>
      </w:r>
      <w:r>
        <w:rPr>
          <w:rFonts w:ascii="Calibri" w:hAnsi="Calibri"/>
        </w:rPr>
        <w:t xml:space="preserve"> Islamabad, </w:t>
      </w:r>
      <w:proofErr w:type="spellStart"/>
      <w:r>
        <w:rPr>
          <w:rFonts w:ascii="Calibri" w:hAnsi="Calibri"/>
        </w:rPr>
        <w:t>Rawalakot</w:t>
      </w:r>
      <w:proofErr w:type="spellEnd"/>
      <w:r w:rsidR="0054554C">
        <w:rPr>
          <w:rFonts w:ascii="Calibri" w:hAnsi="Calibri"/>
        </w:rPr>
        <w:t>,</w:t>
      </w:r>
      <w:r>
        <w:rPr>
          <w:rFonts w:ascii="Calibri" w:hAnsi="Calibri"/>
        </w:rPr>
        <w:t xml:space="preserve"> and Bagh under the Protectorate office in Rawalpindi. </w:t>
      </w:r>
    </w:p>
    <w:p w14:paraId="2638AC03" w14:textId="77777777" w:rsidR="0010548A" w:rsidRDefault="0010548A">
      <w:pPr>
        <w:pStyle w:val="NormalWeb"/>
        <w:spacing w:before="0" w:after="0"/>
        <w:jc w:val="both"/>
        <w:rPr>
          <w:rFonts w:ascii="Calibri" w:eastAsia="Calibri" w:hAnsi="Calibri" w:cs="Calibri"/>
        </w:rPr>
      </w:pPr>
    </w:p>
    <w:p w14:paraId="352E9492" w14:textId="234FEE68" w:rsidR="00F2226B" w:rsidRDefault="008751B6">
      <w:pPr>
        <w:pStyle w:val="Body"/>
        <w:spacing w:after="0" w:line="240" w:lineRule="auto"/>
        <w:jc w:val="both"/>
        <w:rPr>
          <w:sz w:val="24"/>
          <w:szCs w:val="24"/>
        </w:rPr>
      </w:pPr>
      <w:r>
        <w:rPr>
          <w:sz w:val="24"/>
          <w:szCs w:val="24"/>
        </w:rPr>
        <w:t xml:space="preserve">The Emigration Ordinance and its Rules </w:t>
      </w:r>
      <w:r w:rsidR="00915115">
        <w:rPr>
          <w:sz w:val="24"/>
          <w:szCs w:val="24"/>
        </w:rPr>
        <w:t xml:space="preserve">delineate </w:t>
      </w:r>
      <w:r>
        <w:rPr>
          <w:sz w:val="24"/>
          <w:szCs w:val="24"/>
        </w:rPr>
        <w:t xml:space="preserve">the </w:t>
      </w:r>
      <w:r w:rsidR="00A42390">
        <w:rPr>
          <w:sz w:val="24"/>
          <w:szCs w:val="24"/>
        </w:rPr>
        <w:t>operational framework</w:t>
      </w:r>
      <w:r>
        <w:rPr>
          <w:sz w:val="24"/>
          <w:szCs w:val="24"/>
        </w:rPr>
        <w:t xml:space="preserve"> of the Overseas Employment Promoters (OEPs). The MOPHRD</w:t>
      </w:r>
      <w:r w:rsidR="00A42390">
        <w:rPr>
          <w:sz w:val="24"/>
          <w:szCs w:val="24"/>
        </w:rPr>
        <w:t>, upon the recommendation of BE&amp;OE,</w:t>
      </w:r>
      <w:r>
        <w:rPr>
          <w:sz w:val="24"/>
          <w:szCs w:val="24"/>
        </w:rPr>
        <w:t xml:space="preserve"> issues licenses to private OEPs and regulates and monitors the migration of workers who arrange </w:t>
      </w:r>
      <w:r w:rsidR="00A42390">
        <w:rPr>
          <w:sz w:val="24"/>
          <w:szCs w:val="24"/>
        </w:rPr>
        <w:t xml:space="preserve">their </w:t>
      </w:r>
      <w:r>
        <w:rPr>
          <w:sz w:val="24"/>
          <w:szCs w:val="24"/>
        </w:rPr>
        <w:t>employment</w:t>
      </w:r>
      <w:r w:rsidR="00A42390">
        <w:rPr>
          <w:sz w:val="24"/>
          <w:szCs w:val="24"/>
        </w:rPr>
        <w:t xml:space="preserve"> directly</w:t>
      </w:r>
      <w:r>
        <w:rPr>
          <w:sz w:val="24"/>
          <w:szCs w:val="24"/>
        </w:rPr>
        <w:t xml:space="preserve">. </w:t>
      </w:r>
      <w:r w:rsidRPr="005D6B57">
        <w:rPr>
          <w:sz w:val="24"/>
          <w:szCs w:val="24"/>
        </w:rPr>
        <w:t>OEP</w:t>
      </w:r>
      <w:r w:rsidR="00A42390">
        <w:rPr>
          <w:sz w:val="24"/>
          <w:szCs w:val="24"/>
        </w:rPr>
        <w:t xml:space="preserve">’s are required by law to obtain a license from MOPHRD to recruit </w:t>
      </w:r>
      <w:r w:rsidR="0054554C">
        <w:rPr>
          <w:sz w:val="24"/>
          <w:szCs w:val="24"/>
        </w:rPr>
        <w:t xml:space="preserve">workers </w:t>
      </w:r>
      <w:r w:rsidR="00A42390">
        <w:rPr>
          <w:sz w:val="24"/>
          <w:szCs w:val="24"/>
        </w:rPr>
        <w:t xml:space="preserve">for </w:t>
      </w:r>
      <w:r w:rsidR="0054554C">
        <w:rPr>
          <w:sz w:val="24"/>
          <w:szCs w:val="24"/>
        </w:rPr>
        <w:t xml:space="preserve">overseas </w:t>
      </w:r>
      <w:r w:rsidR="00A42390">
        <w:rPr>
          <w:sz w:val="24"/>
          <w:szCs w:val="24"/>
        </w:rPr>
        <w:t>employment.</w:t>
      </w:r>
      <w:r>
        <w:rPr>
          <w:sz w:val="24"/>
          <w:szCs w:val="24"/>
        </w:rPr>
        <w:t xml:space="preserve"> The OEPs </w:t>
      </w:r>
      <w:r w:rsidR="00A42390">
        <w:rPr>
          <w:sz w:val="24"/>
          <w:szCs w:val="24"/>
        </w:rPr>
        <w:t>typically receive a ‘</w:t>
      </w:r>
      <w:r>
        <w:rPr>
          <w:sz w:val="24"/>
          <w:szCs w:val="24"/>
        </w:rPr>
        <w:t>demand</w:t>
      </w:r>
      <w:r w:rsidR="00A42390">
        <w:rPr>
          <w:sz w:val="24"/>
          <w:szCs w:val="24"/>
        </w:rPr>
        <w:t xml:space="preserve"> letter’</w:t>
      </w:r>
      <w:r>
        <w:rPr>
          <w:sz w:val="24"/>
          <w:szCs w:val="24"/>
        </w:rPr>
        <w:t xml:space="preserve"> </w:t>
      </w:r>
      <w:r w:rsidR="00A42390">
        <w:rPr>
          <w:sz w:val="24"/>
          <w:szCs w:val="24"/>
        </w:rPr>
        <w:t>from a foreign employer</w:t>
      </w:r>
      <w:r w:rsidR="00AA66BF">
        <w:rPr>
          <w:sz w:val="24"/>
          <w:szCs w:val="24"/>
        </w:rPr>
        <w:t>, specifying the number</w:t>
      </w:r>
      <w:r w:rsidR="0054554C">
        <w:rPr>
          <w:sz w:val="24"/>
          <w:szCs w:val="24"/>
        </w:rPr>
        <w:t xml:space="preserve"> and </w:t>
      </w:r>
      <w:r w:rsidR="00AA66BF">
        <w:rPr>
          <w:sz w:val="24"/>
          <w:szCs w:val="24"/>
        </w:rPr>
        <w:t xml:space="preserve">category of job opportunities available and the terms of employment. Based on this, an OEP applies to the concerned PoE </w:t>
      </w:r>
      <w:r>
        <w:rPr>
          <w:sz w:val="24"/>
          <w:szCs w:val="24"/>
        </w:rPr>
        <w:t xml:space="preserve">for permission </w:t>
      </w:r>
      <w:r w:rsidR="00AA66BF">
        <w:rPr>
          <w:sz w:val="24"/>
          <w:szCs w:val="24"/>
        </w:rPr>
        <w:t>to process the request</w:t>
      </w:r>
      <w:r>
        <w:rPr>
          <w:sz w:val="24"/>
          <w:szCs w:val="24"/>
        </w:rPr>
        <w:t xml:space="preserve">. Once permission is granted, </w:t>
      </w:r>
      <w:r w:rsidR="00AA66BF">
        <w:rPr>
          <w:sz w:val="24"/>
          <w:szCs w:val="24"/>
        </w:rPr>
        <w:t>the vacan</w:t>
      </w:r>
      <w:r w:rsidR="0054554C">
        <w:rPr>
          <w:sz w:val="24"/>
          <w:szCs w:val="24"/>
        </w:rPr>
        <w:t>c</w:t>
      </w:r>
      <w:r w:rsidR="00AA66BF">
        <w:rPr>
          <w:sz w:val="24"/>
          <w:szCs w:val="24"/>
        </w:rPr>
        <w:t xml:space="preserve">y </w:t>
      </w:r>
      <w:r>
        <w:rPr>
          <w:sz w:val="24"/>
          <w:szCs w:val="24"/>
        </w:rPr>
        <w:t xml:space="preserve">is published in the </w:t>
      </w:r>
      <w:r w:rsidR="0054554C">
        <w:rPr>
          <w:sz w:val="24"/>
          <w:szCs w:val="24"/>
        </w:rPr>
        <w:t xml:space="preserve">country’s </w:t>
      </w:r>
      <w:r>
        <w:rPr>
          <w:sz w:val="24"/>
          <w:szCs w:val="24"/>
        </w:rPr>
        <w:t xml:space="preserve">leading newspapers. </w:t>
      </w:r>
      <w:r w:rsidR="00AA66BF">
        <w:rPr>
          <w:sz w:val="24"/>
          <w:szCs w:val="24"/>
        </w:rPr>
        <w:t xml:space="preserve">The OEP may also recruit workers from its data bank or from a waitlist of workers. </w:t>
      </w:r>
      <w:r>
        <w:rPr>
          <w:sz w:val="24"/>
          <w:szCs w:val="24"/>
        </w:rPr>
        <w:t>Finally, the overseas employer him/herself, or his/her representative, or the OEP on behalf of the employer</w:t>
      </w:r>
      <w:r w:rsidR="0054554C">
        <w:rPr>
          <w:sz w:val="24"/>
          <w:szCs w:val="24"/>
        </w:rPr>
        <w:t>,</w:t>
      </w:r>
      <w:r>
        <w:rPr>
          <w:sz w:val="24"/>
          <w:szCs w:val="24"/>
        </w:rPr>
        <w:t xml:space="preserve"> completes the process of recruitment. The selected and recruited </w:t>
      </w:r>
      <w:r w:rsidR="0054554C">
        <w:rPr>
          <w:sz w:val="24"/>
          <w:szCs w:val="24"/>
        </w:rPr>
        <w:t xml:space="preserve">individuals </w:t>
      </w:r>
      <w:r>
        <w:rPr>
          <w:sz w:val="24"/>
          <w:szCs w:val="24"/>
        </w:rPr>
        <w:t>are registered with the concerned PO</w:t>
      </w:r>
      <w:r w:rsidR="00AA66BF">
        <w:rPr>
          <w:sz w:val="24"/>
          <w:szCs w:val="24"/>
        </w:rPr>
        <w:t>E</w:t>
      </w:r>
      <w:r>
        <w:rPr>
          <w:sz w:val="24"/>
          <w:szCs w:val="24"/>
        </w:rPr>
        <w:t xml:space="preserve">. </w:t>
      </w:r>
      <w:r w:rsidR="00AA66BF">
        <w:rPr>
          <w:sz w:val="24"/>
          <w:szCs w:val="24"/>
        </w:rPr>
        <w:t>Upon</w:t>
      </w:r>
      <w:r>
        <w:rPr>
          <w:sz w:val="24"/>
          <w:szCs w:val="24"/>
        </w:rPr>
        <w:t xml:space="preserve"> registration</w:t>
      </w:r>
      <w:r w:rsidR="00AA66BF">
        <w:rPr>
          <w:sz w:val="24"/>
          <w:szCs w:val="24"/>
        </w:rPr>
        <w:t xml:space="preserve"> with the POE</w:t>
      </w:r>
      <w:r>
        <w:rPr>
          <w:sz w:val="24"/>
          <w:szCs w:val="24"/>
        </w:rPr>
        <w:t xml:space="preserve">, the </w:t>
      </w:r>
      <w:r w:rsidR="00AA66BF">
        <w:rPr>
          <w:sz w:val="24"/>
          <w:szCs w:val="24"/>
        </w:rPr>
        <w:t>departing</w:t>
      </w:r>
      <w:r>
        <w:rPr>
          <w:sz w:val="24"/>
          <w:szCs w:val="24"/>
        </w:rPr>
        <w:t xml:space="preserve"> workers </w:t>
      </w:r>
      <w:r w:rsidR="00AA66BF">
        <w:rPr>
          <w:sz w:val="24"/>
          <w:szCs w:val="24"/>
        </w:rPr>
        <w:t xml:space="preserve">receive a </w:t>
      </w:r>
      <w:r>
        <w:rPr>
          <w:sz w:val="24"/>
          <w:szCs w:val="24"/>
        </w:rPr>
        <w:t>brief</w:t>
      </w:r>
      <w:r w:rsidR="00AA66BF">
        <w:rPr>
          <w:sz w:val="24"/>
          <w:szCs w:val="24"/>
        </w:rPr>
        <w:t>ing</w:t>
      </w:r>
      <w:r>
        <w:rPr>
          <w:sz w:val="24"/>
          <w:szCs w:val="24"/>
        </w:rPr>
        <w:t xml:space="preserve"> about the terms and conditions of the Foreign Service Agreement (FSA), </w:t>
      </w:r>
      <w:r w:rsidR="00AA66BF">
        <w:rPr>
          <w:sz w:val="24"/>
          <w:szCs w:val="24"/>
        </w:rPr>
        <w:lastRenderedPageBreak/>
        <w:t xml:space="preserve">applicable </w:t>
      </w:r>
      <w:r>
        <w:rPr>
          <w:sz w:val="24"/>
          <w:szCs w:val="24"/>
        </w:rPr>
        <w:t xml:space="preserve">rules </w:t>
      </w:r>
      <w:r w:rsidR="000E69A2">
        <w:rPr>
          <w:sz w:val="24"/>
          <w:szCs w:val="24"/>
        </w:rPr>
        <w:t>and</w:t>
      </w:r>
      <w:r>
        <w:rPr>
          <w:sz w:val="24"/>
          <w:szCs w:val="24"/>
        </w:rPr>
        <w:t xml:space="preserve"> regulations</w:t>
      </w:r>
      <w:r w:rsidR="0054554C">
        <w:rPr>
          <w:sz w:val="24"/>
          <w:szCs w:val="24"/>
        </w:rPr>
        <w:t>,</w:t>
      </w:r>
      <w:r>
        <w:rPr>
          <w:sz w:val="24"/>
          <w:szCs w:val="24"/>
        </w:rPr>
        <w:t xml:space="preserve"> and </w:t>
      </w:r>
      <w:r w:rsidR="00AA66BF">
        <w:rPr>
          <w:sz w:val="24"/>
          <w:szCs w:val="24"/>
        </w:rPr>
        <w:t>workers</w:t>
      </w:r>
      <w:r w:rsidR="0054554C">
        <w:rPr>
          <w:sz w:val="24"/>
          <w:szCs w:val="24"/>
        </w:rPr>
        <w:t>’</w:t>
      </w:r>
      <w:r>
        <w:rPr>
          <w:sz w:val="24"/>
          <w:szCs w:val="24"/>
        </w:rPr>
        <w:t xml:space="preserve"> rights and responsibilities in the </w:t>
      </w:r>
      <w:r w:rsidR="00AA66BF">
        <w:rPr>
          <w:sz w:val="24"/>
          <w:szCs w:val="24"/>
        </w:rPr>
        <w:t xml:space="preserve">destination </w:t>
      </w:r>
      <w:r>
        <w:rPr>
          <w:sz w:val="24"/>
          <w:szCs w:val="24"/>
        </w:rPr>
        <w:t xml:space="preserve">countries. </w:t>
      </w:r>
    </w:p>
    <w:p w14:paraId="13B73BEF" w14:textId="77777777" w:rsidR="0010548A" w:rsidRDefault="0010548A">
      <w:pPr>
        <w:pStyle w:val="Body"/>
        <w:spacing w:after="0" w:line="240" w:lineRule="auto"/>
        <w:jc w:val="both"/>
        <w:rPr>
          <w:sz w:val="24"/>
          <w:szCs w:val="24"/>
        </w:rPr>
      </w:pPr>
    </w:p>
    <w:p w14:paraId="2183A6AC" w14:textId="401B5880" w:rsidR="00F4491F" w:rsidRDefault="008751B6" w:rsidP="001D53F2">
      <w:pPr>
        <w:contextualSpacing/>
        <w:jc w:val="both"/>
        <w:rPr>
          <w:rFonts w:ascii="Calibri" w:eastAsia="Calibri" w:hAnsi="Calibri" w:cs="Calibri"/>
          <w:u w:color="000000"/>
        </w:rPr>
      </w:pPr>
      <w:r w:rsidRPr="00A93257">
        <w:rPr>
          <w:rFonts w:ascii="Calibri" w:eastAsia="Calibri" w:hAnsi="Calibri" w:cs="Calibri"/>
          <w:u w:color="000000"/>
        </w:rPr>
        <w:t>While BE</w:t>
      </w:r>
      <w:r w:rsidR="0086489E">
        <w:rPr>
          <w:rFonts w:ascii="Calibri" w:eastAsia="Calibri" w:hAnsi="Calibri" w:cs="Calibri"/>
          <w:u w:color="000000"/>
        </w:rPr>
        <w:t>&amp;</w:t>
      </w:r>
      <w:r w:rsidRPr="00A93257">
        <w:rPr>
          <w:rFonts w:ascii="Calibri" w:eastAsia="Calibri" w:hAnsi="Calibri" w:cs="Calibri"/>
          <w:u w:color="000000"/>
        </w:rPr>
        <w:t>OE has evolved over the years in terms of its functions, operations,</w:t>
      </w:r>
      <w:r w:rsidR="0054554C">
        <w:rPr>
          <w:rFonts w:ascii="Calibri" w:eastAsia="Calibri" w:hAnsi="Calibri" w:cs="Calibri"/>
          <w:u w:color="000000"/>
        </w:rPr>
        <w:t xml:space="preserve"> and </w:t>
      </w:r>
      <w:r w:rsidRPr="00A93257">
        <w:rPr>
          <w:rFonts w:ascii="Calibri" w:eastAsia="Calibri" w:hAnsi="Calibri" w:cs="Calibri"/>
          <w:u w:color="000000"/>
        </w:rPr>
        <w:t xml:space="preserve">clientele, certain gaps in </w:t>
      </w:r>
      <w:r w:rsidR="0086489E">
        <w:rPr>
          <w:rFonts w:ascii="Calibri" w:eastAsia="Calibri" w:hAnsi="Calibri" w:cs="Calibri"/>
          <w:u w:color="000000"/>
        </w:rPr>
        <w:t xml:space="preserve">the </w:t>
      </w:r>
      <w:r w:rsidRPr="00A93257">
        <w:rPr>
          <w:rFonts w:ascii="Calibri" w:eastAsia="Calibri" w:hAnsi="Calibri" w:cs="Calibri"/>
          <w:u w:color="000000"/>
        </w:rPr>
        <w:t>regulatory regime have been identified</w:t>
      </w:r>
      <w:r w:rsidR="0086489E">
        <w:rPr>
          <w:rFonts w:ascii="Calibri" w:eastAsia="Calibri" w:hAnsi="Calibri" w:cs="Calibri"/>
          <w:u w:color="000000"/>
        </w:rPr>
        <w:t>. These</w:t>
      </w:r>
      <w:r w:rsidRPr="00A93257">
        <w:rPr>
          <w:rFonts w:ascii="Calibri" w:eastAsia="Calibri" w:hAnsi="Calibri" w:cs="Calibri"/>
          <w:u w:color="000000"/>
        </w:rPr>
        <w:t xml:space="preserve"> include </w:t>
      </w:r>
      <w:r w:rsidR="0086489E">
        <w:rPr>
          <w:rFonts w:ascii="Calibri" w:eastAsia="Calibri" w:hAnsi="Calibri" w:cs="Calibri"/>
          <w:u w:color="000000"/>
        </w:rPr>
        <w:t xml:space="preserve">issues with the </w:t>
      </w:r>
      <w:r w:rsidRPr="00A93257">
        <w:rPr>
          <w:rFonts w:ascii="Calibri" w:eastAsia="Calibri" w:hAnsi="Calibri" w:cs="Calibri"/>
          <w:u w:color="000000"/>
        </w:rPr>
        <w:t>legal framework</w:t>
      </w:r>
      <w:r w:rsidR="0054554C">
        <w:rPr>
          <w:rFonts w:ascii="Calibri" w:eastAsia="Calibri" w:hAnsi="Calibri" w:cs="Calibri"/>
          <w:u w:color="000000"/>
        </w:rPr>
        <w:t xml:space="preserve"> and</w:t>
      </w:r>
      <w:r w:rsidRPr="00A93257">
        <w:rPr>
          <w:rFonts w:ascii="Calibri" w:eastAsia="Calibri" w:hAnsi="Calibri" w:cs="Calibri"/>
          <w:u w:color="000000"/>
        </w:rPr>
        <w:t xml:space="preserve"> licensing criteria for OEPs, </w:t>
      </w:r>
      <w:r w:rsidR="0054554C">
        <w:rPr>
          <w:rFonts w:ascii="Calibri" w:eastAsia="Calibri" w:hAnsi="Calibri" w:cs="Calibri"/>
          <w:u w:color="000000"/>
        </w:rPr>
        <w:t>a lack of coordination</w:t>
      </w:r>
      <w:r w:rsidR="0054554C" w:rsidRPr="00A93257">
        <w:rPr>
          <w:rFonts w:ascii="Calibri" w:eastAsia="Calibri" w:hAnsi="Calibri" w:cs="Calibri"/>
          <w:u w:color="000000"/>
        </w:rPr>
        <w:t xml:space="preserve"> </w:t>
      </w:r>
      <w:r w:rsidRPr="00A93257">
        <w:rPr>
          <w:rFonts w:ascii="Calibri" w:eastAsia="Calibri" w:hAnsi="Calibri" w:cs="Calibri"/>
          <w:u w:color="000000"/>
        </w:rPr>
        <w:t xml:space="preserve">between BE&amp;OE and NAVTTC, </w:t>
      </w:r>
      <w:r w:rsidR="0086489E">
        <w:rPr>
          <w:rFonts w:ascii="Calibri" w:eastAsia="Calibri" w:hAnsi="Calibri" w:cs="Calibri"/>
          <w:u w:color="000000"/>
        </w:rPr>
        <w:t xml:space="preserve">inadequate </w:t>
      </w:r>
      <w:r w:rsidRPr="00A93257">
        <w:rPr>
          <w:rFonts w:ascii="Calibri" w:eastAsia="Calibri" w:hAnsi="Calibri" w:cs="Calibri"/>
          <w:u w:color="000000"/>
        </w:rPr>
        <w:t xml:space="preserve">pre-departure orientation, </w:t>
      </w:r>
      <w:r w:rsidR="0054554C">
        <w:rPr>
          <w:rFonts w:ascii="Calibri" w:eastAsia="Calibri" w:hAnsi="Calibri" w:cs="Calibri"/>
          <w:u w:color="000000"/>
        </w:rPr>
        <w:t xml:space="preserve">insufficient </w:t>
      </w:r>
      <w:r w:rsidRPr="00A93257">
        <w:rPr>
          <w:rFonts w:ascii="Calibri" w:eastAsia="Calibri" w:hAnsi="Calibri" w:cs="Calibri"/>
          <w:u w:color="000000"/>
        </w:rPr>
        <w:t xml:space="preserve">monitoring of fair and ethical recruitment process by the OEPs, </w:t>
      </w:r>
      <w:r w:rsidR="0086489E">
        <w:rPr>
          <w:rFonts w:ascii="Calibri" w:eastAsia="Calibri" w:hAnsi="Calibri" w:cs="Calibri"/>
          <w:u w:color="000000"/>
        </w:rPr>
        <w:t xml:space="preserve">and </w:t>
      </w:r>
      <w:r w:rsidR="009440D0">
        <w:rPr>
          <w:rFonts w:ascii="Calibri" w:eastAsia="Calibri" w:hAnsi="Calibri" w:cs="Calibri"/>
          <w:u w:color="000000"/>
        </w:rPr>
        <w:t>outdated IT</w:t>
      </w:r>
      <w:r w:rsidRPr="00A93257">
        <w:rPr>
          <w:rFonts w:ascii="Calibri" w:eastAsia="Calibri" w:hAnsi="Calibri" w:cs="Calibri"/>
          <w:u w:color="000000"/>
        </w:rPr>
        <w:t xml:space="preserve"> infrastructure </w:t>
      </w:r>
      <w:r w:rsidR="0086489E">
        <w:rPr>
          <w:rFonts w:ascii="Calibri" w:eastAsia="Calibri" w:hAnsi="Calibri" w:cs="Calibri"/>
          <w:u w:color="000000"/>
        </w:rPr>
        <w:t>for</w:t>
      </w:r>
      <w:r w:rsidRPr="00A93257">
        <w:rPr>
          <w:rFonts w:ascii="Calibri" w:eastAsia="Calibri" w:hAnsi="Calibri" w:cs="Calibri"/>
          <w:u w:color="000000"/>
        </w:rPr>
        <w:t xml:space="preserve"> emigration process</w:t>
      </w:r>
      <w:r w:rsidR="0054554C">
        <w:rPr>
          <w:rFonts w:ascii="Calibri" w:eastAsia="Calibri" w:hAnsi="Calibri" w:cs="Calibri"/>
          <w:u w:color="000000"/>
        </w:rPr>
        <w:t>es</w:t>
      </w:r>
      <w:r w:rsidRPr="00A93257">
        <w:rPr>
          <w:rFonts w:ascii="Calibri" w:eastAsia="Calibri" w:hAnsi="Calibri" w:cs="Calibri"/>
          <w:u w:color="000000"/>
        </w:rPr>
        <w:t>. To address these gaps</w:t>
      </w:r>
      <w:r w:rsidR="009440D0">
        <w:rPr>
          <w:rFonts w:ascii="Calibri" w:eastAsia="Calibri" w:hAnsi="Calibri" w:cs="Calibri"/>
          <w:u w:color="000000"/>
        </w:rPr>
        <w:t>,</w:t>
      </w:r>
      <w:r w:rsidRPr="00A93257">
        <w:rPr>
          <w:rFonts w:ascii="Calibri" w:eastAsia="Calibri" w:hAnsi="Calibri" w:cs="Calibri"/>
          <w:u w:color="000000"/>
        </w:rPr>
        <w:t xml:space="preserve"> </w:t>
      </w:r>
      <w:r w:rsidR="0086489E">
        <w:rPr>
          <w:rFonts w:ascii="Calibri" w:eastAsia="Calibri" w:hAnsi="Calibri" w:cs="Calibri"/>
          <w:u w:color="000000"/>
        </w:rPr>
        <w:t xml:space="preserve">several </w:t>
      </w:r>
      <w:r w:rsidRPr="00A93257">
        <w:rPr>
          <w:rFonts w:ascii="Calibri" w:eastAsia="Calibri" w:hAnsi="Calibri" w:cs="Calibri"/>
          <w:u w:color="000000"/>
        </w:rPr>
        <w:t>measure</w:t>
      </w:r>
      <w:r w:rsidR="0086489E">
        <w:rPr>
          <w:rFonts w:ascii="Calibri" w:eastAsia="Calibri" w:hAnsi="Calibri" w:cs="Calibri"/>
          <w:u w:color="000000"/>
        </w:rPr>
        <w:t>s</w:t>
      </w:r>
      <w:r w:rsidRPr="00A93257">
        <w:rPr>
          <w:rFonts w:ascii="Calibri" w:eastAsia="Calibri" w:hAnsi="Calibri" w:cs="Calibri"/>
          <w:u w:color="000000"/>
        </w:rPr>
        <w:t xml:space="preserve"> are proposed</w:t>
      </w:r>
      <w:r w:rsidR="0086489E">
        <w:rPr>
          <w:rFonts w:ascii="Calibri" w:eastAsia="Calibri" w:hAnsi="Calibri" w:cs="Calibri"/>
          <w:u w:color="000000"/>
        </w:rPr>
        <w:t>:</w:t>
      </w:r>
      <w:r w:rsidRPr="00A93257">
        <w:rPr>
          <w:rFonts w:ascii="Calibri" w:eastAsia="Calibri" w:hAnsi="Calibri" w:cs="Calibri"/>
          <w:u w:color="000000"/>
        </w:rPr>
        <w:t xml:space="preserve"> </w:t>
      </w:r>
      <w:r w:rsidR="00F2226B">
        <w:rPr>
          <w:rFonts w:ascii="Calibri" w:eastAsia="Calibri" w:hAnsi="Calibri" w:cs="Calibri"/>
          <w:u w:color="000000"/>
        </w:rPr>
        <w:t>revising</w:t>
      </w:r>
      <w:r w:rsidRPr="00A93257">
        <w:rPr>
          <w:rFonts w:ascii="Calibri" w:eastAsia="Calibri" w:hAnsi="Calibri" w:cs="Calibri"/>
          <w:u w:color="000000"/>
        </w:rPr>
        <w:t xml:space="preserve"> the existing legal framework to align it with international labour standards and best practice</w:t>
      </w:r>
      <w:r w:rsidR="009440D0">
        <w:rPr>
          <w:rFonts w:ascii="Calibri" w:eastAsia="Calibri" w:hAnsi="Calibri" w:cs="Calibri"/>
          <w:u w:color="000000"/>
        </w:rPr>
        <w:t>s</w:t>
      </w:r>
      <w:r w:rsidRPr="00A93257">
        <w:rPr>
          <w:rFonts w:ascii="Calibri" w:eastAsia="Calibri" w:hAnsi="Calibri" w:cs="Calibri"/>
          <w:u w:color="000000"/>
        </w:rPr>
        <w:t xml:space="preserve">, overhauling </w:t>
      </w:r>
      <w:r w:rsidR="0086489E">
        <w:rPr>
          <w:rFonts w:ascii="Calibri" w:eastAsia="Calibri" w:hAnsi="Calibri" w:cs="Calibri"/>
          <w:u w:color="000000"/>
        </w:rPr>
        <w:t>the</w:t>
      </w:r>
      <w:r w:rsidR="0086489E" w:rsidRPr="00A93257">
        <w:rPr>
          <w:rFonts w:ascii="Calibri" w:eastAsia="Calibri" w:hAnsi="Calibri" w:cs="Calibri"/>
          <w:u w:color="000000"/>
        </w:rPr>
        <w:t xml:space="preserve"> </w:t>
      </w:r>
      <w:r w:rsidR="009440D0" w:rsidRPr="00A93257">
        <w:rPr>
          <w:rFonts w:ascii="Calibri" w:eastAsia="Calibri" w:hAnsi="Calibri" w:cs="Calibri"/>
          <w:u w:color="000000"/>
        </w:rPr>
        <w:t>licens</w:t>
      </w:r>
      <w:r w:rsidR="009440D0">
        <w:rPr>
          <w:rFonts w:ascii="Calibri" w:eastAsia="Calibri" w:hAnsi="Calibri" w:cs="Calibri"/>
          <w:u w:color="000000"/>
        </w:rPr>
        <w:t xml:space="preserve">ing </w:t>
      </w:r>
      <w:r w:rsidRPr="00A93257">
        <w:rPr>
          <w:rFonts w:ascii="Calibri" w:eastAsia="Calibri" w:hAnsi="Calibri" w:cs="Calibri"/>
          <w:u w:color="000000"/>
        </w:rPr>
        <w:t>process</w:t>
      </w:r>
      <w:r w:rsidR="0086489E">
        <w:rPr>
          <w:rFonts w:ascii="Calibri" w:eastAsia="Calibri" w:hAnsi="Calibri" w:cs="Calibri"/>
          <w:u w:color="000000"/>
        </w:rPr>
        <w:t xml:space="preserve"> for OEPs</w:t>
      </w:r>
      <w:r w:rsidRPr="00A93257">
        <w:rPr>
          <w:rFonts w:ascii="Calibri" w:eastAsia="Calibri" w:hAnsi="Calibri" w:cs="Calibri"/>
          <w:u w:color="000000"/>
        </w:rPr>
        <w:t xml:space="preserve">, </w:t>
      </w:r>
      <w:r w:rsidR="00F2226B">
        <w:rPr>
          <w:rFonts w:ascii="Calibri" w:eastAsia="Times New Roman" w:hAnsi="Calibri"/>
        </w:rPr>
        <w:t xml:space="preserve">enforcing stringent </w:t>
      </w:r>
      <w:r w:rsidR="00F4491F" w:rsidRPr="00A93257">
        <w:rPr>
          <w:rFonts w:ascii="Calibri" w:eastAsia="Times New Roman" w:hAnsi="Calibri"/>
        </w:rPr>
        <w:t>regulation</w:t>
      </w:r>
      <w:r w:rsidR="00F2226B">
        <w:rPr>
          <w:rFonts w:ascii="Calibri" w:eastAsia="Times New Roman" w:hAnsi="Calibri"/>
        </w:rPr>
        <w:t>s</w:t>
      </w:r>
      <w:r w:rsidR="00F4491F" w:rsidRPr="00A93257">
        <w:rPr>
          <w:rFonts w:ascii="Calibri" w:eastAsia="Times New Roman" w:hAnsi="Calibri"/>
        </w:rPr>
        <w:t xml:space="preserve"> to ensure </w:t>
      </w:r>
      <w:r w:rsidR="00F2226B">
        <w:rPr>
          <w:rFonts w:ascii="Calibri" w:eastAsia="Times New Roman" w:hAnsi="Calibri"/>
        </w:rPr>
        <w:t xml:space="preserve">OEP’s </w:t>
      </w:r>
      <w:r w:rsidR="00F4491F" w:rsidRPr="00A93257">
        <w:rPr>
          <w:rFonts w:ascii="Calibri" w:eastAsia="Times New Roman" w:hAnsi="Calibri"/>
        </w:rPr>
        <w:t>compliance with ethical and legal standards</w:t>
      </w:r>
      <w:r w:rsidR="00F4491F">
        <w:rPr>
          <w:rFonts w:ascii="Calibri" w:eastAsia="Calibri" w:hAnsi="Calibri" w:cs="Calibri"/>
          <w:u w:color="000000"/>
        </w:rPr>
        <w:t xml:space="preserve">, </w:t>
      </w:r>
      <w:r w:rsidRPr="00A93257">
        <w:rPr>
          <w:rFonts w:ascii="Calibri" w:eastAsia="Calibri" w:hAnsi="Calibri" w:cs="Calibri"/>
          <w:u w:color="000000"/>
        </w:rPr>
        <w:t xml:space="preserve">developing targeted training programs in consultation with NAVTTC, </w:t>
      </w:r>
      <w:r w:rsidR="00F4491F">
        <w:rPr>
          <w:rFonts w:ascii="Calibri" w:eastAsia="Calibri" w:hAnsi="Calibri" w:cs="Calibri"/>
          <w:u w:color="000000"/>
        </w:rPr>
        <w:t xml:space="preserve">and </w:t>
      </w:r>
      <w:r w:rsidR="00F2226B">
        <w:rPr>
          <w:rFonts w:ascii="Calibri" w:eastAsia="Calibri" w:hAnsi="Calibri" w:cs="Calibri"/>
          <w:u w:color="000000"/>
        </w:rPr>
        <w:t xml:space="preserve">enhancing </w:t>
      </w:r>
      <w:r w:rsidRPr="00A93257">
        <w:rPr>
          <w:rFonts w:ascii="Calibri" w:eastAsia="Calibri" w:hAnsi="Calibri" w:cs="Calibri"/>
          <w:u w:color="000000"/>
        </w:rPr>
        <w:t>pre-departure orientation</w:t>
      </w:r>
      <w:r w:rsidR="00F2226B">
        <w:rPr>
          <w:rFonts w:ascii="Calibri" w:eastAsia="Calibri" w:hAnsi="Calibri" w:cs="Calibri"/>
          <w:u w:color="000000"/>
        </w:rPr>
        <w:t xml:space="preserve"> </w:t>
      </w:r>
      <w:proofErr w:type="spellStart"/>
      <w:r w:rsidR="00F2226B">
        <w:rPr>
          <w:rFonts w:ascii="Calibri" w:eastAsia="Calibri" w:hAnsi="Calibri" w:cs="Calibri"/>
          <w:u w:color="000000"/>
        </w:rPr>
        <w:t>programmes</w:t>
      </w:r>
      <w:proofErr w:type="spellEnd"/>
      <w:r w:rsidRPr="00A93257">
        <w:rPr>
          <w:rFonts w:ascii="Calibri" w:eastAsia="Calibri" w:hAnsi="Calibri" w:cs="Calibri"/>
          <w:u w:color="000000"/>
        </w:rPr>
        <w:t xml:space="preserve">. </w:t>
      </w:r>
    </w:p>
    <w:p w14:paraId="0D8811F4" w14:textId="77777777" w:rsidR="00F4491F" w:rsidRDefault="00F4491F" w:rsidP="001D53F2">
      <w:pPr>
        <w:contextualSpacing/>
        <w:jc w:val="both"/>
        <w:rPr>
          <w:rFonts w:ascii="Calibri" w:eastAsia="Calibri" w:hAnsi="Calibri" w:cs="Calibri"/>
          <w:u w:color="000000"/>
        </w:rPr>
      </w:pPr>
    </w:p>
    <w:p w14:paraId="6C459AEB" w14:textId="4C17AE70" w:rsidR="00AA66BF" w:rsidRPr="008401DE" w:rsidRDefault="008751B6" w:rsidP="001D53F2">
      <w:pPr>
        <w:contextualSpacing/>
        <w:jc w:val="both"/>
        <w:rPr>
          <w:rFonts w:ascii="Calibri" w:hAnsi="Calibri" w:cs="Calibri"/>
        </w:rPr>
      </w:pPr>
      <w:r w:rsidRPr="00A93257">
        <w:rPr>
          <w:rFonts w:ascii="Calibri" w:eastAsia="Calibri" w:hAnsi="Calibri" w:cs="Calibri"/>
          <w:u w:color="000000"/>
        </w:rPr>
        <w:t>Since</w:t>
      </w:r>
      <w:r w:rsidRPr="00A93257">
        <w:rPr>
          <w:rFonts w:ascii="Calibri" w:hAnsi="Calibri" w:cs="Calibri"/>
        </w:rPr>
        <w:t xml:space="preserve"> 2018, new innovative recruitment regulations and processes have been </w:t>
      </w:r>
      <w:r w:rsidR="00F2226B">
        <w:rPr>
          <w:rFonts w:ascii="Calibri" w:hAnsi="Calibri" w:cs="Calibri"/>
        </w:rPr>
        <w:t>introduced</w:t>
      </w:r>
      <w:r w:rsidR="00F2226B" w:rsidRPr="00A93257">
        <w:rPr>
          <w:rFonts w:ascii="Calibri" w:hAnsi="Calibri" w:cs="Calibri"/>
        </w:rPr>
        <w:t xml:space="preserve"> </w:t>
      </w:r>
      <w:r w:rsidRPr="00A93257">
        <w:rPr>
          <w:rFonts w:ascii="Calibri" w:hAnsi="Calibri" w:cs="Calibri"/>
        </w:rPr>
        <w:t xml:space="preserve">by </w:t>
      </w:r>
      <w:proofErr w:type="spellStart"/>
      <w:r w:rsidRPr="00A93257">
        <w:rPr>
          <w:rFonts w:ascii="Calibri" w:hAnsi="Calibri" w:cs="Calibri"/>
        </w:rPr>
        <w:t>CoDs</w:t>
      </w:r>
      <w:proofErr w:type="spellEnd"/>
      <w:r w:rsidRPr="00A93257">
        <w:rPr>
          <w:rFonts w:ascii="Calibri" w:hAnsi="Calibri" w:cs="Calibri"/>
        </w:rPr>
        <w:t xml:space="preserve">, </w:t>
      </w:r>
      <w:r w:rsidR="00F2226B">
        <w:rPr>
          <w:rFonts w:ascii="Calibri" w:hAnsi="Calibri" w:cs="Calibri"/>
        </w:rPr>
        <w:t>necessitating</w:t>
      </w:r>
      <w:r w:rsidRPr="00A93257">
        <w:rPr>
          <w:rFonts w:ascii="Calibri" w:hAnsi="Calibri" w:cs="Calibri"/>
        </w:rPr>
        <w:t xml:space="preserve"> updat</w:t>
      </w:r>
      <w:r w:rsidR="00F2226B">
        <w:rPr>
          <w:rFonts w:ascii="Calibri" w:hAnsi="Calibri" w:cs="Calibri"/>
        </w:rPr>
        <w:t>es to</w:t>
      </w:r>
      <w:r w:rsidR="00F4491F">
        <w:rPr>
          <w:rFonts w:ascii="Calibri" w:hAnsi="Calibri" w:cs="Calibri"/>
        </w:rPr>
        <w:t xml:space="preserve"> </w:t>
      </w:r>
      <w:r w:rsidRPr="00A93257">
        <w:rPr>
          <w:rFonts w:ascii="Calibri" w:hAnsi="Calibri" w:cs="Calibri"/>
        </w:rPr>
        <w:t xml:space="preserve">the </w:t>
      </w:r>
      <w:r w:rsidR="00F2226B">
        <w:rPr>
          <w:rFonts w:ascii="Calibri" w:hAnsi="Calibri" w:cs="Calibri"/>
        </w:rPr>
        <w:t xml:space="preserve">BE&amp;OE’s </w:t>
      </w:r>
      <w:r w:rsidRPr="00A93257">
        <w:rPr>
          <w:rFonts w:ascii="Calibri" w:hAnsi="Calibri" w:cs="Calibri"/>
        </w:rPr>
        <w:t xml:space="preserve">policy framework. </w:t>
      </w:r>
      <w:r w:rsidR="00F2226B">
        <w:rPr>
          <w:rFonts w:ascii="Calibri" w:hAnsi="Calibri" w:cs="Calibri"/>
        </w:rPr>
        <w:t>There is a need for m</w:t>
      </w:r>
      <w:r w:rsidRPr="00A93257">
        <w:rPr>
          <w:rFonts w:ascii="Calibri" w:hAnsi="Calibri" w:cs="Calibri"/>
        </w:rPr>
        <w:t>ore structured</w:t>
      </w:r>
      <w:r w:rsidR="00F2226B">
        <w:rPr>
          <w:rFonts w:ascii="Calibri" w:hAnsi="Calibri" w:cs="Calibri"/>
        </w:rPr>
        <w:t xml:space="preserve"> and </w:t>
      </w:r>
      <w:r w:rsidRPr="00A93257">
        <w:rPr>
          <w:rFonts w:ascii="Calibri" w:hAnsi="Calibri" w:cs="Calibri"/>
        </w:rPr>
        <w:t>comprehensive pre-departure processes</w:t>
      </w:r>
      <w:r w:rsidR="00F2226B">
        <w:rPr>
          <w:rFonts w:ascii="Calibri" w:hAnsi="Calibri" w:cs="Calibri"/>
        </w:rPr>
        <w:t xml:space="preserve"> including </w:t>
      </w:r>
      <w:r w:rsidRPr="00A93257">
        <w:rPr>
          <w:rFonts w:ascii="Calibri" w:hAnsi="Calibri" w:cs="Calibri"/>
        </w:rPr>
        <w:t>a more formal, certificate</w:t>
      </w:r>
      <w:r w:rsidR="0054554C">
        <w:rPr>
          <w:rFonts w:ascii="Calibri" w:hAnsi="Calibri" w:cs="Calibri"/>
        </w:rPr>
        <w:t>-</w:t>
      </w:r>
      <w:r w:rsidRPr="00A93257">
        <w:rPr>
          <w:rFonts w:ascii="Calibri" w:hAnsi="Calibri" w:cs="Calibri"/>
        </w:rPr>
        <w:t xml:space="preserve"> based </w:t>
      </w:r>
      <w:r w:rsidR="000368C2">
        <w:rPr>
          <w:rFonts w:ascii="Calibri" w:hAnsi="Calibri" w:cs="Calibri"/>
        </w:rPr>
        <w:t xml:space="preserve">training or orientation sessions for </w:t>
      </w:r>
      <w:r w:rsidR="007848F4">
        <w:rPr>
          <w:rFonts w:ascii="Calibri" w:hAnsi="Calibri" w:cs="Calibri"/>
        </w:rPr>
        <w:t>e</w:t>
      </w:r>
      <w:r w:rsidR="000368C2">
        <w:rPr>
          <w:rFonts w:ascii="Calibri" w:hAnsi="Calibri" w:cs="Calibri"/>
        </w:rPr>
        <w:t xml:space="preserve">migrants both </w:t>
      </w:r>
      <w:r w:rsidRPr="00A93257">
        <w:rPr>
          <w:rFonts w:ascii="Calibri" w:hAnsi="Calibri" w:cs="Calibri"/>
        </w:rPr>
        <w:t xml:space="preserve">pre-departure </w:t>
      </w:r>
      <w:r>
        <w:rPr>
          <w:rFonts w:ascii="Calibri" w:hAnsi="Calibri" w:cs="Calibri"/>
        </w:rPr>
        <w:t>and post-arrival</w:t>
      </w:r>
      <w:r w:rsidR="000368C2">
        <w:rPr>
          <w:rFonts w:ascii="Calibri" w:hAnsi="Calibri" w:cs="Calibri"/>
        </w:rPr>
        <w:t xml:space="preserve">. Additionally, </w:t>
      </w:r>
      <w:r w:rsidR="0054554C">
        <w:rPr>
          <w:rFonts w:ascii="Calibri" w:hAnsi="Calibri" w:cs="Calibri"/>
        </w:rPr>
        <w:t xml:space="preserve">to ensure fair and ethical recruitment processes </w:t>
      </w:r>
      <w:r w:rsidR="000368C2">
        <w:rPr>
          <w:rFonts w:ascii="Calibri" w:hAnsi="Calibri" w:cs="Calibri"/>
        </w:rPr>
        <w:t xml:space="preserve">the regulation and monitoring of overseas employment promoters should be </w:t>
      </w:r>
      <w:r>
        <w:rPr>
          <w:rFonts w:ascii="Calibri" w:hAnsi="Calibri" w:cs="Calibri"/>
        </w:rPr>
        <w:t>competitive</w:t>
      </w:r>
      <w:r w:rsidR="000368C2">
        <w:rPr>
          <w:rFonts w:ascii="Calibri" w:hAnsi="Calibri" w:cs="Calibri"/>
        </w:rPr>
        <w:t xml:space="preserve"> and </w:t>
      </w:r>
      <w:r>
        <w:rPr>
          <w:rFonts w:ascii="Calibri" w:hAnsi="Calibri" w:cs="Calibri"/>
        </w:rPr>
        <w:t>merit-based</w:t>
      </w:r>
      <w:r w:rsidR="000368C2">
        <w:rPr>
          <w:rFonts w:ascii="Calibri" w:hAnsi="Calibri" w:cs="Calibri"/>
        </w:rPr>
        <w:t>.</w:t>
      </w:r>
      <w:r>
        <w:rPr>
          <w:rFonts w:ascii="Calibri" w:hAnsi="Calibri" w:cs="Calibri"/>
        </w:rPr>
        <w:t xml:space="preserve"> </w:t>
      </w:r>
      <w:r w:rsidR="000368C2">
        <w:rPr>
          <w:rFonts w:ascii="Calibri" w:hAnsi="Calibri" w:cs="Calibri"/>
        </w:rPr>
        <w:t>A</w:t>
      </w:r>
      <w:r>
        <w:rPr>
          <w:rFonts w:ascii="Calibri" w:hAnsi="Calibri" w:cs="Calibri"/>
        </w:rPr>
        <w:t xml:space="preserve">n expanded accountability system for </w:t>
      </w:r>
      <w:r w:rsidR="000368C2">
        <w:rPr>
          <w:rFonts w:ascii="Calibri" w:hAnsi="Calibri" w:cs="Calibri"/>
        </w:rPr>
        <w:t xml:space="preserve">OEPs is </w:t>
      </w:r>
      <w:r w:rsidR="0054554C">
        <w:rPr>
          <w:rFonts w:ascii="Calibri" w:hAnsi="Calibri" w:cs="Calibri"/>
        </w:rPr>
        <w:t xml:space="preserve">therefore </w:t>
      </w:r>
      <w:r w:rsidR="000368C2">
        <w:rPr>
          <w:rFonts w:ascii="Calibri" w:hAnsi="Calibri" w:cs="Calibri"/>
        </w:rPr>
        <w:t>essential. This may entail</w:t>
      </w:r>
      <w:r>
        <w:rPr>
          <w:rFonts w:ascii="Calibri" w:hAnsi="Calibri" w:cs="Calibri"/>
        </w:rPr>
        <w:t xml:space="preserve"> setting-up </w:t>
      </w:r>
      <w:r w:rsidR="001D53F2">
        <w:rPr>
          <w:rFonts w:ascii="Calibri" w:hAnsi="Calibri" w:cs="Calibri"/>
        </w:rPr>
        <w:t xml:space="preserve">a </w:t>
      </w:r>
      <w:r w:rsidRPr="001D53F2">
        <w:rPr>
          <w:rFonts w:ascii="Calibri" w:hAnsi="Calibri" w:cs="Calibri"/>
        </w:rPr>
        <w:t>fund fo</w:t>
      </w:r>
      <w:r>
        <w:rPr>
          <w:rFonts w:ascii="Calibri" w:hAnsi="Calibri" w:cs="Calibri"/>
        </w:rPr>
        <w:t xml:space="preserve">r joint and </w:t>
      </w:r>
      <w:r w:rsidR="000368C2">
        <w:rPr>
          <w:rFonts w:ascii="Calibri" w:hAnsi="Calibri" w:cs="Calibri"/>
        </w:rPr>
        <w:t xml:space="preserve">several </w:t>
      </w:r>
      <w:r>
        <w:rPr>
          <w:rFonts w:ascii="Calibri" w:hAnsi="Calibri" w:cs="Calibri"/>
        </w:rPr>
        <w:t xml:space="preserve">liability </w:t>
      </w:r>
      <w:r w:rsidR="000368C2">
        <w:rPr>
          <w:rFonts w:ascii="Calibri" w:hAnsi="Calibri" w:cs="Calibri"/>
        </w:rPr>
        <w:t xml:space="preserve">in cases of </w:t>
      </w:r>
      <w:r>
        <w:rPr>
          <w:rFonts w:ascii="Calibri" w:hAnsi="Calibri" w:cs="Calibri"/>
        </w:rPr>
        <w:t xml:space="preserve">contract violations, </w:t>
      </w:r>
      <w:r w:rsidR="007848F4">
        <w:rPr>
          <w:rFonts w:ascii="Calibri" w:hAnsi="Calibri" w:cs="Calibri"/>
        </w:rPr>
        <w:t>e</w:t>
      </w:r>
      <w:r>
        <w:rPr>
          <w:rFonts w:ascii="Calibri" w:hAnsi="Calibri" w:cs="Calibri"/>
        </w:rPr>
        <w:t>migrant exploitation</w:t>
      </w:r>
      <w:r w:rsidR="0054554C">
        <w:rPr>
          <w:rFonts w:ascii="Calibri" w:hAnsi="Calibri" w:cs="Calibri"/>
        </w:rPr>
        <w:t>,</w:t>
      </w:r>
      <w:r>
        <w:rPr>
          <w:rFonts w:ascii="Calibri" w:hAnsi="Calibri" w:cs="Calibri"/>
        </w:rPr>
        <w:t xml:space="preserve"> and other related cases</w:t>
      </w:r>
      <w:r w:rsidR="000368C2">
        <w:rPr>
          <w:rFonts w:ascii="Calibri" w:hAnsi="Calibri" w:cs="Calibri"/>
        </w:rPr>
        <w:t xml:space="preserve">. The POE’s </w:t>
      </w:r>
      <w:r>
        <w:rPr>
          <w:rFonts w:ascii="Calibri" w:hAnsi="Calibri" w:cs="Calibri"/>
        </w:rPr>
        <w:t>capacities</w:t>
      </w:r>
      <w:r w:rsidR="00D22066">
        <w:rPr>
          <w:rFonts w:ascii="Calibri" w:hAnsi="Calibri" w:cs="Calibri"/>
        </w:rPr>
        <w:t xml:space="preserve">, </w:t>
      </w:r>
      <w:r>
        <w:rPr>
          <w:rFonts w:ascii="Calibri" w:hAnsi="Calibri" w:cs="Calibri"/>
        </w:rPr>
        <w:t>in terms of training, human resource and local funding</w:t>
      </w:r>
      <w:r w:rsidR="00D22066">
        <w:rPr>
          <w:rFonts w:ascii="Calibri" w:hAnsi="Calibri" w:cs="Calibri"/>
        </w:rPr>
        <w:t xml:space="preserve">, should </w:t>
      </w:r>
      <w:r w:rsidR="0054554C">
        <w:rPr>
          <w:rFonts w:ascii="Calibri" w:hAnsi="Calibri" w:cs="Calibri"/>
        </w:rPr>
        <w:t xml:space="preserve">also </w:t>
      </w:r>
      <w:r w:rsidR="00D22066">
        <w:rPr>
          <w:rFonts w:ascii="Calibri" w:hAnsi="Calibri" w:cs="Calibri"/>
        </w:rPr>
        <w:t>be enhanced</w:t>
      </w:r>
      <w:r>
        <w:rPr>
          <w:rFonts w:ascii="Calibri" w:hAnsi="Calibri" w:cs="Calibri"/>
        </w:rPr>
        <w:t xml:space="preserve">.  </w:t>
      </w:r>
    </w:p>
    <w:p w14:paraId="745272F0" w14:textId="77777777" w:rsidR="0010548A" w:rsidRDefault="0010548A">
      <w:pPr>
        <w:pStyle w:val="Body"/>
        <w:spacing w:after="0" w:line="240" w:lineRule="auto"/>
        <w:jc w:val="both"/>
      </w:pPr>
    </w:p>
    <w:p w14:paraId="1A104F1C" w14:textId="19BB21A5" w:rsidR="0010548A" w:rsidRDefault="008751B6">
      <w:pPr>
        <w:pStyle w:val="Body"/>
        <w:spacing w:after="0" w:line="240" w:lineRule="auto"/>
        <w:jc w:val="both"/>
        <w:rPr>
          <w:rFonts w:eastAsia="Times New Roman" w:cs="Times New Roman"/>
          <w:i/>
          <w:iCs/>
          <w:color w:val="FF0000"/>
        </w:rPr>
      </w:pPr>
      <w:r>
        <w:rPr>
          <w:sz w:val="24"/>
          <w:szCs w:val="24"/>
        </w:rPr>
        <w:t xml:space="preserve">Since 1971, 13.32 million workers proceeded abroad for employment through the </w:t>
      </w:r>
      <w:r w:rsidR="00FE3C40">
        <w:rPr>
          <w:sz w:val="24"/>
          <w:szCs w:val="24"/>
        </w:rPr>
        <w:t>BE&amp;OE</w:t>
      </w:r>
      <w:r>
        <w:rPr>
          <w:sz w:val="24"/>
          <w:szCs w:val="24"/>
        </w:rPr>
        <w:t xml:space="preserve">, </w:t>
      </w:r>
      <w:r w:rsidR="00AA66BF">
        <w:rPr>
          <w:sz w:val="24"/>
          <w:szCs w:val="24"/>
        </w:rPr>
        <w:t xml:space="preserve">with the vast majority (96%) heading </w:t>
      </w:r>
      <w:r>
        <w:rPr>
          <w:sz w:val="24"/>
          <w:szCs w:val="24"/>
        </w:rPr>
        <w:t>to the GCC countries.</w:t>
      </w:r>
      <w:r>
        <w:rPr>
          <w:sz w:val="24"/>
          <w:szCs w:val="24"/>
          <w:vertAlign w:val="superscript"/>
        </w:rPr>
        <w:footnoteReference w:id="12"/>
      </w:r>
      <w:r>
        <w:rPr>
          <w:sz w:val="24"/>
          <w:szCs w:val="24"/>
        </w:rPr>
        <w:t xml:space="preserve"> Punjab</w:t>
      </w:r>
      <w:r w:rsidR="00AA66BF">
        <w:rPr>
          <w:sz w:val="24"/>
          <w:szCs w:val="24"/>
        </w:rPr>
        <w:t>’s share</w:t>
      </w:r>
      <w:r>
        <w:rPr>
          <w:sz w:val="24"/>
          <w:szCs w:val="24"/>
        </w:rPr>
        <w:t xml:space="preserve"> in the emigration of Pakistani workers </w:t>
      </w:r>
      <w:r w:rsidR="00AA66BF">
        <w:rPr>
          <w:sz w:val="24"/>
          <w:szCs w:val="24"/>
        </w:rPr>
        <w:t xml:space="preserve">(52%) </w:t>
      </w:r>
      <w:r>
        <w:rPr>
          <w:sz w:val="24"/>
          <w:szCs w:val="24"/>
        </w:rPr>
        <w:t>between 1981 and 2024</w:t>
      </w:r>
      <w:r w:rsidR="00AA66BF">
        <w:rPr>
          <w:sz w:val="24"/>
          <w:szCs w:val="24"/>
        </w:rPr>
        <w:t>,</w:t>
      </w:r>
      <w:r>
        <w:rPr>
          <w:sz w:val="24"/>
          <w:szCs w:val="24"/>
        </w:rPr>
        <w:t xml:space="preserve"> close</w:t>
      </w:r>
      <w:r w:rsidR="00AA66BF">
        <w:rPr>
          <w:sz w:val="24"/>
          <w:szCs w:val="24"/>
        </w:rPr>
        <w:t>ly aligns</w:t>
      </w:r>
      <w:r>
        <w:rPr>
          <w:sz w:val="24"/>
          <w:szCs w:val="24"/>
        </w:rPr>
        <w:t xml:space="preserve"> to its share in the total population </w:t>
      </w:r>
      <w:r w:rsidR="00274B3B">
        <w:rPr>
          <w:sz w:val="24"/>
          <w:szCs w:val="24"/>
        </w:rPr>
        <w:t>while</w:t>
      </w:r>
      <w:r>
        <w:rPr>
          <w:sz w:val="24"/>
          <w:szCs w:val="24"/>
        </w:rPr>
        <w:t xml:space="preserve"> Sindh </w:t>
      </w:r>
      <w:r w:rsidR="00274B3B">
        <w:rPr>
          <w:sz w:val="24"/>
          <w:szCs w:val="24"/>
        </w:rPr>
        <w:t>contributing</w:t>
      </w:r>
      <w:r>
        <w:rPr>
          <w:sz w:val="24"/>
          <w:szCs w:val="24"/>
        </w:rPr>
        <w:t xml:space="preserve"> 11 percent, </w:t>
      </w:r>
      <w:r w:rsidR="00274B3B">
        <w:rPr>
          <w:sz w:val="24"/>
          <w:szCs w:val="24"/>
        </w:rPr>
        <w:t xml:space="preserve">is below its (23%) </w:t>
      </w:r>
      <w:r>
        <w:rPr>
          <w:sz w:val="24"/>
          <w:szCs w:val="24"/>
        </w:rPr>
        <w:t xml:space="preserve">population </w:t>
      </w:r>
      <w:r w:rsidR="00274B3B">
        <w:rPr>
          <w:sz w:val="24"/>
          <w:szCs w:val="24"/>
        </w:rPr>
        <w:t>share.</w:t>
      </w:r>
      <w:r>
        <w:rPr>
          <w:sz w:val="24"/>
          <w:szCs w:val="24"/>
        </w:rPr>
        <w:t xml:space="preserve"> </w:t>
      </w:r>
      <w:r w:rsidR="00274B3B">
        <w:rPr>
          <w:sz w:val="24"/>
          <w:szCs w:val="24"/>
        </w:rPr>
        <w:t>K</w:t>
      </w:r>
      <w:r w:rsidR="0054554C">
        <w:rPr>
          <w:sz w:val="24"/>
          <w:szCs w:val="24"/>
        </w:rPr>
        <w:t xml:space="preserve">hyber </w:t>
      </w:r>
      <w:r w:rsidR="00274B3B">
        <w:rPr>
          <w:sz w:val="24"/>
          <w:szCs w:val="24"/>
        </w:rPr>
        <w:t>P</w:t>
      </w:r>
      <w:r w:rsidR="0054554C">
        <w:rPr>
          <w:sz w:val="24"/>
          <w:szCs w:val="24"/>
        </w:rPr>
        <w:t>akhtunkhwa</w:t>
      </w:r>
      <w:r w:rsidR="00274B3B">
        <w:rPr>
          <w:sz w:val="24"/>
          <w:szCs w:val="24"/>
        </w:rPr>
        <w:t xml:space="preserve"> accounts for over a</w:t>
      </w:r>
      <w:r>
        <w:rPr>
          <w:sz w:val="24"/>
          <w:szCs w:val="24"/>
        </w:rPr>
        <w:t xml:space="preserve"> quarter</w:t>
      </w:r>
      <w:r w:rsidR="00274B3B">
        <w:rPr>
          <w:sz w:val="24"/>
          <w:szCs w:val="24"/>
        </w:rPr>
        <w:t xml:space="preserve"> </w:t>
      </w:r>
      <w:r>
        <w:rPr>
          <w:sz w:val="24"/>
          <w:szCs w:val="24"/>
        </w:rPr>
        <w:t xml:space="preserve">of </w:t>
      </w:r>
      <w:r w:rsidR="0054554C">
        <w:rPr>
          <w:sz w:val="24"/>
          <w:szCs w:val="24"/>
        </w:rPr>
        <w:t xml:space="preserve">Pakistani </w:t>
      </w:r>
      <w:r>
        <w:rPr>
          <w:sz w:val="24"/>
          <w:szCs w:val="24"/>
        </w:rPr>
        <w:t>emigrant workers</w:t>
      </w:r>
      <w:r w:rsidR="00274B3B">
        <w:rPr>
          <w:sz w:val="24"/>
          <w:szCs w:val="24"/>
        </w:rPr>
        <w:t xml:space="preserve">, nearly double its </w:t>
      </w:r>
      <w:r>
        <w:rPr>
          <w:sz w:val="24"/>
          <w:szCs w:val="24"/>
        </w:rPr>
        <w:t xml:space="preserve">population </w:t>
      </w:r>
      <w:r w:rsidR="00274B3B">
        <w:rPr>
          <w:sz w:val="24"/>
          <w:szCs w:val="24"/>
        </w:rPr>
        <w:t>percentage</w:t>
      </w:r>
      <w:r>
        <w:rPr>
          <w:sz w:val="24"/>
          <w:szCs w:val="24"/>
        </w:rPr>
        <w:t xml:space="preserve">. </w:t>
      </w:r>
      <w:proofErr w:type="spellStart"/>
      <w:r>
        <w:rPr>
          <w:sz w:val="24"/>
          <w:szCs w:val="24"/>
        </w:rPr>
        <w:t>Balochista</w:t>
      </w:r>
      <w:r w:rsidR="0054554C">
        <w:rPr>
          <w:sz w:val="24"/>
          <w:szCs w:val="24"/>
        </w:rPr>
        <w:t>n</w:t>
      </w:r>
      <w:r w:rsidR="00274B3B">
        <w:rPr>
          <w:sz w:val="24"/>
          <w:szCs w:val="24"/>
        </w:rPr>
        <w:t>’s</w:t>
      </w:r>
      <w:proofErr w:type="spellEnd"/>
      <w:r w:rsidR="00274B3B">
        <w:rPr>
          <w:sz w:val="24"/>
          <w:szCs w:val="24"/>
        </w:rPr>
        <w:t xml:space="preserve"> emigrant </w:t>
      </w:r>
      <w:r w:rsidR="0054554C">
        <w:rPr>
          <w:sz w:val="24"/>
          <w:szCs w:val="24"/>
        </w:rPr>
        <w:t>share</w:t>
      </w:r>
      <w:r>
        <w:rPr>
          <w:sz w:val="24"/>
          <w:szCs w:val="24"/>
        </w:rPr>
        <w:t xml:space="preserve"> </w:t>
      </w:r>
      <w:r w:rsidR="00274B3B">
        <w:rPr>
          <w:sz w:val="24"/>
          <w:szCs w:val="24"/>
        </w:rPr>
        <w:t>is just</w:t>
      </w:r>
      <w:r>
        <w:rPr>
          <w:sz w:val="24"/>
          <w:szCs w:val="24"/>
        </w:rPr>
        <w:t xml:space="preserve"> 1 percent. </w:t>
      </w:r>
      <w:r w:rsidR="00274B3B">
        <w:rPr>
          <w:sz w:val="24"/>
          <w:szCs w:val="24"/>
        </w:rPr>
        <w:t>The regions of</w:t>
      </w:r>
      <w:r>
        <w:rPr>
          <w:sz w:val="24"/>
          <w:szCs w:val="24"/>
        </w:rPr>
        <w:t xml:space="preserve"> AJK, Gilgit-Baltistan and </w:t>
      </w:r>
      <w:r w:rsidRPr="004E62A3">
        <w:rPr>
          <w:sz w:val="24"/>
          <w:szCs w:val="24"/>
        </w:rPr>
        <w:t>FATA,</w:t>
      </w:r>
      <w:r>
        <w:rPr>
          <w:sz w:val="24"/>
          <w:szCs w:val="24"/>
        </w:rPr>
        <w:t xml:space="preserve"> </w:t>
      </w:r>
      <w:r w:rsidR="00274B3B">
        <w:rPr>
          <w:sz w:val="24"/>
          <w:szCs w:val="24"/>
        </w:rPr>
        <w:t>categorized as</w:t>
      </w:r>
      <w:r>
        <w:rPr>
          <w:sz w:val="24"/>
          <w:szCs w:val="24"/>
        </w:rPr>
        <w:t xml:space="preserve"> ‘other regions’</w:t>
      </w:r>
      <w:r w:rsidR="003B712D">
        <w:rPr>
          <w:sz w:val="24"/>
          <w:szCs w:val="24"/>
        </w:rPr>
        <w:t>,</w:t>
      </w:r>
      <w:r w:rsidR="00274B3B">
        <w:rPr>
          <w:sz w:val="24"/>
          <w:szCs w:val="24"/>
        </w:rPr>
        <w:t xml:space="preserve"> contribute a little over one-tenth of the outflows of workers.</w:t>
      </w:r>
    </w:p>
    <w:p w14:paraId="7EB7AAA0" w14:textId="77777777" w:rsidR="0010548A" w:rsidRDefault="0010548A">
      <w:pPr>
        <w:pStyle w:val="Body"/>
        <w:spacing w:after="0" w:line="240" w:lineRule="auto"/>
        <w:jc w:val="both"/>
        <w:rPr>
          <w:sz w:val="24"/>
          <w:szCs w:val="24"/>
        </w:rPr>
      </w:pPr>
    </w:p>
    <w:p w14:paraId="6719CAF0" w14:textId="77777777" w:rsidR="0010548A" w:rsidRDefault="008751B6">
      <w:pPr>
        <w:pStyle w:val="Body"/>
        <w:spacing w:after="0" w:line="240" w:lineRule="auto"/>
        <w:jc w:val="both"/>
        <w:rPr>
          <w:b/>
          <w:bCs/>
          <w:sz w:val="24"/>
          <w:szCs w:val="24"/>
        </w:rPr>
      </w:pPr>
      <w:r>
        <w:rPr>
          <w:b/>
          <w:bCs/>
          <w:sz w:val="24"/>
          <w:szCs w:val="24"/>
        </w:rPr>
        <w:t xml:space="preserve">Overseas Employment Corporation (OEC)  </w:t>
      </w:r>
    </w:p>
    <w:p w14:paraId="321BF71B" w14:textId="5E182C52" w:rsidR="00CB22D8" w:rsidRDefault="008751B6" w:rsidP="00661091">
      <w:pPr>
        <w:jc w:val="both"/>
        <w:rPr>
          <w:rFonts w:ascii="Calibri" w:hAnsi="Calibri" w:cs="Calibri"/>
        </w:rPr>
      </w:pPr>
      <w:r>
        <w:rPr>
          <w:rFonts w:ascii="Calibri" w:hAnsi="Calibri" w:cs="Calibri"/>
        </w:rPr>
        <w:t>The OEC was established in 1976 as a Public Sector recruitment agency</w:t>
      </w:r>
      <w:r w:rsidR="00D22066">
        <w:rPr>
          <w:rFonts w:ascii="Calibri" w:hAnsi="Calibri" w:cs="Calibri"/>
        </w:rPr>
        <w:t xml:space="preserve"> and </w:t>
      </w:r>
      <w:r>
        <w:rPr>
          <w:rFonts w:ascii="Calibri" w:hAnsi="Calibri" w:cs="Calibri"/>
        </w:rPr>
        <w:t xml:space="preserve">registered as a private limited company, under </w:t>
      </w:r>
      <w:r w:rsidR="00D22066">
        <w:rPr>
          <w:rFonts w:ascii="Calibri" w:hAnsi="Calibri" w:cs="Calibri"/>
        </w:rPr>
        <w:t xml:space="preserve">the </w:t>
      </w:r>
      <w:r>
        <w:rPr>
          <w:rFonts w:ascii="Calibri" w:hAnsi="Calibri" w:cs="Calibri"/>
        </w:rPr>
        <w:t xml:space="preserve">Companies Act, 1913 </w:t>
      </w:r>
      <w:r w:rsidR="00D22066">
        <w:rPr>
          <w:rFonts w:ascii="Calibri" w:hAnsi="Calibri" w:cs="Calibri"/>
        </w:rPr>
        <w:t xml:space="preserve">- </w:t>
      </w:r>
      <w:r>
        <w:rPr>
          <w:rFonts w:ascii="Calibri" w:hAnsi="Calibri" w:cs="Calibri"/>
        </w:rPr>
        <w:t xml:space="preserve">now Companies Act, 2017, Section-42. It is a Public Sector company governed </w:t>
      </w:r>
      <w:r w:rsidR="00D22066">
        <w:rPr>
          <w:rFonts w:ascii="Calibri" w:hAnsi="Calibri" w:cs="Calibri"/>
        </w:rPr>
        <w:t xml:space="preserve">by the </w:t>
      </w:r>
      <w:r>
        <w:rPr>
          <w:rFonts w:ascii="Calibri" w:hAnsi="Calibri" w:cs="Calibri"/>
        </w:rPr>
        <w:t xml:space="preserve">Public Sector Companies (Corporate Governance) Rules, 2013 of SECP. It </w:t>
      </w:r>
      <w:r w:rsidR="00D22066">
        <w:rPr>
          <w:rFonts w:ascii="Calibri" w:hAnsi="Calibri" w:cs="Calibri"/>
        </w:rPr>
        <w:t xml:space="preserve">operates as </w:t>
      </w:r>
      <w:r>
        <w:rPr>
          <w:rFonts w:ascii="Calibri" w:hAnsi="Calibri" w:cs="Calibri"/>
        </w:rPr>
        <w:t xml:space="preserve">an </w:t>
      </w:r>
      <w:r w:rsidR="00D22066">
        <w:rPr>
          <w:rFonts w:ascii="Calibri" w:hAnsi="Calibri" w:cs="Calibri"/>
        </w:rPr>
        <w:t xml:space="preserve">autonomous entity </w:t>
      </w:r>
      <w:r>
        <w:rPr>
          <w:rFonts w:ascii="Calibri" w:hAnsi="Calibri" w:cs="Calibri"/>
        </w:rPr>
        <w:t xml:space="preserve">under </w:t>
      </w:r>
      <w:r w:rsidR="00D22066">
        <w:rPr>
          <w:rFonts w:ascii="Calibri" w:hAnsi="Calibri" w:cs="Calibri"/>
        </w:rPr>
        <w:t xml:space="preserve">the </w:t>
      </w:r>
      <w:r>
        <w:rPr>
          <w:rFonts w:ascii="Calibri" w:hAnsi="Calibri" w:cs="Calibri"/>
        </w:rPr>
        <w:t xml:space="preserve">administrative control of </w:t>
      </w:r>
      <w:r w:rsidR="000E69A2">
        <w:rPr>
          <w:rFonts w:ascii="Calibri" w:hAnsi="Calibri" w:cs="Calibri"/>
        </w:rPr>
        <w:t>MOPHRD</w:t>
      </w:r>
      <w:r>
        <w:rPr>
          <w:rFonts w:ascii="Calibri" w:hAnsi="Calibri" w:cs="Calibri"/>
        </w:rPr>
        <w:t xml:space="preserve"> and </w:t>
      </w:r>
      <w:r w:rsidR="00D22066">
        <w:rPr>
          <w:rFonts w:ascii="Calibri" w:hAnsi="Calibri" w:cs="Calibri"/>
        </w:rPr>
        <w:t xml:space="preserve">is </w:t>
      </w:r>
      <w:r>
        <w:rPr>
          <w:rFonts w:ascii="Calibri" w:hAnsi="Calibri" w:cs="Calibri"/>
        </w:rPr>
        <w:t>governed by a Board of Directors</w:t>
      </w:r>
      <w:r w:rsidR="00661091">
        <w:rPr>
          <w:rFonts w:ascii="Calibri" w:hAnsi="Calibri" w:cs="Calibri"/>
        </w:rPr>
        <w:t>.</w:t>
      </w:r>
      <w:r>
        <w:rPr>
          <w:rFonts w:ascii="Calibri" w:hAnsi="Calibri" w:cs="Calibri"/>
        </w:rPr>
        <w:t xml:space="preserve"> </w:t>
      </w:r>
      <w:r w:rsidR="00661091">
        <w:rPr>
          <w:rFonts w:ascii="Calibri" w:hAnsi="Calibri" w:cs="Calibri"/>
        </w:rPr>
        <w:t>T</w:t>
      </w:r>
      <w:r w:rsidR="00D22066">
        <w:rPr>
          <w:rFonts w:ascii="Calibri" w:hAnsi="Calibri" w:cs="Calibri"/>
        </w:rPr>
        <w:t xml:space="preserve">he </w:t>
      </w:r>
      <w:r>
        <w:rPr>
          <w:rFonts w:ascii="Calibri" w:hAnsi="Calibri" w:cs="Calibri"/>
        </w:rPr>
        <w:t xml:space="preserve">Federal Minister </w:t>
      </w:r>
      <w:r w:rsidR="000E69A2">
        <w:rPr>
          <w:rFonts w:ascii="Calibri" w:hAnsi="Calibri" w:cs="Calibri"/>
        </w:rPr>
        <w:t>MOPHRD</w:t>
      </w:r>
      <w:r>
        <w:rPr>
          <w:rFonts w:ascii="Calibri" w:hAnsi="Calibri" w:cs="Calibri"/>
        </w:rPr>
        <w:t xml:space="preserve"> </w:t>
      </w:r>
      <w:r w:rsidR="00D22066">
        <w:rPr>
          <w:rFonts w:ascii="Calibri" w:hAnsi="Calibri" w:cs="Calibri"/>
        </w:rPr>
        <w:t>serv</w:t>
      </w:r>
      <w:r w:rsidR="00661091">
        <w:rPr>
          <w:rFonts w:ascii="Calibri" w:hAnsi="Calibri" w:cs="Calibri"/>
        </w:rPr>
        <w:t>es</w:t>
      </w:r>
      <w:r w:rsidR="00D22066">
        <w:rPr>
          <w:rFonts w:ascii="Calibri" w:hAnsi="Calibri" w:cs="Calibri"/>
        </w:rPr>
        <w:t xml:space="preserve"> </w:t>
      </w:r>
      <w:r>
        <w:rPr>
          <w:rFonts w:ascii="Calibri" w:hAnsi="Calibri" w:cs="Calibri"/>
        </w:rPr>
        <w:t xml:space="preserve">as Chair </w:t>
      </w:r>
      <w:r w:rsidR="00661091">
        <w:rPr>
          <w:rFonts w:ascii="Calibri" w:hAnsi="Calibri" w:cs="Calibri"/>
        </w:rPr>
        <w:t xml:space="preserve">with </w:t>
      </w:r>
      <w:r w:rsidR="00D22066">
        <w:rPr>
          <w:rFonts w:ascii="Calibri" w:hAnsi="Calibri" w:cs="Calibri"/>
        </w:rPr>
        <w:t xml:space="preserve">the </w:t>
      </w:r>
      <w:r>
        <w:rPr>
          <w:rFonts w:ascii="Calibri" w:hAnsi="Calibri" w:cs="Calibri"/>
        </w:rPr>
        <w:t>Secretary</w:t>
      </w:r>
      <w:r w:rsidR="00661091">
        <w:rPr>
          <w:rFonts w:ascii="Calibri" w:hAnsi="Calibri" w:cs="Calibri"/>
        </w:rPr>
        <w:t xml:space="preserve"> of </w:t>
      </w:r>
      <w:r w:rsidR="00B67280">
        <w:rPr>
          <w:rFonts w:ascii="Calibri" w:hAnsi="Calibri" w:cs="Arial Unicode MS"/>
          <w:u w:color="000000"/>
        </w:rPr>
        <w:t>MOPHRD</w:t>
      </w:r>
      <w:r w:rsidR="00B67280">
        <w:rPr>
          <w:rFonts w:ascii="Calibri" w:hAnsi="Calibri" w:cs="Calibri"/>
        </w:rPr>
        <w:t xml:space="preserve"> </w:t>
      </w:r>
      <w:r>
        <w:rPr>
          <w:rFonts w:ascii="Calibri" w:hAnsi="Calibri" w:cs="Calibri"/>
        </w:rPr>
        <w:t xml:space="preserve">as </w:t>
      </w:r>
      <w:r w:rsidR="00661091">
        <w:rPr>
          <w:rFonts w:ascii="Calibri" w:hAnsi="Calibri" w:cs="Calibri"/>
        </w:rPr>
        <w:t xml:space="preserve">the </w:t>
      </w:r>
      <w:r>
        <w:rPr>
          <w:rFonts w:ascii="Calibri" w:hAnsi="Calibri" w:cs="Calibri"/>
        </w:rPr>
        <w:t>Vice Chair</w:t>
      </w:r>
      <w:r w:rsidR="003B712D">
        <w:rPr>
          <w:rFonts w:ascii="Calibri" w:hAnsi="Calibri" w:cs="Calibri"/>
        </w:rPr>
        <w:t xml:space="preserve"> of the Board of Directors</w:t>
      </w:r>
      <w:r w:rsidR="00D22066">
        <w:rPr>
          <w:rFonts w:ascii="Calibri" w:hAnsi="Calibri" w:cs="Calibri"/>
        </w:rPr>
        <w:t xml:space="preserve">. </w:t>
      </w:r>
      <w:r w:rsidR="00661091">
        <w:rPr>
          <w:rFonts w:ascii="Calibri" w:hAnsi="Calibri" w:cs="Calibri"/>
        </w:rPr>
        <w:t>The</w:t>
      </w:r>
      <w:r>
        <w:rPr>
          <w:rFonts w:ascii="Calibri" w:hAnsi="Calibri" w:cs="Calibri"/>
        </w:rPr>
        <w:t xml:space="preserve"> Managing Director </w:t>
      </w:r>
      <w:r w:rsidR="00661091">
        <w:rPr>
          <w:rFonts w:ascii="Calibri" w:hAnsi="Calibri" w:cs="Calibri"/>
        </w:rPr>
        <w:t>acts</w:t>
      </w:r>
      <w:r w:rsidR="00D22066">
        <w:rPr>
          <w:rFonts w:ascii="Calibri" w:hAnsi="Calibri" w:cs="Calibri"/>
        </w:rPr>
        <w:t xml:space="preserve"> </w:t>
      </w:r>
      <w:r>
        <w:rPr>
          <w:rFonts w:ascii="Calibri" w:hAnsi="Calibri" w:cs="Calibri"/>
        </w:rPr>
        <w:t xml:space="preserve">as </w:t>
      </w:r>
      <w:r w:rsidR="00661091">
        <w:rPr>
          <w:rFonts w:ascii="Calibri" w:hAnsi="Calibri" w:cs="Calibri"/>
        </w:rPr>
        <w:t xml:space="preserve">the </w:t>
      </w:r>
      <w:r>
        <w:rPr>
          <w:rFonts w:ascii="Calibri" w:hAnsi="Calibri" w:cs="Calibri"/>
        </w:rPr>
        <w:t xml:space="preserve">Chief Executive of </w:t>
      </w:r>
      <w:r w:rsidR="00661091">
        <w:rPr>
          <w:rFonts w:ascii="Calibri" w:hAnsi="Calibri" w:cs="Calibri"/>
        </w:rPr>
        <w:t xml:space="preserve">the </w:t>
      </w:r>
      <w:r>
        <w:rPr>
          <w:rFonts w:ascii="Calibri" w:hAnsi="Calibri" w:cs="Calibri"/>
        </w:rPr>
        <w:t xml:space="preserve">Corporation. </w:t>
      </w:r>
      <w:r w:rsidR="00661091">
        <w:rPr>
          <w:rFonts w:ascii="Calibri" w:hAnsi="Calibri" w:cs="Calibri"/>
        </w:rPr>
        <w:t>The</w:t>
      </w:r>
      <w:r>
        <w:rPr>
          <w:rFonts w:ascii="Calibri" w:hAnsi="Calibri" w:cs="Calibri"/>
        </w:rPr>
        <w:t xml:space="preserve"> </w:t>
      </w:r>
      <w:r w:rsidR="00661091">
        <w:rPr>
          <w:rFonts w:ascii="Calibri" w:hAnsi="Calibri" w:cs="Calibri"/>
        </w:rPr>
        <w:t xml:space="preserve">OEC’s primary functions include </w:t>
      </w:r>
      <w:r w:rsidR="00F4491F">
        <w:rPr>
          <w:rFonts w:ascii="Calibri" w:hAnsi="Calibri" w:cs="Calibri"/>
        </w:rPr>
        <w:t>m</w:t>
      </w:r>
      <w:r>
        <w:rPr>
          <w:rFonts w:ascii="Calibri" w:hAnsi="Calibri" w:cs="Calibri"/>
        </w:rPr>
        <w:t xml:space="preserve">anpower promotion abroad and G2G foreign workers recruitments </w:t>
      </w:r>
      <w:r w:rsidR="00661091">
        <w:rPr>
          <w:rFonts w:ascii="Calibri" w:hAnsi="Calibri" w:cs="Calibri"/>
        </w:rPr>
        <w:t xml:space="preserve">through </w:t>
      </w:r>
      <w:r>
        <w:rPr>
          <w:rFonts w:ascii="Calibri" w:hAnsi="Calibri" w:cs="Calibri"/>
        </w:rPr>
        <w:t>MoU</w:t>
      </w:r>
      <w:r w:rsidR="00661091">
        <w:rPr>
          <w:rFonts w:ascii="Calibri" w:hAnsi="Calibri" w:cs="Calibri"/>
        </w:rPr>
        <w:t xml:space="preserve">s, </w:t>
      </w:r>
      <w:r w:rsidR="003B712D">
        <w:rPr>
          <w:rFonts w:ascii="Calibri" w:hAnsi="Calibri" w:cs="Calibri"/>
        </w:rPr>
        <w:t xml:space="preserve">Bilateral </w:t>
      </w:r>
      <w:r>
        <w:rPr>
          <w:rFonts w:ascii="Calibri" w:hAnsi="Calibri" w:cs="Calibri"/>
        </w:rPr>
        <w:t>Agreements</w:t>
      </w:r>
      <w:r w:rsidR="00661091">
        <w:rPr>
          <w:rFonts w:ascii="Calibri" w:hAnsi="Calibri" w:cs="Calibri"/>
        </w:rPr>
        <w:t xml:space="preserve"> and </w:t>
      </w:r>
      <w:r>
        <w:rPr>
          <w:rFonts w:ascii="Calibri" w:hAnsi="Calibri" w:cs="Calibri"/>
        </w:rPr>
        <w:t>L</w:t>
      </w:r>
      <w:r w:rsidR="00F4491F">
        <w:rPr>
          <w:rFonts w:ascii="Calibri" w:hAnsi="Calibri" w:cs="Calibri"/>
        </w:rPr>
        <w:t>etters of Inte</w:t>
      </w:r>
      <w:r w:rsidR="0039256F">
        <w:rPr>
          <w:rFonts w:ascii="Calibri" w:hAnsi="Calibri" w:cs="Calibri"/>
        </w:rPr>
        <w:t>n</w:t>
      </w:r>
      <w:r w:rsidR="00F4491F">
        <w:rPr>
          <w:rFonts w:ascii="Calibri" w:hAnsi="Calibri" w:cs="Calibri"/>
        </w:rPr>
        <w:t>t</w:t>
      </w:r>
      <w:r>
        <w:rPr>
          <w:rFonts w:ascii="Calibri" w:hAnsi="Calibri" w:cs="Calibri"/>
        </w:rPr>
        <w:t xml:space="preserve">. OEC has signed </w:t>
      </w:r>
      <w:r w:rsidR="00661091">
        <w:rPr>
          <w:rFonts w:ascii="Calibri" w:hAnsi="Calibri" w:cs="Calibri"/>
        </w:rPr>
        <w:t>such a</w:t>
      </w:r>
      <w:r>
        <w:rPr>
          <w:rFonts w:ascii="Calibri" w:hAnsi="Calibri" w:cs="Calibri"/>
        </w:rPr>
        <w:t>greements</w:t>
      </w:r>
      <w:r w:rsidR="00661091">
        <w:rPr>
          <w:rFonts w:ascii="Calibri" w:hAnsi="Calibri" w:cs="Calibri"/>
        </w:rPr>
        <w:t xml:space="preserve"> </w:t>
      </w:r>
      <w:r>
        <w:rPr>
          <w:rFonts w:ascii="Calibri" w:hAnsi="Calibri" w:cs="Calibri"/>
        </w:rPr>
        <w:t xml:space="preserve">with various countries </w:t>
      </w:r>
      <w:r w:rsidR="00661091">
        <w:rPr>
          <w:rFonts w:ascii="Calibri" w:hAnsi="Calibri" w:cs="Calibri"/>
        </w:rPr>
        <w:t xml:space="preserve">including </w:t>
      </w:r>
      <w:r>
        <w:rPr>
          <w:rFonts w:ascii="Calibri" w:hAnsi="Calibri" w:cs="Calibri"/>
        </w:rPr>
        <w:t xml:space="preserve">Kuwait, </w:t>
      </w:r>
      <w:r w:rsidR="003B712D">
        <w:rPr>
          <w:rFonts w:ascii="Calibri" w:hAnsi="Calibri" w:cs="Calibri"/>
        </w:rPr>
        <w:t xml:space="preserve">the Kingdom of </w:t>
      </w:r>
      <w:r>
        <w:rPr>
          <w:rFonts w:ascii="Calibri" w:hAnsi="Calibri" w:cs="Calibri"/>
        </w:rPr>
        <w:t>S</w:t>
      </w:r>
      <w:r w:rsidR="003B712D">
        <w:rPr>
          <w:rFonts w:ascii="Calibri" w:hAnsi="Calibri" w:cs="Calibri"/>
        </w:rPr>
        <w:t xml:space="preserve">audi </w:t>
      </w:r>
      <w:r>
        <w:rPr>
          <w:rFonts w:ascii="Calibri" w:hAnsi="Calibri" w:cs="Calibri"/>
        </w:rPr>
        <w:t>A</w:t>
      </w:r>
      <w:r w:rsidR="003B712D">
        <w:rPr>
          <w:rFonts w:ascii="Calibri" w:hAnsi="Calibri" w:cs="Calibri"/>
        </w:rPr>
        <w:t>rabia</w:t>
      </w:r>
      <w:r>
        <w:rPr>
          <w:rFonts w:ascii="Calibri" w:hAnsi="Calibri" w:cs="Calibri"/>
        </w:rPr>
        <w:t>, Japan</w:t>
      </w:r>
      <w:r w:rsidR="003B712D">
        <w:rPr>
          <w:rFonts w:ascii="Calibri" w:hAnsi="Calibri" w:cs="Calibri"/>
        </w:rPr>
        <w:t>,</w:t>
      </w:r>
      <w:r w:rsidR="00661091">
        <w:rPr>
          <w:rFonts w:ascii="Calibri" w:hAnsi="Calibri" w:cs="Calibri"/>
        </w:rPr>
        <w:t xml:space="preserve"> and</w:t>
      </w:r>
      <w:r>
        <w:rPr>
          <w:rFonts w:ascii="Calibri" w:hAnsi="Calibri" w:cs="Calibri"/>
        </w:rPr>
        <w:t xml:space="preserve"> South Korea.</w:t>
      </w:r>
    </w:p>
    <w:p w14:paraId="6F67D73F" w14:textId="6069350E" w:rsidR="0010548A" w:rsidRPr="00732208" w:rsidRDefault="00CB22D8">
      <w:pPr>
        <w:spacing w:before="240"/>
        <w:jc w:val="both"/>
        <w:rPr>
          <w:rFonts w:ascii="Calibri" w:hAnsi="Calibri" w:cs="Calibri"/>
        </w:rPr>
      </w:pPr>
      <w:r>
        <w:rPr>
          <w:rFonts w:ascii="Calibri" w:hAnsi="Calibri" w:cs="Calibri"/>
        </w:rPr>
        <w:lastRenderedPageBreak/>
        <w:t>H</w:t>
      </w:r>
      <w:r w:rsidR="008751B6" w:rsidRPr="00732208">
        <w:rPr>
          <w:rFonts w:ascii="Calibri" w:hAnsi="Calibri" w:cs="Calibri"/>
        </w:rPr>
        <w:t xml:space="preserve">owever, OEC </w:t>
      </w:r>
      <w:r w:rsidR="00310837">
        <w:rPr>
          <w:rFonts w:ascii="Calibri" w:hAnsi="Calibri" w:cs="Calibri"/>
        </w:rPr>
        <w:t>has struggled to</w:t>
      </w:r>
      <w:r w:rsidR="008751B6" w:rsidRPr="00732208">
        <w:rPr>
          <w:rFonts w:ascii="Calibri" w:hAnsi="Calibri" w:cs="Calibri"/>
        </w:rPr>
        <w:t xml:space="preserve"> secure significant employment </w:t>
      </w:r>
      <w:r w:rsidR="00310837">
        <w:rPr>
          <w:rFonts w:ascii="Calibri" w:hAnsi="Calibri" w:cs="Calibri"/>
        </w:rPr>
        <w:t xml:space="preserve">opportunities for </w:t>
      </w:r>
      <w:r w:rsidR="008751B6" w:rsidRPr="00732208">
        <w:rPr>
          <w:rFonts w:ascii="Calibri" w:hAnsi="Calibri" w:cs="Calibri"/>
        </w:rPr>
        <w:t xml:space="preserve">Pakistani workers abroad due to </w:t>
      </w:r>
      <w:r w:rsidR="00310837">
        <w:rPr>
          <w:rFonts w:ascii="Calibri" w:hAnsi="Calibri" w:cs="Calibri"/>
        </w:rPr>
        <w:t>several challenges.</w:t>
      </w:r>
      <w:r w:rsidR="008751B6" w:rsidRPr="00732208">
        <w:rPr>
          <w:rFonts w:ascii="Calibri" w:hAnsi="Calibri" w:cs="Calibri"/>
        </w:rPr>
        <w:t xml:space="preserve"> </w:t>
      </w:r>
      <w:r w:rsidR="00310837">
        <w:rPr>
          <w:rFonts w:ascii="Calibri" w:hAnsi="Calibri" w:cs="Calibri"/>
        </w:rPr>
        <w:t xml:space="preserve">These include an outdated </w:t>
      </w:r>
      <w:r w:rsidR="008751B6" w:rsidRPr="00732208">
        <w:rPr>
          <w:rFonts w:ascii="Calibri" w:hAnsi="Calibri" w:cs="Calibri"/>
        </w:rPr>
        <w:t xml:space="preserve">legal framework </w:t>
      </w:r>
      <w:r w:rsidR="00310837">
        <w:rPr>
          <w:rFonts w:ascii="Calibri" w:hAnsi="Calibri" w:cs="Calibri"/>
        </w:rPr>
        <w:t>that does</w:t>
      </w:r>
      <w:r w:rsidR="00310837" w:rsidRPr="00732208">
        <w:rPr>
          <w:rFonts w:ascii="Calibri" w:hAnsi="Calibri" w:cs="Calibri"/>
        </w:rPr>
        <w:t xml:space="preserve"> </w:t>
      </w:r>
      <w:r w:rsidR="008751B6" w:rsidRPr="00732208">
        <w:rPr>
          <w:rFonts w:ascii="Calibri" w:hAnsi="Calibri" w:cs="Calibri"/>
        </w:rPr>
        <w:t xml:space="preserve">not </w:t>
      </w:r>
      <w:r w:rsidR="00310837">
        <w:rPr>
          <w:rFonts w:ascii="Calibri" w:hAnsi="Calibri" w:cs="Calibri"/>
        </w:rPr>
        <w:t xml:space="preserve">reflect </w:t>
      </w:r>
      <w:r w:rsidR="008751B6" w:rsidRPr="00732208">
        <w:rPr>
          <w:rFonts w:ascii="Calibri" w:hAnsi="Calibri" w:cs="Calibri"/>
        </w:rPr>
        <w:t>current emigration and labour mobility</w:t>
      </w:r>
      <w:r w:rsidR="00310837">
        <w:rPr>
          <w:rFonts w:ascii="Calibri" w:hAnsi="Calibri" w:cs="Calibri"/>
        </w:rPr>
        <w:t xml:space="preserve"> dynamics</w:t>
      </w:r>
      <w:r w:rsidR="008751B6" w:rsidRPr="00732208">
        <w:rPr>
          <w:rFonts w:ascii="Calibri" w:hAnsi="Calibri" w:cs="Calibri"/>
        </w:rPr>
        <w:t xml:space="preserve">, gaps in strategic alignment and coordination with TVET institutions, unstructured labour market research analysis system, </w:t>
      </w:r>
      <w:r w:rsidR="00F4491F">
        <w:rPr>
          <w:rFonts w:ascii="Calibri" w:hAnsi="Calibri" w:cs="Calibri"/>
        </w:rPr>
        <w:t xml:space="preserve">and </w:t>
      </w:r>
      <w:r w:rsidR="00310837">
        <w:rPr>
          <w:rFonts w:ascii="Calibri" w:hAnsi="Calibri" w:cs="Calibri"/>
        </w:rPr>
        <w:t xml:space="preserve">the </w:t>
      </w:r>
      <w:r w:rsidR="008751B6" w:rsidRPr="00732208">
        <w:rPr>
          <w:rFonts w:ascii="Calibri" w:hAnsi="Calibri" w:cs="Calibri"/>
        </w:rPr>
        <w:t xml:space="preserve">absence of </w:t>
      </w:r>
      <w:r w:rsidR="00F4491F">
        <w:rPr>
          <w:rFonts w:ascii="Calibri" w:hAnsi="Calibri" w:cs="Calibri"/>
        </w:rPr>
        <w:t>OEC representatives</w:t>
      </w:r>
      <w:r w:rsidR="008751B6" w:rsidRPr="00732208">
        <w:rPr>
          <w:rFonts w:ascii="Calibri" w:hAnsi="Calibri" w:cs="Calibri"/>
        </w:rPr>
        <w:t xml:space="preserve"> in </w:t>
      </w:r>
      <w:proofErr w:type="spellStart"/>
      <w:r w:rsidR="008751B6" w:rsidRPr="00732208">
        <w:rPr>
          <w:rFonts w:ascii="Calibri" w:hAnsi="Calibri" w:cs="Calibri"/>
        </w:rPr>
        <w:t>CoDs</w:t>
      </w:r>
      <w:proofErr w:type="spellEnd"/>
      <w:r w:rsidR="00F4491F">
        <w:rPr>
          <w:rFonts w:ascii="Calibri" w:hAnsi="Calibri" w:cs="Calibri"/>
        </w:rPr>
        <w:t>. Further,</w:t>
      </w:r>
      <w:r w:rsidR="008751B6" w:rsidRPr="00732208">
        <w:rPr>
          <w:rFonts w:ascii="Calibri" w:hAnsi="Calibri" w:cs="Calibri"/>
        </w:rPr>
        <w:t xml:space="preserve"> </w:t>
      </w:r>
      <w:r>
        <w:rPr>
          <w:rFonts w:ascii="Calibri" w:hAnsi="Calibri" w:cs="Calibri"/>
        </w:rPr>
        <w:t xml:space="preserve">a common </w:t>
      </w:r>
      <w:r w:rsidR="00F4491F">
        <w:rPr>
          <w:rFonts w:ascii="Calibri" w:hAnsi="Calibri" w:cs="Calibri"/>
        </w:rPr>
        <w:t xml:space="preserve">misperception </w:t>
      </w:r>
      <w:r>
        <w:rPr>
          <w:rFonts w:ascii="Calibri" w:hAnsi="Calibri" w:cs="Calibri"/>
        </w:rPr>
        <w:t xml:space="preserve">of </w:t>
      </w:r>
      <w:r w:rsidR="008751B6" w:rsidRPr="00732208">
        <w:rPr>
          <w:rFonts w:ascii="Calibri" w:hAnsi="Calibri" w:cs="Calibri"/>
        </w:rPr>
        <w:t xml:space="preserve">OEC as a private OEP undermines its </w:t>
      </w:r>
      <w:r>
        <w:rPr>
          <w:rFonts w:ascii="Calibri" w:hAnsi="Calibri" w:cs="Calibri"/>
        </w:rPr>
        <w:t>effectivenes</w:t>
      </w:r>
      <w:r w:rsidR="003B712D">
        <w:rPr>
          <w:rFonts w:ascii="Calibri" w:hAnsi="Calibri" w:cs="Calibri"/>
        </w:rPr>
        <w:t>s</w:t>
      </w:r>
      <w:r w:rsidR="008751B6" w:rsidRPr="00732208">
        <w:rPr>
          <w:rFonts w:ascii="Calibri" w:hAnsi="Calibri" w:cs="Calibri"/>
        </w:rPr>
        <w:t xml:space="preserve">. </w:t>
      </w:r>
      <w:r>
        <w:rPr>
          <w:rFonts w:ascii="Calibri" w:hAnsi="Calibri" w:cs="Calibri"/>
        </w:rPr>
        <w:t>T</w:t>
      </w:r>
      <w:r w:rsidR="008751B6" w:rsidRPr="00732208">
        <w:rPr>
          <w:rFonts w:ascii="Calibri" w:hAnsi="Calibri" w:cs="Calibri"/>
        </w:rPr>
        <w:t xml:space="preserve">o </w:t>
      </w:r>
      <w:r>
        <w:rPr>
          <w:rFonts w:ascii="Calibri" w:hAnsi="Calibri" w:cs="Calibri"/>
        </w:rPr>
        <w:t>revitalize the</w:t>
      </w:r>
      <w:r w:rsidRPr="00732208">
        <w:rPr>
          <w:rFonts w:ascii="Calibri" w:hAnsi="Calibri" w:cs="Calibri"/>
        </w:rPr>
        <w:t xml:space="preserve"> </w:t>
      </w:r>
      <w:r w:rsidR="008751B6" w:rsidRPr="00732208">
        <w:rPr>
          <w:rFonts w:ascii="Calibri" w:hAnsi="Calibri" w:cs="Calibri"/>
        </w:rPr>
        <w:t xml:space="preserve">OEC </w:t>
      </w:r>
      <w:r>
        <w:rPr>
          <w:rFonts w:ascii="Calibri" w:hAnsi="Calibri" w:cs="Calibri"/>
        </w:rPr>
        <w:t>and strengthen its functionality</w:t>
      </w:r>
      <w:r w:rsidR="00F4491F">
        <w:rPr>
          <w:rFonts w:ascii="Calibri" w:hAnsi="Calibri" w:cs="Calibri"/>
        </w:rPr>
        <w:t>,</w:t>
      </w:r>
      <w:r w:rsidR="008751B6" w:rsidRPr="00732208">
        <w:rPr>
          <w:rFonts w:ascii="Calibri" w:hAnsi="Calibri" w:cs="Calibri"/>
        </w:rPr>
        <w:t xml:space="preserve"> </w:t>
      </w:r>
      <w:r>
        <w:rPr>
          <w:rFonts w:ascii="Calibri" w:hAnsi="Calibri" w:cs="Calibri"/>
        </w:rPr>
        <w:t>it</w:t>
      </w:r>
      <w:r w:rsidRPr="00732208">
        <w:rPr>
          <w:rFonts w:ascii="Calibri" w:hAnsi="Calibri" w:cs="Calibri"/>
        </w:rPr>
        <w:t xml:space="preserve"> </w:t>
      </w:r>
      <w:r w:rsidR="008751B6" w:rsidRPr="00732208">
        <w:rPr>
          <w:rFonts w:ascii="Calibri" w:hAnsi="Calibri" w:cs="Calibri"/>
        </w:rPr>
        <w:t>needs to be transformed into a more autonomous and responsive entity</w:t>
      </w:r>
      <w:r w:rsidR="00F4491F">
        <w:rPr>
          <w:rFonts w:ascii="Calibri" w:hAnsi="Calibri" w:cs="Calibri"/>
        </w:rPr>
        <w:t xml:space="preserve">. </w:t>
      </w:r>
      <w:r>
        <w:rPr>
          <w:rFonts w:ascii="Calibri" w:hAnsi="Calibri" w:cs="Calibri"/>
        </w:rPr>
        <w:t>Essential strategies include e</w:t>
      </w:r>
      <w:r w:rsidR="008751B6" w:rsidRPr="00732208">
        <w:rPr>
          <w:rFonts w:ascii="Calibri" w:hAnsi="Calibri" w:cs="Calibri"/>
        </w:rPr>
        <w:t xml:space="preserve">ffective coordination with NAVTTC and TVETAs </w:t>
      </w:r>
      <w:r w:rsidR="00F4491F">
        <w:rPr>
          <w:rFonts w:ascii="Calibri" w:hAnsi="Calibri" w:cs="Calibri"/>
        </w:rPr>
        <w:t>to</w:t>
      </w:r>
      <w:r>
        <w:rPr>
          <w:rFonts w:ascii="Calibri" w:hAnsi="Calibri" w:cs="Calibri"/>
        </w:rPr>
        <w:t xml:space="preserve"> better</w:t>
      </w:r>
      <w:r w:rsidR="00F4491F">
        <w:rPr>
          <w:rFonts w:ascii="Calibri" w:hAnsi="Calibri" w:cs="Calibri"/>
        </w:rPr>
        <w:t xml:space="preserve"> align labour s</w:t>
      </w:r>
      <w:r w:rsidR="008751B6" w:rsidRPr="00732208">
        <w:rPr>
          <w:rFonts w:ascii="Calibri" w:hAnsi="Calibri" w:cs="Calibri"/>
        </w:rPr>
        <w:t xml:space="preserve">upply with </w:t>
      </w:r>
      <w:r>
        <w:rPr>
          <w:rFonts w:ascii="Calibri" w:hAnsi="Calibri" w:cs="Calibri"/>
        </w:rPr>
        <w:t>skills in-</w:t>
      </w:r>
      <w:r w:rsidR="008751B6" w:rsidRPr="00732208">
        <w:rPr>
          <w:rFonts w:ascii="Calibri" w:hAnsi="Calibri" w:cs="Calibri"/>
        </w:rPr>
        <w:t>demand</w:t>
      </w:r>
      <w:r>
        <w:rPr>
          <w:rFonts w:ascii="Calibri" w:hAnsi="Calibri" w:cs="Calibri"/>
        </w:rPr>
        <w:t xml:space="preserve"> in destination countries</w:t>
      </w:r>
      <w:r w:rsidR="008751B6" w:rsidRPr="00732208">
        <w:rPr>
          <w:rFonts w:ascii="Calibri" w:hAnsi="Calibri" w:cs="Calibri"/>
        </w:rPr>
        <w:t xml:space="preserve">, </w:t>
      </w:r>
      <w:r>
        <w:rPr>
          <w:rFonts w:ascii="Calibri" w:hAnsi="Calibri" w:cs="Calibri"/>
        </w:rPr>
        <w:t>integration of</w:t>
      </w:r>
      <w:r w:rsidR="008751B6" w:rsidRPr="00732208">
        <w:rPr>
          <w:rFonts w:ascii="Calibri" w:hAnsi="Calibri" w:cs="Calibri"/>
        </w:rPr>
        <w:t xml:space="preserve"> job portal</w:t>
      </w:r>
      <w:r>
        <w:rPr>
          <w:rFonts w:ascii="Calibri" w:hAnsi="Calibri" w:cs="Calibri"/>
        </w:rPr>
        <w:t>s</w:t>
      </w:r>
      <w:r w:rsidR="008751B6" w:rsidRPr="00732208">
        <w:rPr>
          <w:rFonts w:ascii="Calibri" w:hAnsi="Calibri" w:cs="Calibri"/>
        </w:rPr>
        <w:t xml:space="preserve"> with vocational and technical bodies, establish</w:t>
      </w:r>
      <w:r>
        <w:rPr>
          <w:rFonts w:ascii="Calibri" w:hAnsi="Calibri" w:cs="Calibri"/>
        </w:rPr>
        <w:t>ment of</w:t>
      </w:r>
      <w:r w:rsidR="008751B6" w:rsidRPr="00732208">
        <w:rPr>
          <w:rFonts w:ascii="Calibri" w:hAnsi="Calibri" w:cs="Calibri"/>
        </w:rPr>
        <w:t xml:space="preserve"> regional desks in targeted labour markets, </w:t>
      </w:r>
      <w:r w:rsidR="00F4491F">
        <w:rPr>
          <w:rFonts w:ascii="Calibri" w:hAnsi="Calibri" w:cs="Calibri"/>
        </w:rPr>
        <w:t xml:space="preserve">and </w:t>
      </w:r>
      <w:r w:rsidR="008751B6" w:rsidRPr="00732208">
        <w:rPr>
          <w:rFonts w:ascii="Calibri" w:hAnsi="Calibri" w:cs="Calibri"/>
        </w:rPr>
        <w:t xml:space="preserve">formal partnerships </w:t>
      </w:r>
      <w:r>
        <w:rPr>
          <w:rFonts w:ascii="Calibri" w:hAnsi="Calibri" w:cs="Calibri"/>
        </w:rPr>
        <w:t xml:space="preserve">between </w:t>
      </w:r>
      <w:r w:rsidR="008751B6" w:rsidRPr="00732208">
        <w:rPr>
          <w:rFonts w:ascii="Calibri" w:hAnsi="Calibri" w:cs="Calibri"/>
        </w:rPr>
        <w:t xml:space="preserve">OEC </w:t>
      </w:r>
      <w:r w:rsidR="003B712D">
        <w:rPr>
          <w:rFonts w:ascii="Calibri" w:hAnsi="Calibri" w:cs="Calibri"/>
        </w:rPr>
        <w:t>and</w:t>
      </w:r>
      <w:r w:rsidR="008751B6" w:rsidRPr="00732208">
        <w:rPr>
          <w:rFonts w:ascii="Calibri" w:hAnsi="Calibri" w:cs="Calibri"/>
        </w:rPr>
        <w:t xml:space="preserve"> private OEPs </w:t>
      </w:r>
      <w:r>
        <w:rPr>
          <w:rFonts w:ascii="Calibri" w:hAnsi="Calibri" w:cs="Calibri"/>
        </w:rPr>
        <w:t xml:space="preserve">to improve </w:t>
      </w:r>
      <w:r w:rsidR="008751B6" w:rsidRPr="00732208">
        <w:rPr>
          <w:rFonts w:ascii="Calibri" w:hAnsi="Calibri" w:cs="Calibri"/>
        </w:rPr>
        <w:t xml:space="preserve">outreach and efficiency. </w:t>
      </w:r>
    </w:p>
    <w:p w14:paraId="7DB9748F" w14:textId="77777777" w:rsidR="0010548A" w:rsidRDefault="0010548A">
      <w:pPr>
        <w:jc w:val="both"/>
        <w:rPr>
          <w:rFonts w:ascii="Calibri" w:hAnsi="Calibri" w:cs="Calibri"/>
        </w:rPr>
      </w:pPr>
    </w:p>
    <w:p w14:paraId="4EB988B6" w14:textId="77777777" w:rsidR="0010548A" w:rsidRDefault="008751B6">
      <w:pPr>
        <w:pStyle w:val="Body"/>
        <w:spacing w:after="0" w:line="240" w:lineRule="auto"/>
        <w:jc w:val="both"/>
        <w:rPr>
          <w:b/>
          <w:bCs/>
          <w:sz w:val="24"/>
          <w:szCs w:val="24"/>
        </w:rPr>
      </w:pPr>
      <w:r>
        <w:rPr>
          <w:b/>
          <w:bCs/>
          <w:sz w:val="24"/>
          <w:szCs w:val="24"/>
        </w:rPr>
        <w:t>Overseas Pakistanis Foundation (OPF)</w:t>
      </w:r>
    </w:p>
    <w:p w14:paraId="30F1E55C" w14:textId="509BB366" w:rsidR="00C04426" w:rsidRPr="00C04426" w:rsidRDefault="008751B6" w:rsidP="00C04426">
      <w:pPr>
        <w:pStyle w:val="Body"/>
        <w:spacing w:after="0" w:line="240" w:lineRule="auto"/>
        <w:jc w:val="both"/>
        <w:rPr>
          <w:sz w:val="24"/>
          <w:szCs w:val="24"/>
        </w:rPr>
      </w:pPr>
      <w:r w:rsidRPr="00956372">
        <w:rPr>
          <w:sz w:val="24"/>
          <w:szCs w:val="24"/>
        </w:rPr>
        <w:t xml:space="preserve">OPF is </w:t>
      </w:r>
      <w:r w:rsidR="00630A08" w:rsidRPr="00956372">
        <w:rPr>
          <w:sz w:val="24"/>
          <w:szCs w:val="24"/>
        </w:rPr>
        <w:t xml:space="preserve">an entity established as </w:t>
      </w:r>
      <w:r w:rsidRPr="00956372">
        <w:rPr>
          <w:sz w:val="24"/>
          <w:szCs w:val="24"/>
        </w:rPr>
        <w:t xml:space="preserve">a Company Limited by Guarantee registered with SECP under Section 42 of </w:t>
      </w:r>
      <w:r w:rsidR="00630A08" w:rsidRPr="00956372">
        <w:rPr>
          <w:sz w:val="24"/>
          <w:szCs w:val="24"/>
        </w:rPr>
        <w:t xml:space="preserve">the </w:t>
      </w:r>
      <w:r w:rsidRPr="00956372">
        <w:rPr>
          <w:sz w:val="24"/>
          <w:szCs w:val="24"/>
        </w:rPr>
        <w:t>Companies Act 2017 (</w:t>
      </w:r>
      <w:r w:rsidR="00630A08" w:rsidRPr="00956372">
        <w:rPr>
          <w:sz w:val="24"/>
          <w:szCs w:val="24"/>
        </w:rPr>
        <w:t>originally enacted in</w:t>
      </w:r>
      <w:r w:rsidRPr="00956372">
        <w:rPr>
          <w:sz w:val="24"/>
          <w:szCs w:val="24"/>
        </w:rPr>
        <w:t xml:space="preserve"> 1913) in July 1979. It is a public sector</w:t>
      </w:r>
      <w:r>
        <w:rPr>
          <w:sz w:val="24"/>
          <w:szCs w:val="24"/>
        </w:rPr>
        <w:t xml:space="preserve"> company, owned and controlled by</w:t>
      </w:r>
      <w:r w:rsidR="003B712D">
        <w:rPr>
          <w:sz w:val="24"/>
          <w:szCs w:val="24"/>
        </w:rPr>
        <w:t xml:space="preserve"> the</w:t>
      </w:r>
      <w:r>
        <w:rPr>
          <w:sz w:val="24"/>
          <w:szCs w:val="24"/>
        </w:rPr>
        <w:t xml:space="preserve"> Government. As per </w:t>
      </w:r>
      <w:r w:rsidR="003B712D">
        <w:rPr>
          <w:sz w:val="24"/>
          <w:szCs w:val="24"/>
        </w:rPr>
        <w:t xml:space="preserve">the </w:t>
      </w:r>
      <w:r>
        <w:rPr>
          <w:sz w:val="24"/>
          <w:szCs w:val="24"/>
        </w:rPr>
        <w:t xml:space="preserve">Rules of Business, </w:t>
      </w:r>
      <w:r w:rsidR="00630A08">
        <w:rPr>
          <w:sz w:val="24"/>
          <w:szCs w:val="24"/>
        </w:rPr>
        <w:t xml:space="preserve">OPF </w:t>
      </w:r>
      <w:r>
        <w:rPr>
          <w:sz w:val="24"/>
          <w:szCs w:val="24"/>
        </w:rPr>
        <w:t xml:space="preserve">is under </w:t>
      </w:r>
      <w:r w:rsidR="00630A08">
        <w:rPr>
          <w:sz w:val="24"/>
          <w:szCs w:val="24"/>
        </w:rPr>
        <w:t xml:space="preserve">the </w:t>
      </w:r>
      <w:r>
        <w:rPr>
          <w:sz w:val="24"/>
          <w:szCs w:val="24"/>
        </w:rPr>
        <w:t xml:space="preserve">administrative </w:t>
      </w:r>
      <w:r w:rsidR="00F10C32">
        <w:rPr>
          <w:sz w:val="24"/>
          <w:szCs w:val="24"/>
        </w:rPr>
        <w:t xml:space="preserve">oversight </w:t>
      </w:r>
      <w:r>
        <w:rPr>
          <w:sz w:val="24"/>
          <w:szCs w:val="24"/>
        </w:rPr>
        <w:t xml:space="preserve">of </w:t>
      </w:r>
      <w:r w:rsidR="00B67280" w:rsidRPr="00B67280">
        <w:rPr>
          <w:rFonts w:cs="Arial Unicode MS"/>
          <w:sz w:val="24"/>
          <w:szCs w:val="24"/>
        </w:rPr>
        <w:t>MOPHRD</w:t>
      </w:r>
      <w:r w:rsidRPr="00B67280">
        <w:rPr>
          <w:sz w:val="24"/>
          <w:szCs w:val="24"/>
        </w:rPr>
        <w:t>.</w:t>
      </w:r>
      <w:r>
        <w:rPr>
          <w:sz w:val="24"/>
          <w:szCs w:val="24"/>
        </w:rPr>
        <w:t xml:space="preserve"> </w:t>
      </w:r>
      <w:r w:rsidR="00630A08">
        <w:rPr>
          <w:sz w:val="24"/>
          <w:szCs w:val="24"/>
        </w:rPr>
        <w:t xml:space="preserve">OPF’s objectives and mandate </w:t>
      </w:r>
      <w:r w:rsidR="00F10C32">
        <w:rPr>
          <w:sz w:val="24"/>
          <w:szCs w:val="24"/>
        </w:rPr>
        <w:t>are</w:t>
      </w:r>
      <w:r w:rsidR="00630A08">
        <w:rPr>
          <w:sz w:val="24"/>
          <w:szCs w:val="24"/>
        </w:rPr>
        <w:t xml:space="preserve"> </w:t>
      </w:r>
      <w:r w:rsidR="00F10C32">
        <w:rPr>
          <w:sz w:val="24"/>
          <w:szCs w:val="24"/>
        </w:rPr>
        <w:t>set out</w:t>
      </w:r>
      <w:r w:rsidR="00630A08">
        <w:rPr>
          <w:sz w:val="24"/>
          <w:szCs w:val="24"/>
        </w:rPr>
        <w:t xml:space="preserve"> in </w:t>
      </w:r>
      <w:r w:rsidR="00F10C32">
        <w:rPr>
          <w:sz w:val="24"/>
          <w:szCs w:val="24"/>
        </w:rPr>
        <w:t xml:space="preserve">the </w:t>
      </w:r>
      <w:r w:rsidR="00630A08">
        <w:rPr>
          <w:sz w:val="24"/>
          <w:szCs w:val="24"/>
        </w:rPr>
        <w:t>Emigration Rules 1979 and in its Memorandum of Association</w:t>
      </w:r>
      <w:r w:rsidR="00F10C32">
        <w:rPr>
          <w:sz w:val="24"/>
          <w:szCs w:val="24"/>
        </w:rPr>
        <w:t xml:space="preserve"> which also outline its</w:t>
      </w:r>
      <w:r w:rsidR="00630A08">
        <w:rPr>
          <w:sz w:val="24"/>
          <w:szCs w:val="24"/>
        </w:rPr>
        <w:t xml:space="preserve"> sources of revenue and Articles of Association. </w:t>
      </w:r>
    </w:p>
    <w:p w14:paraId="39072C9C" w14:textId="2855A49F" w:rsidR="00A909BF" w:rsidRDefault="008751B6">
      <w:pPr>
        <w:pStyle w:val="Body"/>
        <w:spacing w:before="240" w:after="0" w:line="240" w:lineRule="auto"/>
        <w:jc w:val="both"/>
        <w:rPr>
          <w:sz w:val="24"/>
          <w:szCs w:val="24"/>
        </w:rPr>
      </w:pPr>
      <w:r>
        <w:rPr>
          <w:sz w:val="24"/>
          <w:szCs w:val="24"/>
        </w:rPr>
        <w:t>The Board of Governors</w:t>
      </w:r>
      <w:r w:rsidR="003B712D">
        <w:rPr>
          <w:sz w:val="24"/>
          <w:szCs w:val="24"/>
        </w:rPr>
        <w:t>,</w:t>
      </w:r>
      <w:r w:rsidR="003B712D" w:rsidRPr="003B712D">
        <w:rPr>
          <w:sz w:val="24"/>
          <w:szCs w:val="24"/>
        </w:rPr>
        <w:t xml:space="preserve"> </w:t>
      </w:r>
      <w:r w:rsidR="003B712D">
        <w:rPr>
          <w:sz w:val="24"/>
          <w:szCs w:val="24"/>
        </w:rPr>
        <w:t>tasked with giving policy direction to the organization,</w:t>
      </w:r>
      <w:r>
        <w:rPr>
          <w:sz w:val="24"/>
          <w:szCs w:val="24"/>
        </w:rPr>
        <w:t xml:space="preserve"> </w:t>
      </w:r>
      <w:r w:rsidR="00022C2D">
        <w:rPr>
          <w:sz w:val="24"/>
          <w:szCs w:val="24"/>
        </w:rPr>
        <w:t>represents the highest authority within OPF</w:t>
      </w:r>
      <w:r>
        <w:rPr>
          <w:sz w:val="24"/>
          <w:szCs w:val="24"/>
        </w:rPr>
        <w:t xml:space="preserve">. </w:t>
      </w:r>
      <w:r w:rsidR="00022C2D">
        <w:rPr>
          <w:sz w:val="24"/>
          <w:szCs w:val="24"/>
        </w:rPr>
        <w:t>The r</w:t>
      </w:r>
      <w:r>
        <w:rPr>
          <w:sz w:val="24"/>
          <w:szCs w:val="24"/>
        </w:rPr>
        <w:t xml:space="preserve">ole </w:t>
      </w:r>
      <w:r w:rsidR="00022C2D">
        <w:rPr>
          <w:sz w:val="24"/>
          <w:szCs w:val="24"/>
        </w:rPr>
        <w:t xml:space="preserve">and responsibilities </w:t>
      </w:r>
      <w:r>
        <w:rPr>
          <w:sz w:val="24"/>
          <w:szCs w:val="24"/>
        </w:rPr>
        <w:t xml:space="preserve">of the Board </w:t>
      </w:r>
      <w:r w:rsidR="00022C2D">
        <w:rPr>
          <w:sz w:val="24"/>
          <w:szCs w:val="24"/>
        </w:rPr>
        <w:t xml:space="preserve">are </w:t>
      </w:r>
      <w:r>
        <w:rPr>
          <w:sz w:val="24"/>
          <w:szCs w:val="24"/>
        </w:rPr>
        <w:t>defined in</w:t>
      </w:r>
      <w:r w:rsidR="00022C2D">
        <w:rPr>
          <w:sz w:val="24"/>
          <w:szCs w:val="24"/>
        </w:rPr>
        <w:t xml:space="preserve"> the</w:t>
      </w:r>
      <w:r>
        <w:rPr>
          <w:sz w:val="24"/>
          <w:szCs w:val="24"/>
        </w:rPr>
        <w:t xml:space="preserve"> Companies Act 2017, SOE Act 2023, </w:t>
      </w:r>
      <w:r w:rsidR="00022C2D">
        <w:rPr>
          <w:sz w:val="24"/>
          <w:szCs w:val="24"/>
        </w:rPr>
        <w:t xml:space="preserve">the </w:t>
      </w:r>
      <w:r>
        <w:rPr>
          <w:sz w:val="24"/>
          <w:szCs w:val="24"/>
        </w:rPr>
        <w:t>Corporate Governance Rules 2013 and</w:t>
      </w:r>
      <w:r w:rsidR="00022C2D">
        <w:rPr>
          <w:sz w:val="24"/>
          <w:szCs w:val="24"/>
        </w:rPr>
        <w:t xml:space="preserve"> the</w:t>
      </w:r>
      <w:r>
        <w:rPr>
          <w:sz w:val="24"/>
          <w:szCs w:val="24"/>
        </w:rPr>
        <w:t xml:space="preserve"> Articles of Association. </w:t>
      </w:r>
      <w:r w:rsidR="00F4491F">
        <w:rPr>
          <w:sz w:val="24"/>
          <w:szCs w:val="24"/>
        </w:rPr>
        <w:t>The m</w:t>
      </w:r>
      <w:r>
        <w:rPr>
          <w:sz w:val="24"/>
          <w:szCs w:val="24"/>
        </w:rPr>
        <w:t xml:space="preserve">ain source of </w:t>
      </w:r>
      <w:r w:rsidR="00022C2D">
        <w:rPr>
          <w:sz w:val="24"/>
          <w:szCs w:val="24"/>
        </w:rPr>
        <w:t xml:space="preserve">OPF’s </w:t>
      </w:r>
      <w:r>
        <w:rPr>
          <w:sz w:val="24"/>
          <w:szCs w:val="24"/>
        </w:rPr>
        <w:t xml:space="preserve">revenue </w:t>
      </w:r>
      <w:r w:rsidR="00022C2D">
        <w:rPr>
          <w:sz w:val="24"/>
          <w:szCs w:val="24"/>
        </w:rPr>
        <w:t>comes from a levy of</w:t>
      </w:r>
      <w:r w:rsidR="00F4491F">
        <w:rPr>
          <w:sz w:val="24"/>
          <w:szCs w:val="24"/>
        </w:rPr>
        <w:t xml:space="preserve"> </w:t>
      </w:r>
      <w:r>
        <w:rPr>
          <w:sz w:val="24"/>
          <w:szCs w:val="24"/>
        </w:rPr>
        <w:t>Rs. 4000</w:t>
      </w:r>
      <w:r w:rsidR="00022C2D">
        <w:rPr>
          <w:sz w:val="24"/>
          <w:szCs w:val="24"/>
        </w:rPr>
        <w:t xml:space="preserve"> charged </w:t>
      </w:r>
      <w:r>
        <w:rPr>
          <w:sz w:val="24"/>
          <w:szCs w:val="24"/>
        </w:rPr>
        <w:t xml:space="preserve">per emigrant. </w:t>
      </w:r>
    </w:p>
    <w:p w14:paraId="72D77EB4" w14:textId="7FCE0261" w:rsidR="0010548A" w:rsidRDefault="008751B6">
      <w:pPr>
        <w:pStyle w:val="Body"/>
        <w:spacing w:before="240" w:after="0" w:line="240" w:lineRule="auto"/>
        <w:jc w:val="both"/>
        <w:rPr>
          <w:sz w:val="24"/>
          <w:szCs w:val="24"/>
        </w:rPr>
      </w:pPr>
      <w:r>
        <w:rPr>
          <w:sz w:val="24"/>
          <w:szCs w:val="24"/>
        </w:rPr>
        <w:t xml:space="preserve">OPF </w:t>
      </w:r>
      <w:r w:rsidR="00022C2D">
        <w:rPr>
          <w:sz w:val="24"/>
          <w:szCs w:val="24"/>
        </w:rPr>
        <w:t>offers a wide range of</w:t>
      </w:r>
      <w:r>
        <w:rPr>
          <w:sz w:val="24"/>
          <w:szCs w:val="24"/>
        </w:rPr>
        <w:t xml:space="preserve"> services</w:t>
      </w:r>
      <w:r w:rsidR="00022C2D">
        <w:rPr>
          <w:sz w:val="24"/>
          <w:szCs w:val="24"/>
        </w:rPr>
        <w:t xml:space="preserve"> for the welfare of overseas Pakistanis</w:t>
      </w:r>
      <w:r>
        <w:rPr>
          <w:sz w:val="24"/>
          <w:szCs w:val="24"/>
        </w:rPr>
        <w:t xml:space="preserve">. These </w:t>
      </w:r>
      <w:r w:rsidR="00022C2D">
        <w:rPr>
          <w:sz w:val="24"/>
          <w:szCs w:val="24"/>
        </w:rPr>
        <w:t>include</w:t>
      </w:r>
      <w:r>
        <w:rPr>
          <w:sz w:val="24"/>
          <w:szCs w:val="24"/>
        </w:rPr>
        <w:t xml:space="preserve"> financial aid, collection of dues from foreign employers, </w:t>
      </w:r>
      <w:r w:rsidR="00A909BF">
        <w:rPr>
          <w:sz w:val="24"/>
          <w:szCs w:val="24"/>
        </w:rPr>
        <w:t xml:space="preserve">a </w:t>
      </w:r>
      <w:r>
        <w:rPr>
          <w:sz w:val="24"/>
          <w:szCs w:val="24"/>
        </w:rPr>
        <w:t xml:space="preserve">complaints cell, ambulance services, educational institutions providing </w:t>
      </w:r>
      <w:proofErr w:type="spellStart"/>
      <w:r w:rsidR="00A909BF">
        <w:rPr>
          <w:sz w:val="24"/>
          <w:szCs w:val="24"/>
        </w:rPr>
        <w:t>subsidised</w:t>
      </w:r>
      <w:proofErr w:type="spellEnd"/>
      <w:r w:rsidR="00A909BF">
        <w:rPr>
          <w:sz w:val="24"/>
          <w:szCs w:val="24"/>
        </w:rPr>
        <w:t xml:space="preserve"> </w:t>
      </w:r>
      <w:r>
        <w:rPr>
          <w:sz w:val="24"/>
          <w:szCs w:val="24"/>
        </w:rPr>
        <w:t xml:space="preserve">education to children of overseas Pakistanis and housing schemes. </w:t>
      </w:r>
      <w:r w:rsidR="00A909BF">
        <w:rPr>
          <w:sz w:val="24"/>
          <w:szCs w:val="24"/>
        </w:rPr>
        <w:t>Additionally, OPF provides</w:t>
      </w:r>
      <w:r>
        <w:rPr>
          <w:sz w:val="24"/>
          <w:szCs w:val="24"/>
        </w:rPr>
        <w:t xml:space="preserve"> assistance to overseas Pakistanis in times of distress, natural calamities and conflict situations. </w:t>
      </w:r>
    </w:p>
    <w:p w14:paraId="1D74D9A0" w14:textId="13336634" w:rsidR="00464680" w:rsidRDefault="008751B6">
      <w:pPr>
        <w:pStyle w:val="Body"/>
        <w:spacing w:before="240" w:after="0" w:line="240" w:lineRule="auto"/>
        <w:jc w:val="both"/>
        <w:rPr>
          <w:sz w:val="24"/>
          <w:szCs w:val="24"/>
        </w:rPr>
      </w:pPr>
      <w:r>
        <w:rPr>
          <w:sz w:val="24"/>
          <w:szCs w:val="24"/>
        </w:rPr>
        <w:t>All emigrant workers going abroad for employment on a work visa are automatically enrolled as a member of the Foundation and are entitled to OPF benefit</w:t>
      </w:r>
      <w:r w:rsidR="00464680">
        <w:rPr>
          <w:sz w:val="24"/>
          <w:szCs w:val="24"/>
        </w:rPr>
        <w:t xml:space="preserve">s and </w:t>
      </w:r>
      <w:r>
        <w:rPr>
          <w:sz w:val="24"/>
          <w:szCs w:val="24"/>
        </w:rPr>
        <w:t xml:space="preserve">services for the duration of their </w:t>
      </w:r>
      <w:r w:rsidR="00F4491F">
        <w:rPr>
          <w:sz w:val="24"/>
          <w:szCs w:val="24"/>
        </w:rPr>
        <w:t>employment</w:t>
      </w:r>
      <w:r>
        <w:rPr>
          <w:sz w:val="24"/>
          <w:szCs w:val="24"/>
        </w:rPr>
        <w:t xml:space="preserve"> </w:t>
      </w:r>
      <w:r w:rsidR="00464680">
        <w:rPr>
          <w:sz w:val="24"/>
          <w:szCs w:val="24"/>
        </w:rPr>
        <w:t>overseas</w:t>
      </w:r>
      <w:r>
        <w:rPr>
          <w:sz w:val="24"/>
          <w:szCs w:val="24"/>
        </w:rPr>
        <w:t xml:space="preserve">. Despite </w:t>
      </w:r>
      <w:r w:rsidR="00464680">
        <w:rPr>
          <w:sz w:val="24"/>
          <w:szCs w:val="24"/>
        </w:rPr>
        <w:t xml:space="preserve">its existence </w:t>
      </w:r>
      <w:r w:rsidR="00A909BF">
        <w:rPr>
          <w:sz w:val="24"/>
          <w:szCs w:val="24"/>
        </w:rPr>
        <w:t>for</w:t>
      </w:r>
      <w:r w:rsidR="00464680">
        <w:rPr>
          <w:sz w:val="24"/>
          <w:szCs w:val="24"/>
        </w:rPr>
        <w:t xml:space="preserve"> over</w:t>
      </w:r>
      <w:r>
        <w:rPr>
          <w:sz w:val="24"/>
          <w:szCs w:val="24"/>
        </w:rPr>
        <w:t xml:space="preserve"> </w:t>
      </w:r>
      <w:r w:rsidR="00F4491F">
        <w:rPr>
          <w:sz w:val="24"/>
          <w:szCs w:val="24"/>
        </w:rPr>
        <w:t>four</w:t>
      </w:r>
      <w:r>
        <w:rPr>
          <w:sz w:val="24"/>
          <w:szCs w:val="24"/>
        </w:rPr>
        <w:t xml:space="preserve"> decades</w:t>
      </w:r>
      <w:r w:rsidR="00464680">
        <w:rPr>
          <w:sz w:val="24"/>
          <w:szCs w:val="24"/>
        </w:rPr>
        <w:t xml:space="preserve">, the </w:t>
      </w:r>
      <w:proofErr w:type="spellStart"/>
      <w:r w:rsidR="00464680">
        <w:rPr>
          <w:sz w:val="24"/>
          <w:szCs w:val="24"/>
        </w:rPr>
        <w:t>organisation’s</w:t>
      </w:r>
      <w:proofErr w:type="spellEnd"/>
      <w:r w:rsidR="00464680">
        <w:rPr>
          <w:sz w:val="24"/>
          <w:szCs w:val="24"/>
        </w:rPr>
        <w:t xml:space="preserve"> </w:t>
      </w:r>
      <w:r>
        <w:rPr>
          <w:sz w:val="24"/>
          <w:szCs w:val="24"/>
        </w:rPr>
        <w:t xml:space="preserve">  outreach </w:t>
      </w:r>
      <w:r w:rsidR="00464680">
        <w:rPr>
          <w:sz w:val="24"/>
          <w:szCs w:val="24"/>
        </w:rPr>
        <w:t>remains limited</w:t>
      </w:r>
      <w:r>
        <w:rPr>
          <w:sz w:val="24"/>
          <w:szCs w:val="24"/>
        </w:rPr>
        <w:t xml:space="preserve">. </w:t>
      </w:r>
      <w:r w:rsidR="00464680">
        <w:rPr>
          <w:sz w:val="24"/>
          <w:szCs w:val="24"/>
        </w:rPr>
        <w:t>Moreover, d</w:t>
      </w:r>
      <w:r>
        <w:rPr>
          <w:sz w:val="24"/>
          <w:szCs w:val="24"/>
        </w:rPr>
        <w:t xml:space="preserve">irect </w:t>
      </w:r>
      <w:r w:rsidR="00464680">
        <w:rPr>
          <w:sz w:val="24"/>
          <w:szCs w:val="24"/>
        </w:rPr>
        <w:t>allocation for</w:t>
      </w:r>
      <w:r>
        <w:rPr>
          <w:sz w:val="24"/>
          <w:szCs w:val="24"/>
        </w:rPr>
        <w:t xml:space="preserve"> welfare activities is </w:t>
      </w:r>
      <w:r w:rsidR="00464680">
        <w:rPr>
          <w:sz w:val="24"/>
          <w:szCs w:val="24"/>
        </w:rPr>
        <w:t>minimal</w:t>
      </w:r>
      <w:r>
        <w:rPr>
          <w:sz w:val="24"/>
          <w:szCs w:val="24"/>
        </w:rPr>
        <w:t xml:space="preserve"> compared </w:t>
      </w:r>
      <w:r w:rsidR="00464680">
        <w:rPr>
          <w:sz w:val="24"/>
          <w:szCs w:val="24"/>
        </w:rPr>
        <w:t>to the expenditure</w:t>
      </w:r>
      <w:r>
        <w:rPr>
          <w:sz w:val="24"/>
          <w:szCs w:val="24"/>
        </w:rPr>
        <w:t xml:space="preserve"> on infrastructure-based facilities </w:t>
      </w:r>
      <w:r w:rsidR="00464680">
        <w:rPr>
          <w:sz w:val="24"/>
          <w:szCs w:val="24"/>
        </w:rPr>
        <w:t xml:space="preserve">such as </w:t>
      </w:r>
      <w:r>
        <w:rPr>
          <w:sz w:val="24"/>
          <w:szCs w:val="24"/>
        </w:rPr>
        <w:t>housing and education</w:t>
      </w:r>
      <w:r w:rsidR="00464680">
        <w:rPr>
          <w:sz w:val="24"/>
          <w:szCs w:val="24"/>
        </w:rPr>
        <w:t>, as well as</w:t>
      </w:r>
      <w:r>
        <w:rPr>
          <w:sz w:val="24"/>
          <w:szCs w:val="24"/>
        </w:rPr>
        <w:t xml:space="preserve"> administrative cost</w:t>
      </w:r>
      <w:r w:rsidR="00F4491F">
        <w:rPr>
          <w:sz w:val="24"/>
          <w:szCs w:val="24"/>
        </w:rPr>
        <w:t>s</w:t>
      </w:r>
      <w:r>
        <w:rPr>
          <w:sz w:val="24"/>
          <w:szCs w:val="24"/>
        </w:rPr>
        <w:t xml:space="preserve">. More direct welfare initiatives need to be introduced to </w:t>
      </w:r>
      <w:r w:rsidR="00464680">
        <w:rPr>
          <w:sz w:val="24"/>
          <w:szCs w:val="24"/>
        </w:rPr>
        <w:t xml:space="preserve">fulfill </w:t>
      </w:r>
      <w:r w:rsidR="00F4491F">
        <w:rPr>
          <w:sz w:val="24"/>
          <w:szCs w:val="24"/>
        </w:rPr>
        <w:t xml:space="preserve">OPF’s </w:t>
      </w:r>
      <w:r>
        <w:rPr>
          <w:sz w:val="24"/>
          <w:szCs w:val="24"/>
        </w:rPr>
        <w:t xml:space="preserve">objectives effectively. </w:t>
      </w:r>
      <w:r w:rsidR="00464680">
        <w:rPr>
          <w:sz w:val="24"/>
          <w:szCs w:val="24"/>
        </w:rPr>
        <w:t xml:space="preserve">Additionally, conducting </w:t>
      </w:r>
      <w:r>
        <w:rPr>
          <w:sz w:val="24"/>
          <w:szCs w:val="24"/>
        </w:rPr>
        <w:t>‘OPF</w:t>
      </w:r>
      <w:r>
        <w:rPr>
          <w:sz w:val="24"/>
          <w:szCs w:val="24"/>
          <w:rtl/>
        </w:rPr>
        <w:t>’</w:t>
      </w:r>
      <w:r>
        <w:rPr>
          <w:sz w:val="24"/>
          <w:szCs w:val="24"/>
        </w:rPr>
        <w:t xml:space="preserve">s Risk Assessment </w:t>
      </w:r>
      <w:r w:rsidR="000E69A2">
        <w:rPr>
          <w:sz w:val="24"/>
          <w:szCs w:val="24"/>
        </w:rPr>
        <w:t>and</w:t>
      </w:r>
      <w:r>
        <w:rPr>
          <w:sz w:val="24"/>
          <w:szCs w:val="24"/>
        </w:rPr>
        <w:t xml:space="preserve"> Sustainability Analysis</w:t>
      </w:r>
      <w:r w:rsidR="00464680">
        <w:rPr>
          <w:sz w:val="24"/>
          <w:szCs w:val="24"/>
          <w:lang w:val="en-GB"/>
        </w:rPr>
        <w:t>’</w:t>
      </w:r>
      <w:r>
        <w:rPr>
          <w:sz w:val="24"/>
          <w:szCs w:val="24"/>
          <w:rtl/>
        </w:rPr>
        <w:t xml:space="preserve"> </w:t>
      </w:r>
      <w:r w:rsidR="00464680">
        <w:rPr>
          <w:sz w:val="24"/>
          <w:szCs w:val="24"/>
          <w:lang w:val="en-GB"/>
        </w:rPr>
        <w:t xml:space="preserve">is crucial </w:t>
      </w:r>
      <w:r>
        <w:rPr>
          <w:sz w:val="24"/>
          <w:szCs w:val="24"/>
        </w:rPr>
        <w:t xml:space="preserve">to </w:t>
      </w:r>
      <w:r w:rsidR="00464680">
        <w:rPr>
          <w:sz w:val="24"/>
          <w:szCs w:val="24"/>
        </w:rPr>
        <w:t xml:space="preserve">enhance the </w:t>
      </w:r>
      <w:proofErr w:type="spellStart"/>
      <w:r w:rsidR="00464680">
        <w:rPr>
          <w:sz w:val="24"/>
          <w:szCs w:val="24"/>
        </w:rPr>
        <w:t>organisation’s</w:t>
      </w:r>
      <w:proofErr w:type="spellEnd"/>
      <w:r w:rsidR="00464680">
        <w:rPr>
          <w:sz w:val="24"/>
          <w:szCs w:val="24"/>
        </w:rPr>
        <w:t xml:space="preserve"> </w:t>
      </w:r>
      <w:r>
        <w:rPr>
          <w:sz w:val="24"/>
          <w:szCs w:val="24"/>
        </w:rPr>
        <w:t>effective</w:t>
      </w:r>
      <w:r w:rsidR="00464680">
        <w:rPr>
          <w:sz w:val="24"/>
          <w:szCs w:val="24"/>
        </w:rPr>
        <w:t>ness and ensure its</w:t>
      </w:r>
      <w:r>
        <w:rPr>
          <w:sz w:val="24"/>
          <w:szCs w:val="24"/>
        </w:rPr>
        <w:t xml:space="preserve"> sustainab</w:t>
      </w:r>
      <w:r w:rsidR="00464680">
        <w:rPr>
          <w:sz w:val="24"/>
          <w:szCs w:val="24"/>
        </w:rPr>
        <w:t>ility</w:t>
      </w:r>
      <w:r>
        <w:rPr>
          <w:sz w:val="24"/>
          <w:szCs w:val="24"/>
        </w:rPr>
        <w:t>.</w:t>
      </w:r>
    </w:p>
    <w:p w14:paraId="284AD06B" w14:textId="4E1A8808" w:rsidR="0010548A" w:rsidRPr="00732208" w:rsidRDefault="00A909BF">
      <w:pPr>
        <w:pStyle w:val="Body"/>
        <w:spacing w:before="240" w:after="0" w:line="240" w:lineRule="auto"/>
        <w:jc w:val="both"/>
        <w:rPr>
          <w:color w:val="auto"/>
          <w:sz w:val="24"/>
          <w:szCs w:val="24"/>
        </w:rPr>
      </w:pPr>
      <w:r>
        <w:rPr>
          <w:color w:val="auto"/>
          <w:sz w:val="24"/>
          <w:szCs w:val="24"/>
        </w:rPr>
        <w:t>T</w:t>
      </w:r>
      <w:r w:rsidR="00E52368" w:rsidRPr="00732208">
        <w:rPr>
          <w:color w:val="auto"/>
          <w:sz w:val="24"/>
          <w:szCs w:val="24"/>
        </w:rPr>
        <w:t>o</w:t>
      </w:r>
      <w:r w:rsidR="008751B6" w:rsidRPr="00732208">
        <w:rPr>
          <w:color w:val="auto"/>
          <w:sz w:val="24"/>
          <w:szCs w:val="24"/>
        </w:rPr>
        <w:t xml:space="preserve"> address existing gaps and challenges,</w:t>
      </w:r>
      <w:r w:rsidR="000D2734">
        <w:rPr>
          <w:color w:val="auto"/>
          <w:sz w:val="24"/>
          <w:szCs w:val="24"/>
        </w:rPr>
        <w:t xml:space="preserve"> the</w:t>
      </w:r>
      <w:r w:rsidR="008751B6" w:rsidRPr="00732208">
        <w:rPr>
          <w:color w:val="auto"/>
          <w:sz w:val="24"/>
          <w:szCs w:val="24"/>
        </w:rPr>
        <w:t xml:space="preserve"> following reforms are required:</w:t>
      </w:r>
    </w:p>
    <w:p w14:paraId="592A6D3D" w14:textId="455DF6BD" w:rsidR="0010548A" w:rsidRPr="00732208" w:rsidRDefault="00464680" w:rsidP="008478F2">
      <w:pPr>
        <w:pStyle w:val="Body"/>
        <w:numPr>
          <w:ilvl w:val="0"/>
          <w:numId w:val="10"/>
        </w:numPr>
        <w:spacing w:after="0" w:line="240" w:lineRule="auto"/>
        <w:ind w:left="360"/>
        <w:jc w:val="both"/>
        <w:rPr>
          <w:color w:val="auto"/>
          <w:sz w:val="24"/>
          <w:szCs w:val="24"/>
        </w:rPr>
      </w:pPr>
      <w:r>
        <w:rPr>
          <w:color w:val="auto"/>
          <w:sz w:val="24"/>
          <w:szCs w:val="24"/>
        </w:rPr>
        <w:t xml:space="preserve">Reconstitution of the </w:t>
      </w:r>
      <w:r w:rsidR="000821E2">
        <w:rPr>
          <w:color w:val="auto"/>
          <w:sz w:val="24"/>
          <w:szCs w:val="24"/>
        </w:rPr>
        <w:t xml:space="preserve">OPF </w:t>
      </w:r>
      <w:r w:rsidR="008751B6" w:rsidRPr="00732208">
        <w:rPr>
          <w:color w:val="auto"/>
          <w:sz w:val="24"/>
          <w:szCs w:val="24"/>
        </w:rPr>
        <w:t>B</w:t>
      </w:r>
      <w:r w:rsidR="000D2734">
        <w:rPr>
          <w:color w:val="auto"/>
          <w:sz w:val="24"/>
          <w:szCs w:val="24"/>
        </w:rPr>
        <w:t>oard of Governors</w:t>
      </w:r>
      <w:r w:rsidR="000821E2">
        <w:rPr>
          <w:color w:val="auto"/>
          <w:sz w:val="24"/>
          <w:szCs w:val="24"/>
        </w:rPr>
        <w:t>: The Board</w:t>
      </w:r>
      <w:r w:rsidR="008751B6" w:rsidRPr="00732208">
        <w:rPr>
          <w:color w:val="auto"/>
          <w:sz w:val="24"/>
          <w:szCs w:val="24"/>
        </w:rPr>
        <w:t xml:space="preserve"> needs to be re-constituted</w:t>
      </w:r>
      <w:r>
        <w:rPr>
          <w:color w:val="auto"/>
          <w:sz w:val="24"/>
          <w:szCs w:val="24"/>
        </w:rPr>
        <w:t xml:space="preserve"> </w:t>
      </w:r>
      <w:r w:rsidR="008751B6" w:rsidRPr="00732208">
        <w:rPr>
          <w:color w:val="auto"/>
          <w:sz w:val="24"/>
          <w:szCs w:val="24"/>
        </w:rPr>
        <w:t xml:space="preserve">with representation </w:t>
      </w:r>
      <w:r w:rsidR="000D2734">
        <w:rPr>
          <w:color w:val="auto"/>
          <w:sz w:val="24"/>
          <w:szCs w:val="24"/>
        </w:rPr>
        <w:t>from</w:t>
      </w:r>
      <w:r w:rsidR="008751B6" w:rsidRPr="00732208">
        <w:rPr>
          <w:color w:val="auto"/>
          <w:sz w:val="24"/>
          <w:szCs w:val="24"/>
        </w:rPr>
        <w:t xml:space="preserve"> independent members</w:t>
      </w:r>
      <w:r w:rsidR="000821E2">
        <w:rPr>
          <w:color w:val="auto"/>
          <w:sz w:val="24"/>
          <w:szCs w:val="24"/>
        </w:rPr>
        <w:t>,</w:t>
      </w:r>
      <w:r w:rsidR="008751B6" w:rsidRPr="00732208">
        <w:rPr>
          <w:color w:val="auto"/>
          <w:sz w:val="24"/>
          <w:szCs w:val="24"/>
        </w:rPr>
        <w:t xml:space="preserve"> including</w:t>
      </w:r>
      <w:r>
        <w:rPr>
          <w:color w:val="auto"/>
          <w:sz w:val="24"/>
          <w:szCs w:val="24"/>
        </w:rPr>
        <w:t xml:space="preserve"> its</w:t>
      </w:r>
      <w:r w:rsidR="008751B6" w:rsidRPr="00732208">
        <w:rPr>
          <w:color w:val="auto"/>
          <w:sz w:val="24"/>
          <w:szCs w:val="24"/>
        </w:rPr>
        <w:t xml:space="preserve"> chairman</w:t>
      </w:r>
      <w:r w:rsidR="000821E2">
        <w:rPr>
          <w:color w:val="auto"/>
          <w:sz w:val="24"/>
          <w:szCs w:val="24"/>
        </w:rPr>
        <w:t>,</w:t>
      </w:r>
      <w:r>
        <w:rPr>
          <w:color w:val="auto"/>
          <w:sz w:val="24"/>
          <w:szCs w:val="24"/>
        </w:rPr>
        <w:t xml:space="preserve"> to </w:t>
      </w:r>
      <w:r w:rsidR="008751B6" w:rsidRPr="00732208">
        <w:rPr>
          <w:color w:val="auto"/>
          <w:sz w:val="24"/>
          <w:szCs w:val="24"/>
        </w:rPr>
        <w:t>ensure th</w:t>
      </w:r>
      <w:r w:rsidR="000D2734">
        <w:rPr>
          <w:color w:val="auto"/>
          <w:sz w:val="24"/>
          <w:szCs w:val="24"/>
        </w:rPr>
        <w:t>at</w:t>
      </w:r>
      <w:r w:rsidR="008751B6" w:rsidRPr="00732208">
        <w:rPr>
          <w:color w:val="auto"/>
          <w:sz w:val="24"/>
          <w:szCs w:val="24"/>
        </w:rPr>
        <w:t xml:space="preserve"> welfare initiatives </w:t>
      </w:r>
      <w:r>
        <w:rPr>
          <w:color w:val="auto"/>
          <w:sz w:val="24"/>
          <w:szCs w:val="24"/>
        </w:rPr>
        <w:t>align</w:t>
      </w:r>
      <w:r w:rsidR="008751B6" w:rsidRPr="00732208">
        <w:rPr>
          <w:color w:val="auto"/>
          <w:sz w:val="24"/>
          <w:szCs w:val="24"/>
        </w:rPr>
        <w:t xml:space="preserve"> with </w:t>
      </w:r>
      <w:r>
        <w:rPr>
          <w:color w:val="auto"/>
          <w:sz w:val="24"/>
          <w:szCs w:val="24"/>
        </w:rPr>
        <w:t xml:space="preserve">the </w:t>
      </w:r>
      <w:r w:rsidR="008751B6" w:rsidRPr="00732208">
        <w:rPr>
          <w:color w:val="auto"/>
          <w:sz w:val="24"/>
          <w:szCs w:val="24"/>
        </w:rPr>
        <w:t>needs of overseas Pakistanis.</w:t>
      </w:r>
    </w:p>
    <w:p w14:paraId="4BADAB3B" w14:textId="67C1241D" w:rsidR="0010548A" w:rsidRPr="00732208" w:rsidRDefault="008751B6" w:rsidP="008478F2">
      <w:pPr>
        <w:pStyle w:val="Body"/>
        <w:numPr>
          <w:ilvl w:val="0"/>
          <w:numId w:val="10"/>
        </w:numPr>
        <w:spacing w:after="0" w:line="240" w:lineRule="auto"/>
        <w:ind w:left="360"/>
        <w:jc w:val="both"/>
        <w:rPr>
          <w:color w:val="auto"/>
          <w:sz w:val="24"/>
          <w:szCs w:val="24"/>
        </w:rPr>
      </w:pPr>
      <w:r w:rsidRPr="00732208">
        <w:rPr>
          <w:color w:val="auto"/>
          <w:sz w:val="24"/>
          <w:szCs w:val="24"/>
        </w:rPr>
        <w:lastRenderedPageBreak/>
        <w:t xml:space="preserve">Gradual </w:t>
      </w:r>
      <w:r w:rsidR="00464680">
        <w:rPr>
          <w:color w:val="auto"/>
          <w:sz w:val="24"/>
          <w:szCs w:val="24"/>
        </w:rPr>
        <w:t>transition</w:t>
      </w:r>
      <w:r w:rsidRPr="00732208">
        <w:rPr>
          <w:color w:val="auto"/>
          <w:sz w:val="24"/>
          <w:szCs w:val="24"/>
        </w:rPr>
        <w:t xml:space="preserve"> from infrastructure</w:t>
      </w:r>
      <w:r w:rsidR="000D2734">
        <w:rPr>
          <w:color w:val="auto"/>
          <w:sz w:val="24"/>
          <w:szCs w:val="24"/>
        </w:rPr>
        <w:t>-</w:t>
      </w:r>
      <w:r w:rsidRPr="00732208">
        <w:rPr>
          <w:color w:val="auto"/>
          <w:sz w:val="24"/>
          <w:szCs w:val="24"/>
        </w:rPr>
        <w:t xml:space="preserve">based </w:t>
      </w:r>
      <w:r w:rsidR="00A909BF">
        <w:rPr>
          <w:color w:val="auto"/>
          <w:sz w:val="24"/>
          <w:szCs w:val="24"/>
        </w:rPr>
        <w:t>s</w:t>
      </w:r>
      <w:r w:rsidRPr="00732208">
        <w:rPr>
          <w:color w:val="auto"/>
          <w:sz w:val="24"/>
          <w:szCs w:val="24"/>
        </w:rPr>
        <w:t>ervices</w:t>
      </w:r>
      <w:r w:rsidR="000821E2">
        <w:rPr>
          <w:color w:val="auto"/>
          <w:sz w:val="24"/>
          <w:szCs w:val="24"/>
        </w:rPr>
        <w:t>: To promote</w:t>
      </w:r>
      <w:r w:rsidR="000821E2" w:rsidRPr="000821E2">
        <w:rPr>
          <w:color w:val="auto"/>
          <w:sz w:val="24"/>
          <w:szCs w:val="24"/>
        </w:rPr>
        <w:t xml:space="preserve"> </w:t>
      </w:r>
      <w:r w:rsidR="000821E2" w:rsidRPr="00732208">
        <w:rPr>
          <w:color w:val="auto"/>
          <w:sz w:val="24"/>
          <w:szCs w:val="24"/>
        </w:rPr>
        <w:t>sustainable growth</w:t>
      </w:r>
      <w:r w:rsidR="000821E2">
        <w:rPr>
          <w:color w:val="auto"/>
          <w:sz w:val="24"/>
          <w:szCs w:val="24"/>
        </w:rPr>
        <w:t xml:space="preserve">, OPF should phase out new investments </w:t>
      </w:r>
      <w:r w:rsidRPr="00732208">
        <w:rPr>
          <w:color w:val="auto"/>
          <w:sz w:val="24"/>
          <w:szCs w:val="24"/>
        </w:rPr>
        <w:t xml:space="preserve">in </w:t>
      </w:r>
      <w:r w:rsidR="000D2734">
        <w:rPr>
          <w:color w:val="auto"/>
          <w:sz w:val="24"/>
          <w:szCs w:val="24"/>
        </w:rPr>
        <w:t>h</w:t>
      </w:r>
      <w:r w:rsidRPr="00732208">
        <w:rPr>
          <w:color w:val="auto"/>
          <w:sz w:val="24"/>
          <w:szCs w:val="24"/>
        </w:rPr>
        <w:t xml:space="preserve">ousing and </w:t>
      </w:r>
      <w:r w:rsidR="000D2734">
        <w:rPr>
          <w:color w:val="auto"/>
          <w:sz w:val="24"/>
          <w:szCs w:val="24"/>
        </w:rPr>
        <w:t>e</w:t>
      </w:r>
      <w:r w:rsidRPr="00732208">
        <w:rPr>
          <w:color w:val="auto"/>
          <w:sz w:val="24"/>
          <w:szCs w:val="24"/>
        </w:rPr>
        <w:t>ducation infrastructure</w:t>
      </w:r>
      <w:r w:rsidR="00A909BF">
        <w:rPr>
          <w:color w:val="auto"/>
          <w:sz w:val="24"/>
          <w:szCs w:val="24"/>
        </w:rPr>
        <w:t>.</w:t>
      </w:r>
      <w:r w:rsidRPr="00732208">
        <w:rPr>
          <w:color w:val="auto"/>
          <w:sz w:val="24"/>
          <w:szCs w:val="24"/>
        </w:rPr>
        <w:t xml:space="preserve"> </w:t>
      </w:r>
      <w:r w:rsidR="000821E2">
        <w:rPr>
          <w:color w:val="auto"/>
          <w:sz w:val="24"/>
          <w:szCs w:val="24"/>
        </w:rPr>
        <w:t>Instead</w:t>
      </w:r>
      <w:r w:rsidR="00A909BF">
        <w:rPr>
          <w:color w:val="auto"/>
          <w:sz w:val="24"/>
          <w:szCs w:val="24"/>
        </w:rPr>
        <w:t>,</w:t>
      </w:r>
      <w:r w:rsidR="000821E2">
        <w:rPr>
          <w:color w:val="auto"/>
          <w:sz w:val="24"/>
          <w:szCs w:val="24"/>
        </w:rPr>
        <w:t xml:space="preserve"> the focus should shift to:</w:t>
      </w:r>
    </w:p>
    <w:p w14:paraId="608EC9C1" w14:textId="7B80AFC2" w:rsidR="0010548A" w:rsidRPr="00732208" w:rsidRDefault="000821E2" w:rsidP="008478F2">
      <w:pPr>
        <w:pStyle w:val="Body"/>
        <w:numPr>
          <w:ilvl w:val="0"/>
          <w:numId w:val="11"/>
        </w:numPr>
        <w:spacing w:after="0" w:line="240" w:lineRule="auto"/>
        <w:ind w:left="720"/>
        <w:jc w:val="both"/>
        <w:rPr>
          <w:color w:val="auto"/>
          <w:sz w:val="24"/>
          <w:szCs w:val="24"/>
        </w:rPr>
      </w:pPr>
      <w:r>
        <w:rPr>
          <w:color w:val="auto"/>
          <w:sz w:val="24"/>
          <w:szCs w:val="24"/>
        </w:rPr>
        <w:t>Providing e</w:t>
      </w:r>
      <w:r w:rsidR="008751B6" w:rsidRPr="00732208">
        <w:rPr>
          <w:color w:val="auto"/>
          <w:sz w:val="24"/>
          <w:szCs w:val="24"/>
        </w:rPr>
        <w:t xml:space="preserve">ducation vouchers for </w:t>
      </w:r>
      <w:r>
        <w:rPr>
          <w:color w:val="auto"/>
          <w:sz w:val="24"/>
          <w:szCs w:val="24"/>
        </w:rPr>
        <w:t xml:space="preserve">school education </w:t>
      </w:r>
      <w:r w:rsidR="008751B6" w:rsidRPr="00732208">
        <w:rPr>
          <w:color w:val="auto"/>
          <w:sz w:val="24"/>
          <w:szCs w:val="24"/>
        </w:rPr>
        <w:t>of overseas Pakistanis</w:t>
      </w:r>
      <w:r>
        <w:rPr>
          <w:color w:val="auto"/>
          <w:sz w:val="24"/>
          <w:szCs w:val="24"/>
        </w:rPr>
        <w:t xml:space="preserve"> children.</w:t>
      </w:r>
    </w:p>
    <w:p w14:paraId="60DECA5A" w14:textId="77936996" w:rsidR="0010548A" w:rsidRPr="00732208" w:rsidRDefault="008751B6" w:rsidP="008478F2">
      <w:pPr>
        <w:pStyle w:val="Body"/>
        <w:numPr>
          <w:ilvl w:val="0"/>
          <w:numId w:val="11"/>
        </w:numPr>
        <w:spacing w:after="0" w:line="240" w:lineRule="auto"/>
        <w:ind w:left="720"/>
        <w:jc w:val="both"/>
        <w:rPr>
          <w:color w:val="auto"/>
          <w:sz w:val="24"/>
          <w:szCs w:val="24"/>
        </w:rPr>
      </w:pPr>
      <w:r w:rsidRPr="00732208">
        <w:rPr>
          <w:color w:val="auto"/>
          <w:sz w:val="24"/>
          <w:szCs w:val="24"/>
        </w:rPr>
        <w:t>Reserv</w:t>
      </w:r>
      <w:r w:rsidR="000821E2">
        <w:rPr>
          <w:color w:val="auto"/>
          <w:sz w:val="24"/>
          <w:szCs w:val="24"/>
        </w:rPr>
        <w:t xml:space="preserve">ing </w:t>
      </w:r>
      <w:r w:rsidRPr="00732208">
        <w:rPr>
          <w:color w:val="auto"/>
          <w:sz w:val="24"/>
          <w:szCs w:val="24"/>
        </w:rPr>
        <w:t>quota</w:t>
      </w:r>
      <w:r w:rsidR="000821E2">
        <w:rPr>
          <w:color w:val="auto"/>
          <w:sz w:val="24"/>
          <w:szCs w:val="24"/>
        </w:rPr>
        <w:t>s</w:t>
      </w:r>
      <w:r w:rsidRPr="00732208">
        <w:rPr>
          <w:color w:val="auto"/>
          <w:sz w:val="24"/>
          <w:szCs w:val="24"/>
        </w:rPr>
        <w:t xml:space="preserve"> in upcoming housing schemes</w:t>
      </w:r>
      <w:r w:rsidR="000821E2">
        <w:rPr>
          <w:color w:val="auto"/>
          <w:sz w:val="24"/>
          <w:szCs w:val="24"/>
        </w:rPr>
        <w:t xml:space="preserve"> for overseas Pakistanis.</w:t>
      </w:r>
    </w:p>
    <w:p w14:paraId="5E05C558" w14:textId="452190A2" w:rsidR="0010548A" w:rsidRDefault="000821E2" w:rsidP="008478F2">
      <w:pPr>
        <w:pStyle w:val="Body"/>
        <w:numPr>
          <w:ilvl w:val="0"/>
          <w:numId w:val="11"/>
        </w:numPr>
        <w:spacing w:after="0" w:line="240" w:lineRule="auto"/>
        <w:ind w:left="720"/>
        <w:jc w:val="both"/>
        <w:rPr>
          <w:color w:val="auto"/>
          <w:sz w:val="24"/>
          <w:szCs w:val="24"/>
        </w:rPr>
      </w:pPr>
      <w:r>
        <w:rPr>
          <w:color w:val="auto"/>
          <w:sz w:val="24"/>
          <w:szCs w:val="24"/>
        </w:rPr>
        <w:t>Offering s</w:t>
      </w:r>
      <w:r w:rsidR="008751B6" w:rsidRPr="00732208">
        <w:rPr>
          <w:color w:val="auto"/>
          <w:sz w:val="24"/>
          <w:szCs w:val="24"/>
        </w:rPr>
        <w:t xml:space="preserve">cholarships for </w:t>
      </w:r>
      <w:r w:rsidR="00A909BF">
        <w:rPr>
          <w:color w:val="auto"/>
          <w:sz w:val="24"/>
          <w:szCs w:val="24"/>
        </w:rPr>
        <w:t xml:space="preserve">the </w:t>
      </w:r>
      <w:r w:rsidR="008751B6" w:rsidRPr="00732208">
        <w:rPr>
          <w:color w:val="auto"/>
          <w:sz w:val="24"/>
          <w:szCs w:val="24"/>
        </w:rPr>
        <w:t>professional education of children of destitute overseas Pakistanis</w:t>
      </w:r>
    </w:p>
    <w:p w14:paraId="194AB06A" w14:textId="77777777" w:rsidR="00227BB2" w:rsidRPr="00C04426" w:rsidRDefault="00227BB2" w:rsidP="008478F2">
      <w:pPr>
        <w:pStyle w:val="Body"/>
        <w:numPr>
          <w:ilvl w:val="0"/>
          <w:numId w:val="107"/>
        </w:numPr>
        <w:spacing w:after="0" w:line="240" w:lineRule="auto"/>
        <w:ind w:left="300"/>
        <w:jc w:val="both"/>
        <w:rPr>
          <w:sz w:val="24"/>
          <w:szCs w:val="24"/>
        </w:rPr>
      </w:pPr>
      <w:r w:rsidRPr="00C04426">
        <w:rPr>
          <w:sz w:val="24"/>
          <w:szCs w:val="24"/>
        </w:rPr>
        <w:t>For centralized and effective decision making the OPF will be transformed into an Authority. The modalities and details will be chalked out with consultation with stakeholders.</w:t>
      </w:r>
      <w:r>
        <w:rPr>
          <w:rFonts w:cs="Arial Unicode MS"/>
        </w:rPr>
        <w:t xml:space="preserve"> </w:t>
      </w:r>
    </w:p>
    <w:p w14:paraId="7FE805A0" w14:textId="0A3A62C7" w:rsidR="000821E2" w:rsidRDefault="00A847FF" w:rsidP="008802B7">
      <w:pPr>
        <w:pStyle w:val="Body"/>
        <w:numPr>
          <w:ilvl w:val="0"/>
          <w:numId w:val="12"/>
        </w:numPr>
        <w:spacing w:line="240" w:lineRule="auto"/>
        <w:ind w:left="300"/>
        <w:jc w:val="both"/>
        <w:rPr>
          <w:color w:val="auto"/>
          <w:sz w:val="24"/>
          <w:szCs w:val="24"/>
        </w:rPr>
      </w:pPr>
      <w:r>
        <w:rPr>
          <w:color w:val="auto"/>
          <w:sz w:val="24"/>
          <w:szCs w:val="24"/>
        </w:rPr>
        <w:t>A</w:t>
      </w:r>
      <w:r w:rsidR="0056520B">
        <w:rPr>
          <w:color w:val="auto"/>
          <w:sz w:val="24"/>
          <w:szCs w:val="24"/>
        </w:rPr>
        <w:t xml:space="preserve"> </w:t>
      </w:r>
      <w:r w:rsidR="000821E2">
        <w:rPr>
          <w:color w:val="auto"/>
          <w:sz w:val="24"/>
          <w:szCs w:val="24"/>
        </w:rPr>
        <w:t>Sub</w:t>
      </w:r>
      <w:r w:rsidR="008802B7">
        <w:rPr>
          <w:color w:val="auto"/>
          <w:sz w:val="24"/>
          <w:szCs w:val="24"/>
        </w:rPr>
        <w:t>-</w:t>
      </w:r>
      <w:r w:rsidR="007E7412">
        <w:rPr>
          <w:color w:val="auto"/>
          <w:sz w:val="24"/>
          <w:szCs w:val="24"/>
        </w:rPr>
        <w:t>Cabinet</w:t>
      </w:r>
      <w:r w:rsidR="008802B7">
        <w:rPr>
          <w:color w:val="auto"/>
          <w:sz w:val="24"/>
          <w:szCs w:val="24"/>
        </w:rPr>
        <w:t xml:space="preserve"> </w:t>
      </w:r>
      <w:r w:rsidR="000821E2">
        <w:rPr>
          <w:color w:val="auto"/>
          <w:sz w:val="24"/>
          <w:szCs w:val="24"/>
        </w:rPr>
        <w:t>Committee</w:t>
      </w:r>
      <w:r w:rsidR="0056520B">
        <w:rPr>
          <w:color w:val="auto"/>
          <w:sz w:val="24"/>
          <w:szCs w:val="24"/>
        </w:rPr>
        <w:t xml:space="preserve"> </w:t>
      </w:r>
      <w:r w:rsidR="008751B6" w:rsidRPr="00732208">
        <w:rPr>
          <w:color w:val="auto"/>
          <w:sz w:val="24"/>
          <w:szCs w:val="24"/>
        </w:rPr>
        <w:t xml:space="preserve">on Emigration and Investment Promotion </w:t>
      </w:r>
      <w:r w:rsidR="00D6415F">
        <w:rPr>
          <w:color w:val="auto"/>
          <w:sz w:val="24"/>
          <w:szCs w:val="24"/>
        </w:rPr>
        <w:t xml:space="preserve">has been notified </w:t>
      </w:r>
      <w:r w:rsidR="000821E2">
        <w:rPr>
          <w:color w:val="auto"/>
          <w:sz w:val="24"/>
          <w:szCs w:val="24"/>
        </w:rPr>
        <w:t xml:space="preserve">to </w:t>
      </w:r>
      <w:r w:rsidR="008751B6" w:rsidRPr="00732208">
        <w:rPr>
          <w:color w:val="auto"/>
          <w:sz w:val="24"/>
          <w:szCs w:val="24"/>
        </w:rPr>
        <w:t>streamlin</w:t>
      </w:r>
      <w:r w:rsidR="000821E2">
        <w:rPr>
          <w:color w:val="auto"/>
          <w:sz w:val="24"/>
          <w:szCs w:val="24"/>
        </w:rPr>
        <w:t>e</w:t>
      </w:r>
      <w:r w:rsidR="008751B6" w:rsidRPr="00732208">
        <w:rPr>
          <w:color w:val="auto"/>
          <w:sz w:val="24"/>
          <w:szCs w:val="24"/>
        </w:rPr>
        <w:t xml:space="preserve"> cross</w:t>
      </w:r>
      <w:r w:rsidR="00A909BF">
        <w:rPr>
          <w:color w:val="auto"/>
          <w:sz w:val="24"/>
          <w:szCs w:val="24"/>
        </w:rPr>
        <w:t>-</w:t>
      </w:r>
      <w:r w:rsidR="008751B6" w:rsidRPr="00732208">
        <w:rPr>
          <w:color w:val="auto"/>
          <w:sz w:val="24"/>
          <w:szCs w:val="24"/>
        </w:rPr>
        <w:t xml:space="preserve">cutting decisions </w:t>
      </w:r>
      <w:r w:rsidR="000821E2">
        <w:rPr>
          <w:color w:val="auto"/>
          <w:sz w:val="24"/>
          <w:szCs w:val="24"/>
        </w:rPr>
        <w:t>and enhance coordination</w:t>
      </w:r>
      <w:r w:rsidR="008751B6" w:rsidRPr="00732208">
        <w:rPr>
          <w:color w:val="auto"/>
          <w:sz w:val="24"/>
          <w:szCs w:val="24"/>
        </w:rPr>
        <w:t>.</w:t>
      </w:r>
    </w:p>
    <w:p w14:paraId="5D5970F3" w14:textId="77777777" w:rsidR="0010548A" w:rsidRPr="004E62A3" w:rsidRDefault="008751B6" w:rsidP="004E62A3">
      <w:pPr>
        <w:pStyle w:val="Body"/>
        <w:spacing w:after="0" w:line="240" w:lineRule="auto"/>
        <w:jc w:val="both"/>
        <w:rPr>
          <w:b/>
          <w:bCs/>
          <w:sz w:val="24"/>
          <w:szCs w:val="24"/>
        </w:rPr>
      </w:pPr>
      <w:r w:rsidRPr="004E62A3">
        <w:rPr>
          <w:b/>
          <w:bCs/>
          <w:sz w:val="24"/>
          <w:szCs w:val="24"/>
        </w:rPr>
        <w:t>Employees' Old-Age Benefits Institution (EOBI)</w:t>
      </w:r>
    </w:p>
    <w:p w14:paraId="4B4EF1A5" w14:textId="0816CA8F" w:rsidR="0010548A" w:rsidRDefault="0087759A">
      <w:pPr>
        <w:jc w:val="both"/>
        <w:rPr>
          <w:rFonts w:ascii="Calibri" w:hAnsi="Calibri" w:cs="Calibri"/>
        </w:rPr>
      </w:pPr>
      <w:r>
        <w:rPr>
          <w:rFonts w:ascii="Calibri" w:hAnsi="Calibri" w:cs="Calibri"/>
        </w:rPr>
        <w:t xml:space="preserve">Established by an Act of Parliament </w:t>
      </w:r>
      <w:r w:rsidR="008751B6">
        <w:rPr>
          <w:rFonts w:ascii="Calibri" w:hAnsi="Calibri" w:cs="Calibri"/>
        </w:rPr>
        <w:t>in July 1976</w:t>
      </w:r>
      <w:r w:rsidR="00A909BF">
        <w:rPr>
          <w:rFonts w:ascii="Calibri" w:hAnsi="Calibri" w:cs="Calibri"/>
        </w:rPr>
        <w:t>,</w:t>
      </w:r>
      <w:r w:rsidR="008751B6">
        <w:rPr>
          <w:rFonts w:ascii="Calibri" w:hAnsi="Calibri" w:cs="Calibri"/>
        </w:rPr>
        <w:t xml:space="preserve"> </w:t>
      </w:r>
      <w:r>
        <w:rPr>
          <w:rFonts w:ascii="Calibri" w:hAnsi="Calibri" w:cs="Calibri"/>
        </w:rPr>
        <w:t>in accordance</w:t>
      </w:r>
      <w:r w:rsidR="008751B6">
        <w:rPr>
          <w:rFonts w:ascii="Calibri" w:hAnsi="Calibri" w:cs="Calibri"/>
        </w:rPr>
        <w:t xml:space="preserve"> with Article 38-C of the Constitution of the Islamic Republic of Pakistan</w:t>
      </w:r>
      <w:r>
        <w:rPr>
          <w:rFonts w:ascii="Calibri" w:hAnsi="Calibri" w:cs="Calibri"/>
        </w:rPr>
        <w:t>, EOBI</w:t>
      </w:r>
      <w:r w:rsidR="008751B6">
        <w:rPr>
          <w:rFonts w:ascii="Calibri" w:hAnsi="Calibri" w:cs="Calibri"/>
        </w:rPr>
        <w:t xml:space="preserve"> aim</w:t>
      </w:r>
      <w:r>
        <w:rPr>
          <w:rFonts w:ascii="Calibri" w:hAnsi="Calibri" w:cs="Calibri"/>
        </w:rPr>
        <w:t>s</w:t>
      </w:r>
      <w:r w:rsidR="008751B6">
        <w:rPr>
          <w:rFonts w:ascii="Calibri" w:hAnsi="Calibri" w:cs="Calibri"/>
        </w:rPr>
        <w:t xml:space="preserve"> to </w:t>
      </w:r>
      <w:r>
        <w:rPr>
          <w:rFonts w:ascii="Calibri" w:hAnsi="Calibri" w:cs="Calibri"/>
        </w:rPr>
        <w:t>provide</w:t>
      </w:r>
      <w:r w:rsidR="008751B6">
        <w:rPr>
          <w:rFonts w:ascii="Calibri" w:hAnsi="Calibri" w:cs="Calibri"/>
        </w:rPr>
        <w:t xml:space="preserve"> long-term social security</w:t>
      </w:r>
      <w:r>
        <w:rPr>
          <w:rFonts w:ascii="Calibri" w:hAnsi="Calibri" w:cs="Calibri"/>
        </w:rPr>
        <w:t>,</w:t>
      </w:r>
      <w:r w:rsidR="008751B6">
        <w:rPr>
          <w:rFonts w:ascii="Calibri" w:hAnsi="Calibri" w:cs="Calibri"/>
        </w:rPr>
        <w:t xml:space="preserve"> in the form of financial assistance to retired workers and their dependents. It </w:t>
      </w:r>
      <w:r>
        <w:rPr>
          <w:rFonts w:ascii="Calibri" w:hAnsi="Calibri" w:cs="Calibri"/>
        </w:rPr>
        <w:t>e</w:t>
      </w:r>
      <w:r w:rsidR="008751B6">
        <w:rPr>
          <w:rFonts w:ascii="Calibri" w:hAnsi="Calibri" w:cs="Calibri"/>
        </w:rPr>
        <w:t xml:space="preserve">nsures </w:t>
      </w:r>
      <w:r>
        <w:rPr>
          <w:rFonts w:ascii="Calibri" w:hAnsi="Calibri" w:cs="Calibri"/>
        </w:rPr>
        <w:t xml:space="preserve">a </w:t>
      </w:r>
      <w:r w:rsidR="008751B6">
        <w:rPr>
          <w:rFonts w:ascii="Calibri" w:hAnsi="Calibri" w:cs="Calibri"/>
        </w:rPr>
        <w:t xml:space="preserve">secure future for employees </w:t>
      </w:r>
      <w:r>
        <w:rPr>
          <w:rFonts w:ascii="Calibri" w:hAnsi="Calibri" w:cs="Calibri"/>
        </w:rPr>
        <w:t>and their dependents through</w:t>
      </w:r>
      <w:r w:rsidR="008751B6">
        <w:rPr>
          <w:rFonts w:ascii="Calibri" w:hAnsi="Calibri" w:cs="Calibri"/>
        </w:rPr>
        <w:t xml:space="preserve"> pension</w:t>
      </w:r>
      <w:r>
        <w:rPr>
          <w:rFonts w:ascii="Calibri" w:hAnsi="Calibri" w:cs="Calibri"/>
        </w:rPr>
        <w:t>s</w:t>
      </w:r>
      <w:r w:rsidR="008751B6">
        <w:rPr>
          <w:rFonts w:ascii="Calibri" w:hAnsi="Calibri" w:cs="Calibri"/>
        </w:rPr>
        <w:t xml:space="preserve"> and other benefits after retirement. EOBI</w:t>
      </w:r>
      <w:r>
        <w:rPr>
          <w:rFonts w:ascii="Calibri" w:hAnsi="Calibri" w:cs="Calibri"/>
        </w:rPr>
        <w:t>’s mission is</w:t>
      </w:r>
      <w:r w:rsidR="008751B6">
        <w:rPr>
          <w:rFonts w:ascii="Calibri" w:hAnsi="Calibri" w:cs="Calibri"/>
        </w:rPr>
        <w:t xml:space="preserve"> to support individuals financially during their old age ensuring</w:t>
      </w:r>
      <w:r>
        <w:rPr>
          <w:rFonts w:ascii="Calibri" w:hAnsi="Calibri" w:cs="Calibri"/>
        </w:rPr>
        <w:t xml:space="preserve"> they</w:t>
      </w:r>
      <w:r w:rsidR="008751B6">
        <w:rPr>
          <w:rFonts w:ascii="Calibri" w:hAnsi="Calibri" w:cs="Calibri"/>
        </w:rPr>
        <w:t xml:space="preserve"> </w:t>
      </w:r>
      <w:r>
        <w:rPr>
          <w:rFonts w:ascii="Calibri" w:hAnsi="Calibri" w:cs="Calibri"/>
        </w:rPr>
        <w:t xml:space="preserve">lead </w:t>
      </w:r>
      <w:r w:rsidR="008751B6">
        <w:rPr>
          <w:rFonts w:ascii="Calibri" w:hAnsi="Calibri" w:cs="Calibri"/>
        </w:rPr>
        <w:t>a dignified life post</w:t>
      </w:r>
      <w:r>
        <w:rPr>
          <w:rFonts w:ascii="Calibri" w:hAnsi="Calibri" w:cs="Calibri"/>
        </w:rPr>
        <w:t>-</w:t>
      </w:r>
      <w:r w:rsidR="008751B6">
        <w:rPr>
          <w:rFonts w:ascii="Calibri" w:hAnsi="Calibri" w:cs="Calibri"/>
        </w:rPr>
        <w:t xml:space="preserve">retirement. </w:t>
      </w:r>
    </w:p>
    <w:p w14:paraId="2E9918D7" w14:textId="4A43DADA" w:rsidR="0010548A" w:rsidRDefault="000C1825">
      <w:pPr>
        <w:spacing w:before="240"/>
        <w:jc w:val="both"/>
        <w:rPr>
          <w:rFonts w:ascii="Calibri" w:hAnsi="Calibri" w:cs="Calibri"/>
          <w:color w:val="0D0D0D"/>
          <w:shd w:val="clear" w:color="auto" w:fill="FFFFFF"/>
        </w:rPr>
      </w:pPr>
      <w:r>
        <w:rPr>
          <w:rFonts w:ascii="Calibri" w:hAnsi="Calibri" w:cs="Calibri"/>
        </w:rPr>
        <w:t>T</w:t>
      </w:r>
      <w:r w:rsidR="008751B6">
        <w:rPr>
          <w:rFonts w:ascii="Calibri" w:hAnsi="Calibri" w:cs="Calibri"/>
        </w:rPr>
        <w:t>he EOB Act of 1976</w:t>
      </w:r>
      <w:r>
        <w:rPr>
          <w:rFonts w:ascii="Calibri" w:hAnsi="Calibri" w:cs="Calibri"/>
        </w:rPr>
        <w:t xml:space="preserve"> </w:t>
      </w:r>
      <w:r w:rsidR="008751B6">
        <w:rPr>
          <w:rFonts w:ascii="Calibri" w:hAnsi="Calibri" w:cs="Calibri"/>
        </w:rPr>
        <w:t>outlines the institution’s mandate</w:t>
      </w:r>
      <w:r>
        <w:rPr>
          <w:rFonts w:ascii="Calibri" w:hAnsi="Calibri" w:cs="Calibri"/>
        </w:rPr>
        <w:t>,</w:t>
      </w:r>
      <w:r w:rsidR="008751B6">
        <w:rPr>
          <w:rFonts w:ascii="Calibri" w:hAnsi="Calibri" w:cs="Calibri"/>
        </w:rPr>
        <w:t xml:space="preserve"> functions</w:t>
      </w:r>
      <w:r w:rsidR="00A909BF">
        <w:rPr>
          <w:rFonts w:ascii="Calibri" w:hAnsi="Calibri" w:cs="Calibri"/>
        </w:rPr>
        <w:t>,</w:t>
      </w:r>
      <w:r w:rsidR="008751B6">
        <w:rPr>
          <w:rFonts w:ascii="Calibri" w:hAnsi="Calibri" w:cs="Calibri"/>
        </w:rPr>
        <w:t xml:space="preserve"> and responsibilities. Under this Act, both employers and employees contribute to the EOBI fund, which is then used to provide benefits to retired workers</w:t>
      </w:r>
      <w:r>
        <w:rPr>
          <w:rFonts w:ascii="Calibri" w:hAnsi="Calibri" w:cs="Calibri"/>
        </w:rPr>
        <w:t>. T</w:t>
      </w:r>
      <w:r w:rsidR="008751B6">
        <w:rPr>
          <w:rFonts w:ascii="Calibri" w:hAnsi="Calibri" w:cs="Calibri"/>
        </w:rPr>
        <w:t>he management of EOB</w:t>
      </w:r>
      <w:r>
        <w:rPr>
          <w:rFonts w:ascii="Calibri" w:hAnsi="Calibri" w:cs="Calibri"/>
        </w:rPr>
        <w:t xml:space="preserve">I is overseen by a </w:t>
      </w:r>
      <w:r w:rsidR="008751B6">
        <w:rPr>
          <w:rFonts w:ascii="Calibri" w:hAnsi="Calibri" w:cs="Calibri"/>
        </w:rPr>
        <w:t>Board of Trustees (</w:t>
      </w:r>
      <w:proofErr w:type="spellStart"/>
      <w:r w:rsidR="008751B6">
        <w:rPr>
          <w:rFonts w:ascii="Calibri" w:hAnsi="Calibri" w:cs="Calibri"/>
        </w:rPr>
        <w:t>BoT</w:t>
      </w:r>
      <w:proofErr w:type="spellEnd"/>
      <w:r w:rsidR="008751B6">
        <w:rPr>
          <w:rFonts w:ascii="Calibri" w:hAnsi="Calibri" w:cs="Calibri"/>
        </w:rPr>
        <w:t xml:space="preserve">), </w:t>
      </w:r>
      <w:r>
        <w:rPr>
          <w:rFonts w:ascii="Calibri" w:hAnsi="Calibri" w:cs="Calibri"/>
        </w:rPr>
        <w:t xml:space="preserve">with </w:t>
      </w:r>
      <w:r w:rsidR="008751B6">
        <w:rPr>
          <w:rFonts w:ascii="Calibri" w:hAnsi="Calibri" w:cs="Calibri"/>
        </w:rPr>
        <w:t xml:space="preserve">the Federal Secretary of the </w:t>
      </w:r>
      <w:r w:rsidR="000E69A2">
        <w:rPr>
          <w:rFonts w:ascii="Calibri" w:hAnsi="Calibri" w:cs="Calibri"/>
        </w:rPr>
        <w:t>MOPHRD</w:t>
      </w:r>
      <w:r w:rsidR="008751B6">
        <w:rPr>
          <w:rFonts w:ascii="Calibri" w:hAnsi="Calibri" w:cs="Calibri"/>
        </w:rPr>
        <w:t xml:space="preserve"> serv</w:t>
      </w:r>
      <w:r>
        <w:rPr>
          <w:rFonts w:ascii="Calibri" w:hAnsi="Calibri" w:cs="Calibri"/>
        </w:rPr>
        <w:t>ing</w:t>
      </w:r>
      <w:r w:rsidR="008751B6">
        <w:rPr>
          <w:rFonts w:ascii="Calibri" w:hAnsi="Calibri" w:cs="Calibri"/>
        </w:rPr>
        <w:t xml:space="preserve"> as the President of the </w:t>
      </w:r>
      <w:proofErr w:type="spellStart"/>
      <w:r w:rsidR="008751B6">
        <w:rPr>
          <w:rFonts w:ascii="Calibri" w:hAnsi="Calibri" w:cs="Calibri"/>
        </w:rPr>
        <w:t>BoT</w:t>
      </w:r>
      <w:proofErr w:type="spellEnd"/>
      <w:r w:rsidR="008751B6">
        <w:rPr>
          <w:rFonts w:ascii="Calibri" w:hAnsi="Calibri" w:cs="Calibri"/>
        </w:rPr>
        <w:t xml:space="preserve"> </w:t>
      </w:r>
      <w:r>
        <w:rPr>
          <w:rFonts w:ascii="Calibri" w:hAnsi="Calibri" w:cs="Calibri"/>
        </w:rPr>
        <w:t>in accordance with Sections 6 and 7 of the EOB Act, 1976</w:t>
      </w:r>
    </w:p>
    <w:p w14:paraId="425AB809" w14:textId="1E398663" w:rsidR="0010548A" w:rsidRDefault="008751B6">
      <w:pPr>
        <w:spacing w:before="240"/>
        <w:jc w:val="both"/>
        <w:rPr>
          <w:rFonts w:ascii="Calibri" w:hAnsi="Calibri" w:cs="Calibri"/>
        </w:rPr>
      </w:pPr>
      <w:r>
        <w:rPr>
          <w:rFonts w:ascii="Calibri" w:hAnsi="Calibri" w:cs="Calibri"/>
          <w:color w:val="0D0D0D"/>
          <w:shd w:val="clear" w:color="auto" w:fill="FFFFFF"/>
        </w:rPr>
        <w:t xml:space="preserve">EOBI </w:t>
      </w:r>
      <w:r w:rsidR="000C1825">
        <w:rPr>
          <w:rFonts w:ascii="Calibri" w:hAnsi="Calibri" w:cs="Calibri"/>
          <w:color w:val="0D0D0D"/>
          <w:shd w:val="clear" w:color="auto" w:fill="FFFFFF"/>
        </w:rPr>
        <w:t xml:space="preserve">is responsible for </w:t>
      </w:r>
      <w:r>
        <w:rPr>
          <w:rFonts w:ascii="Calibri" w:hAnsi="Calibri" w:cs="Calibri"/>
          <w:color w:val="0D0D0D"/>
          <w:shd w:val="clear" w:color="auto" w:fill="FFFFFF"/>
        </w:rPr>
        <w:t>manag</w:t>
      </w:r>
      <w:r w:rsidR="000C1825">
        <w:rPr>
          <w:rFonts w:ascii="Calibri" w:hAnsi="Calibri" w:cs="Calibri"/>
          <w:color w:val="0D0D0D"/>
          <w:shd w:val="clear" w:color="auto" w:fill="FFFFFF"/>
        </w:rPr>
        <w:t>ing</w:t>
      </w:r>
      <w:r>
        <w:rPr>
          <w:rFonts w:ascii="Calibri" w:hAnsi="Calibri" w:cs="Calibri"/>
          <w:color w:val="0D0D0D"/>
          <w:shd w:val="clear" w:color="auto" w:fill="FFFFFF"/>
        </w:rPr>
        <w:t xml:space="preserve"> funds, register</w:t>
      </w:r>
      <w:r w:rsidR="000C1825">
        <w:rPr>
          <w:rFonts w:ascii="Calibri" w:hAnsi="Calibri" w:cs="Calibri"/>
          <w:color w:val="0D0D0D"/>
          <w:shd w:val="clear" w:color="auto" w:fill="FFFFFF"/>
        </w:rPr>
        <w:t>ing</w:t>
      </w:r>
      <w:r>
        <w:rPr>
          <w:rFonts w:ascii="Calibri" w:hAnsi="Calibri" w:cs="Calibri"/>
          <w:color w:val="0D0D0D"/>
          <w:shd w:val="clear" w:color="auto" w:fill="FFFFFF"/>
        </w:rPr>
        <w:t xml:space="preserve"> employees and employers, collect</w:t>
      </w:r>
      <w:r w:rsidR="000C1825">
        <w:rPr>
          <w:rFonts w:ascii="Calibri" w:hAnsi="Calibri" w:cs="Calibri"/>
          <w:color w:val="0D0D0D"/>
          <w:shd w:val="clear" w:color="auto" w:fill="FFFFFF"/>
        </w:rPr>
        <w:t>ing</w:t>
      </w:r>
      <w:r>
        <w:rPr>
          <w:rFonts w:ascii="Calibri" w:hAnsi="Calibri" w:cs="Calibri"/>
          <w:color w:val="0D0D0D"/>
          <w:shd w:val="clear" w:color="auto" w:fill="FFFFFF"/>
        </w:rPr>
        <w:t xml:space="preserve"> contributions, and disburs</w:t>
      </w:r>
      <w:r w:rsidR="000C1825">
        <w:rPr>
          <w:rFonts w:ascii="Calibri" w:hAnsi="Calibri" w:cs="Calibri"/>
          <w:color w:val="0D0D0D"/>
          <w:shd w:val="clear" w:color="auto" w:fill="FFFFFF"/>
        </w:rPr>
        <w:t>i</w:t>
      </w:r>
      <w:r w:rsidR="00A909BF">
        <w:rPr>
          <w:rFonts w:ascii="Calibri" w:hAnsi="Calibri" w:cs="Calibri"/>
          <w:color w:val="0D0D0D"/>
          <w:shd w:val="clear" w:color="auto" w:fill="FFFFFF"/>
        </w:rPr>
        <w:t>n</w:t>
      </w:r>
      <w:r w:rsidR="000C1825">
        <w:rPr>
          <w:rFonts w:ascii="Calibri" w:hAnsi="Calibri" w:cs="Calibri"/>
          <w:color w:val="0D0D0D"/>
          <w:shd w:val="clear" w:color="auto" w:fill="FFFFFF"/>
        </w:rPr>
        <w:t>g</w:t>
      </w:r>
      <w:r>
        <w:rPr>
          <w:rFonts w:ascii="Calibri" w:hAnsi="Calibri" w:cs="Calibri"/>
          <w:color w:val="0D0D0D"/>
          <w:shd w:val="clear" w:color="auto" w:fill="FFFFFF"/>
        </w:rPr>
        <w:t xml:space="preserve"> benefits. </w:t>
      </w:r>
      <w:r w:rsidR="000C1825">
        <w:rPr>
          <w:rFonts w:ascii="Calibri" w:hAnsi="Calibri" w:cs="Calibri"/>
          <w:color w:val="0D0D0D"/>
          <w:shd w:val="clear" w:color="auto" w:fill="FFFFFF"/>
        </w:rPr>
        <w:t>Over time,</w:t>
      </w:r>
      <w:r>
        <w:rPr>
          <w:rFonts w:ascii="Calibri" w:hAnsi="Calibri" w:cs="Calibri"/>
          <w:color w:val="0D0D0D"/>
          <w:shd w:val="clear" w:color="auto" w:fill="FFFFFF"/>
        </w:rPr>
        <w:t xml:space="preserve"> amendments </w:t>
      </w:r>
      <w:r w:rsidR="000C1825">
        <w:rPr>
          <w:rFonts w:ascii="Calibri" w:hAnsi="Calibri" w:cs="Calibri"/>
          <w:color w:val="0D0D0D"/>
          <w:shd w:val="clear" w:color="auto" w:fill="FFFFFF"/>
        </w:rPr>
        <w:t>to the</w:t>
      </w:r>
      <w:r>
        <w:rPr>
          <w:rFonts w:ascii="Calibri" w:hAnsi="Calibri" w:cs="Calibri"/>
          <w:color w:val="0D0D0D"/>
          <w:shd w:val="clear" w:color="auto" w:fill="FFFFFF"/>
        </w:rPr>
        <w:t xml:space="preserve"> EOB Act</w:t>
      </w:r>
      <w:r w:rsidR="000C1825">
        <w:rPr>
          <w:rFonts w:ascii="Calibri" w:hAnsi="Calibri" w:cs="Calibri"/>
          <w:color w:val="0D0D0D"/>
          <w:shd w:val="clear" w:color="auto" w:fill="FFFFFF"/>
        </w:rPr>
        <w:t xml:space="preserve"> have been enacted to </w:t>
      </w:r>
      <w:r>
        <w:rPr>
          <w:rFonts w:ascii="Calibri" w:hAnsi="Calibri" w:cs="Calibri"/>
          <w:color w:val="0D0D0D"/>
          <w:shd w:val="clear" w:color="auto" w:fill="FFFFFF"/>
        </w:rPr>
        <w:t>expand coverage, improv</w:t>
      </w:r>
      <w:r w:rsidR="000C1825">
        <w:rPr>
          <w:rFonts w:ascii="Calibri" w:hAnsi="Calibri" w:cs="Calibri"/>
          <w:color w:val="0D0D0D"/>
          <w:shd w:val="clear" w:color="auto" w:fill="FFFFFF"/>
        </w:rPr>
        <w:t>e</w:t>
      </w:r>
      <w:r>
        <w:rPr>
          <w:rFonts w:ascii="Calibri" w:hAnsi="Calibri" w:cs="Calibri"/>
          <w:color w:val="0D0D0D"/>
          <w:shd w:val="clear" w:color="auto" w:fill="FFFFFF"/>
        </w:rPr>
        <w:t xml:space="preserve"> benefit packages, and ensur</w:t>
      </w:r>
      <w:r w:rsidR="000C1825">
        <w:rPr>
          <w:rFonts w:ascii="Calibri" w:hAnsi="Calibri" w:cs="Calibri"/>
          <w:color w:val="0D0D0D"/>
          <w:shd w:val="clear" w:color="auto" w:fill="FFFFFF"/>
        </w:rPr>
        <w:t>e the</w:t>
      </w:r>
      <w:r>
        <w:rPr>
          <w:rFonts w:ascii="Calibri" w:hAnsi="Calibri" w:cs="Calibri"/>
          <w:color w:val="0D0D0D"/>
          <w:shd w:val="clear" w:color="auto" w:fill="FFFFFF"/>
        </w:rPr>
        <w:t xml:space="preserve"> fund</w:t>
      </w:r>
      <w:r w:rsidR="000C1825">
        <w:rPr>
          <w:rFonts w:ascii="Calibri" w:hAnsi="Calibri" w:cs="Calibri"/>
          <w:color w:val="0D0D0D"/>
          <w:shd w:val="clear" w:color="auto" w:fill="FFFFFF"/>
        </w:rPr>
        <w:t>’s</w:t>
      </w:r>
      <w:r>
        <w:rPr>
          <w:rFonts w:ascii="Calibri" w:hAnsi="Calibri" w:cs="Calibri"/>
          <w:color w:val="0D0D0D"/>
          <w:shd w:val="clear" w:color="auto" w:fill="FFFFFF"/>
        </w:rPr>
        <w:t xml:space="preserve"> sustainability. The Act appli</w:t>
      </w:r>
      <w:r w:rsidR="00DA6088">
        <w:rPr>
          <w:rFonts w:ascii="Calibri" w:hAnsi="Calibri" w:cs="Calibri"/>
          <w:color w:val="0D0D0D"/>
          <w:shd w:val="clear" w:color="auto" w:fill="FFFFFF"/>
        </w:rPr>
        <w:t>es</w:t>
      </w:r>
      <w:r>
        <w:rPr>
          <w:rFonts w:ascii="Calibri" w:hAnsi="Calibri" w:cs="Calibri"/>
          <w:color w:val="0D0D0D"/>
          <w:shd w:val="clear" w:color="auto" w:fill="FFFFFF"/>
        </w:rPr>
        <w:t xml:space="preserve"> to </w:t>
      </w:r>
      <w:r w:rsidR="00DA6088">
        <w:rPr>
          <w:rFonts w:ascii="Calibri" w:hAnsi="Calibri" w:cs="Calibri"/>
          <w:color w:val="0D0D0D"/>
          <w:shd w:val="clear" w:color="auto" w:fill="FFFFFF"/>
        </w:rPr>
        <w:t>all</w:t>
      </w:r>
      <w:r>
        <w:rPr>
          <w:rFonts w:ascii="Calibri" w:hAnsi="Calibri" w:cs="Calibri"/>
          <w:color w:val="0D0D0D"/>
          <w:shd w:val="clear" w:color="auto" w:fill="FFFFFF"/>
        </w:rPr>
        <w:t xml:space="preserve"> industr</w:t>
      </w:r>
      <w:r w:rsidR="00DA6088">
        <w:rPr>
          <w:rFonts w:ascii="Calibri" w:hAnsi="Calibri" w:cs="Calibri"/>
          <w:color w:val="0D0D0D"/>
          <w:shd w:val="clear" w:color="auto" w:fill="FFFFFF"/>
        </w:rPr>
        <w:t>ies</w:t>
      </w:r>
      <w:r>
        <w:rPr>
          <w:rFonts w:ascii="Calibri" w:hAnsi="Calibri" w:cs="Calibri"/>
          <w:color w:val="0D0D0D"/>
          <w:shd w:val="clear" w:color="auto" w:fill="FFFFFF"/>
        </w:rPr>
        <w:t xml:space="preserve"> and establishments </w:t>
      </w:r>
      <w:r w:rsidR="00DA6088">
        <w:rPr>
          <w:rFonts w:ascii="Calibri" w:hAnsi="Calibri" w:cs="Calibri"/>
          <w:color w:val="0D0D0D"/>
          <w:shd w:val="clear" w:color="auto" w:fill="FFFFFF"/>
        </w:rPr>
        <w:t xml:space="preserve">employing </w:t>
      </w:r>
      <w:r>
        <w:rPr>
          <w:rFonts w:ascii="Calibri" w:hAnsi="Calibri" w:cs="Calibri"/>
          <w:color w:val="0D0D0D"/>
          <w:shd w:val="clear" w:color="auto" w:fill="FFFFFF"/>
        </w:rPr>
        <w:t xml:space="preserve">10 or more </w:t>
      </w:r>
      <w:r w:rsidR="00DA6088">
        <w:rPr>
          <w:rFonts w:ascii="Calibri" w:hAnsi="Calibri" w:cs="Calibri"/>
          <w:color w:val="0D0D0D"/>
          <w:shd w:val="clear" w:color="auto" w:fill="FFFFFF"/>
        </w:rPr>
        <w:t>workers</w:t>
      </w:r>
      <w:r>
        <w:rPr>
          <w:rFonts w:ascii="Calibri" w:hAnsi="Calibri" w:cs="Calibri"/>
          <w:color w:val="0D0D0D"/>
          <w:shd w:val="clear" w:color="auto" w:fill="FFFFFF"/>
        </w:rPr>
        <w:t xml:space="preserve">, with contributions </w:t>
      </w:r>
      <w:r w:rsidR="00DA6088">
        <w:rPr>
          <w:rFonts w:ascii="Calibri" w:hAnsi="Calibri" w:cs="Calibri"/>
          <w:color w:val="0D0D0D"/>
          <w:shd w:val="clear" w:color="auto" w:fill="FFFFFF"/>
        </w:rPr>
        <w:t xml:space="preserve">calculated as </w:t>
      </w:r>
      <w:r>
        <w:rPr>
          <w:rFonts w:ascii="Calibri" w:hAnsi="Calibri" w:cs="Calibri"/>
          <w:color w:val="0D0D0D"/>
          <w:shd w:val="clear" w:color="auto" w:fill="FFFFFF"/>
        </w:rPr>
        <w:t xml:space="preserve">a percentage of the minimum wage. </w:t>
      </w:r>
      <w:r w:rsidR="00DA6088">
        <w:rPr>
          <w:rFonts w:ascii="Calibri" w:hAnsi="Calibri" w:cs="Calibri"/>
          <w:color w:val="0D0D0D"/>
          <w:shd w:val="clear" w:color="auto" w:fill="FFFFFF"/>
        </w:rPr>
        <w:t>The b</w:t>
      </w:r>
      <w:r>
        <w:rPr>
          <w:rFonts w:ascii="Calibri" w:hAnsi="Calibri" w:cs="Calibri"/>
          <w:color w:val="0D0D0D"/>
          <w:shd w:val="clear" w:color="auto" w:fill="FFFFFF"/>
        </w:rPr>
        <w:t xml:space="preserve">enefits </w:t>
      </w:r>
      <w:r w:rsidR="00DA6088">
        <w:rPr>
          <w:rFonts w:ascii="Calibri" w:hAnsi="Calibri" w:cs="Calibri"/>
          <w:color w:val="0D0D0D"/>
          <w:shd w:val="clear" w:color="auto" w:fill="FFFFFF"/>
        </w:rPr>
        <w:t xml:space="preserve">provided </w:t>
      </w:r>
      <w:r>
        <w:rPr>
          <w:rFonts w:ascii="Calibri" w:hAnsi="Calibri" w:cs="Calibri"/>
          <w:color w:val="0D0D0D"/>
          <w:shd w:val="clear" w:color="auto" w:fill="FFFFFF"/>
        </w:rPr>
        <w:t xml:space="preserve">include various pensions and grants, with a minimum pension </w:t>
      </w:r>
      <w:r w:rsidR="00DA6088">
        <w:rPr>
          <w:rFonts w:ascii="Calibri" w:hAnsi="Calibri" w:cs="Calibri"/>
          <w:color w:val="0D0D0D"/>
          <w:shd w:val="clear" w:color="auto" w:fill="FFFFFF"/>
        </w:rPr>
        <w:t xml:space="preserve">set at </w:t>
      </w:r>
      <w:r>
        <w:rPr>
          <w:rFonts w:ascii="Calibri" w:hAnsi="Calibri" w:cs="Calibri"/>
          <w:color w:val="0D0D0D"/>
          <w:shd w:val="clear" w:color="auto" w:fill="FFFFFF"/>
        </w:rPr>
        <w:t>Rs. 10,000.</w:t>
      </w:r>
    </w:p>
    <w:p w14:paraId="2D53197F" w14:textId="2CC1D8E7" w:rsidR="0010548A" w:rsidRPr="00732208" w:rsidRDefault="008751B6">
      <w:pPr>
        <w:pStyle w:val="Body"/>
        <w:spacing w:before="240" w:after="0" w:line="240" w:lineRule="auto"/>
        <w:jc w:val="both"/>
        <w:rPr>
          <w:color w:val="auto"/>
          <w:sz w:val="24"/>
          <w:szCs w:val="24"/>
          <w:shd w:val="clear" w:color="auto" w:fill="FFFFFF"/>
        </w:rPr>
      </w:pPr>
      <w:r w:rsidRPr="00732208">
        <w:rPr>
          <w:color w:val="auto"/>
          <w:sz w:val="24"/>
          <w:szCs w:val="24"/>
          <w:shd w:val="clear" w:color="auto" w:fill="FFFFFF"/>
        </w:rPr>
        <w:t xml:space="preserve">Currently, </w:t>
      </w:r>
      <w:r w:rsidR="00DA6088">
        <w:rPr>
          <w:color w:val="auto"/>
          <w:sz w:val="24"/>
          <w:szCs w:val="24"/>
          <w:shd w:val="clear" w:color="auto" w:fill="FFFFFF"/>
        </w:rPr>
        <w:t xml:space="preserve">the </w:t>
      </w:r>
      <w:r w:rsidRPr="00732208">
        <w:rPr>
          <w:color w:val="auto"/>
          <w:sz w:val="24"/>
          <w:szCs w:val="24"/>
          <w:shd w:val="clear" w:color="auto" w:fill="FFFFFF"/>
        </w:rPr>
        <w:t xml:space="preserve">registration and disbursement of old-age benefits </w:t>
      </w:r>
      <w:r w:rsidR="00DA6088">
        <w:rPr>
          <w:color w:val="auto"/>
          <w:sz w:val="24"/>
          <w:szCs w:val="24"/>
          <w:shd w:val="clear" w:color="auto" w:fill="FFFFFF"/>
        </w:rPr>
        <w:t>are</w:t>
      </w:r>
      <w:r w:rsidRPr="00732208">
        <w:rPr>
          <w:color w:val="auto"/>
          <w:sz w:val="24"/>
          <w:szCs w:val="24"/>
          <w:shd w:val="clear" w:color="auto" w:fill="FFFFFF"/>
        </w:rPr>
        <w:t xml:space="preserve"> limited to employees working </w:t>
      </w:r>
      <w:r w:rsidR="00DA6088">
        <w:rPr>
          <w:color w:val="auto"/>
          <w:sz w:val="24"/>
          <w:szCs w:val="24"/>
          <w:shd w:val="clear" w:color="auto" w:fill="FFFFFF"/>
        </w:rPr>
        <w:t>with</w:t>
      </w:r>
      <w:r w:rsidRPr="00732208">
        <w:rPr>
          <w:color w:val="auto"/>
          <w:sz w:val="24"/>
          <w:szCs w:val="24"/>
          <w:shd w:val="clear" w:color="auto" w:fill="FFFFFF"/>
        </w:rPr>
        <w:t>in Pakistan</w:t>
      </w:r>
      <w:r w:rsidR="000D2734">
        <w:rPr>
          <w:color w:val="auto"/>
          <w:sz w:val="24"/>
          <w:szCs w:val="24"/>
          <w:shd w:val="clear" w:color="auto" w:fill="FFFFFF"/>
        </w:rPr>
        <w:t>. T</w:t>
      </w:r>
      <w:r w:rsidRPr="00732208">
        <w:rPr>
          <w:color w:val="auto"/>
          <w:sz w:val="24"/>
          <w:szCs w:val="24"/>
          <w:shd w:val="clear" w:color="auto" w:fill="FFFFFF"/>
        </w:rPr>
        <w:t>he</w:t>
      </w:r>
      <w:r w:rsidR="00DA6088">
        <w:rPr>
          <w:color w:val="auto"/>
          <w:sz w:val="24"/>
          <w:szCs w:val="24"/>
          <w:shd w:val="clear" w:color="auto" w:fill="FFFFFF"/>
        </w:rPr>
        <w:t xml:space="preserve">se </w:t>
      </w:r>
      <w:r w:rsidRPr="00732208">
        <w:rPr>
          <w:color w:val="auto"/>
          <w:sz w:val="24"/>
          <w:szCs w:val="24"/>
          <w:shd w:val="clear" w:color="auto" w:fill="FFFFFF"/>
        </w:rPr>
        <w:t>benefits need to be extended to emigrant workers</w:t>
      </w:r>
      <w:r w:rsidR="000D2734">
        <w:rPr>
          <w:color w:val="auto"/>
          <w:sz w:val="24"/>
          <w:szCs w:val="24"/>
          <w:shd w:val="clear" w:color="auto" w:fill="FFFFFF"/>
        </w:rPr>
        <w:t xml:space="preserve">; </w:t>
      </w:r>
      <w:r w:rsidRPr="00732208">
        <w:rPr>
          <w:color w:val="auto"/>
          <w:sz w:val="24"/>
          <w:szCs w:val="24"/>
          <w:shd w:val="clear" w:color="auto" w:fill="FFFFFF"/>
        </w:rPr>
        <w:t xml:space="preserve">however, challenges </w:t>
      </w:r>
      <w:r w:rsidR="00DA6088">
        <w:rPr>
          <w:color w:val="auto"/>
          <w:sz w:val="24"/>
          <w:szCs w:val="24"/>
          <w:shd w:val="clear" w:color="auto" w:fill="FFFFFF"/>
        </w:rPr>
        <w:t>such as the</w:t>
      </w:r>
      <w:r w:rsidRPr="00732208">
        <w:rPr>
          <w:color w:val="auto"/>
          <w:sz w:val="24"/>
          <w:szCs w:val="24"/>
          <w:shd w:val="clear" w:color="auto" w:fill="FFFFFF"/>
        </w:rPr>
        <w:t xml:space="preserve"> automation and </w:t>
      </w:r>
      <w:proofErr w:type="spellStart"/>
      <w:r w:rsidR="008211A8" w:rsidRPr="008211A8">
        <w:rPr>
          <w:sz w:val="24"/>
          <w:szCs w:val="24"/>
        </w:rPr>
        <w:t>digitalisation</w:t>
      </w:r>
      <w:proofErr w:type="spellEnd"/>
      <w:r w:rsidRPr="00732208">
        <w:rPr>
          <w:color w:val="auto"/>
          <w:sz w:val="24"/>
          <w:szCs w:val="24"/>
          <w:shd w:val="clear" w:color="auto" w:fill="FFFFFF"/>
        </w:rPr>
        <w:t xml:space="preserve"> of the registration process, </w:t>
      </w:r>
      <w:r w:rsidR="000D2734">
        <w:rPr>
          <w:color w:val="auto"/>
          <w:sz w:val="24"/>
          <w:szCs w:val="24"/>
          <w:shd w:val="clear" w:color="auto" w:fill="FFFFFF"/>
        </w:rPr>
        <w:t>e</w:t>
      </w:r>
      <w:r w:rsidRPr="00732208">
        <w:rPr>
          <w:color w:val="auto"/>
          <w:sz w:val="24"/>
          <w:szCs w:val="24"/>
          <w:shd w:val="clear" w:color="auto" w:fill="FFFFFF"/>
        </w:rPr>
        <w:t>nhanc</w:t>
      </w:r>
      <w:r w:rsidR="00DA6088">
        <w:rPr>
          <w:color w:val="auto"/>
          <w:sz w:val="24"/>
          <w:szCs w:val="24"/>
          <w:shd w:val="clear" w:color="auto" w:fill="FFFFFF"/>
        </w:rPr>
        <w:t>ing</w:t>
      </w:r>
      <w:r w:rsidRPr="00732208">
        <w:rPr>
          <w:color w:val="auto"/>
          <w:sz w:val="24"/>
          <w:szCs w:val="24"/>
          <w:shd w:val="clear" w:color="auto" w:fill="FFFFFF"/>
        </w:rPr>
        <w:t xml:space="preserve"> awareness, </w:t>
      </w:r>
      <w:r w:rsidR="00DA6088">
        <w:rPr>
          <w:color w:val="auto"/>
          <w:sz w:val="24"/>
          <w:szCs w:val="24"/>
          <w:shd w:val="clear" w:color="auto" w:fill="FFFFFF"/>
        </w:rPr>
        <w:t>securing</w:t>
      </w:r>
      <w:r w:rsidRPr="00732208">
        <w:rPr>
          <w:color w:val="auto"/>
          <w:sz w:val="24"/>
          <w:szCs w:val="24"/>
          <w:shd w:val="clear" w:color="auto" w:fill="FFFFFF"/>
        </w:rPr>
        <w:t xml:space="preserve"> contribution</w:t>
      </w:r>
      <w:r w:rsidR="00DA6088">
        <w:rPr>
          <w:color w:val="auto"/>
          <w:sz w:val="24"/>
          <w:szCs w:val="24"/>
          <w:shd w:val="clear" w:color="auto" w:fill="FFFFFF"/>
        </w:rPr>
        <w:t>s</w:t>
      </w:r>
      <w:r w:rsidRPr="00732208">
        <w:rPr>
          <w:color w:val="auto"/>
          <w:sz w:val="24"/>
          <w:szCs w:val="24"/>
          <w:shd w:val="clear" w:color="auto" w:fill="FFFFFF"/>
        </w:rPr>
        <w:t xml:space="preserve"> </w:t>
      </w:r>
      <w:r w:rsidR="00DA6088">
        <w:rPr>
          <w:color w:val="auto"/>
          <w:sz w:val="24"/>
          <w:szCs w:val="24"/>
          <w:shd w:val="clear" w:color="auto" w:fill="FFFFFF"/>
        </w:rPr>
        <w:t>from</w:t>
      </w:r>
      <w:r w:rsidRPr="00732208">
        <w:rPr>
          <w:color w:val="auto"/>
          <w:sz w:val="24"/>
          <w:szCs w:val="24"/>
          <w:shd w:val="clear" w:color="auto" w:fill="FFFFFF"/>
        </w:rPr>
        <w:t xml:space="preserve"> emigrants, </w:t>
      </w:r>
      <w:r w:rsidR="000D2734">
        <w:rPr>
          <w:color w:val="auto"/>
          <w:sz w:val="24"/>
          <w:szCs w:val="24"/>
          <w:shd w:val="clear" w:color="auto" w:fill="FFFFFF"/>
        </w:rPr>
        <w:t xml:space="preserve">and </w:t>
      </w:r>
      <w:r w:rsidRPr="00732208">
        <w:rPr>
          <w:color w:val="auto"/>
          <w:sz w:val="24"/>
          <w:szCs w:val="24"/>
          <w:shd w:val="clear" w:color="auto" w:fill="FFFFFF"/>
        </w:rPr>
        <w:t>develop</w:t>
      </w:r>
      <w:r w:rsidR="00550828">
        <w:rPr>
          <w:color w:val="auto"/>
          <w:sz w:val="24"/>
          <w:szCs w:val="24"/>
          <w:shd w:val="clear" w:color="auto" w:fill="FFFFFF"/>
        </w:rPr>
        <w:t>ing</w:t>
      </w:r>
      <w:r w:rsidRPr="00732208">
        <w:rPr>
          <w:color w:val="auto"/>
          <w:sz w:val="24"/>
          <w:szCs w:val="24"/>
          <w:shd w:val="clear" w:color="auto" w:fill="FFFFFF"/>
        </w:rPr>
        <w:t xml:space="preserve"> infrastructure and </w:t>
      </w:r>
      <w:r w:rsidR="00550828">
        <w:rPr>
          <w:color w:val="auto"/>
          <w:sz w:val="24"/>
          <w:szCs w:val="24"/>
          <w:shd w:val="clear" w:color="auto" w:fill="FFFFFF"/>
        </w:rPr>
        <w:t>human resources must be addressed</w:t>
      </w:r>
      <w:r w:rsidRPr="00732208">
        <w:rPr>
          <w:color w:val="auto"/>
          <w:sz w:val="24"/>
          <w:szCs w:val="24"/>
          <w:shd w:val="clear" w:color="auto" w:fill="FFFFFF"/>
        </w:rPr>
        <w:t xml:space="preserve">. </w:t>
      </w:r>
    </w:p>
    <w:p w14:paraId="6805EA03" w14:textId="77777777" w:rsidR="0010548A" w:rsidRDefault="0010548A">
      <w:pPr>
        <w:pStyle w:val="Body"/>
        <w:spacing w:after="0" w:line="240" w:lineRule="auto"/>
        <w:jc w:val="both"/>
        <w:rPr>
          <w:rFonts w:ascii="Cambria" w:hAnsi="Cambria"/>
          <w:color w:val="0D0D0D"/>
          <w:sz w:val="24"/>
          <w:szCs w:val="24"/>
          <w:shd w:val="clear" w:color="auto" w:fill="FFFFFF"/>
        </w:rPr>
      </w:pPr>
    </w:p>
    <w:p w14:paraId="45EF5CDE" w14:textId="77777777" w:rsidR="0010548A" w:rsidRDefault="008751B6">
      <w:pPr>
        <w:jc w:val="both"/>
        <w:rPr>
          <w:rFonts w:ascii="Calibri" w:hAnsi="Calibri" w:cs="Calibri"/>
          <w:b/>
        </w:rPr>
      </w:pPr>
      <w:r>
        <w:rPr>
          <w:rFonts w:ascii="Calibri" w:hAnsi="Calibri" w:cs="Calibri"/>
          <w:b/>
        </w:rPr>
        <w:t>Workers Welfare Fund (WWF)</w:t>
      </w:r>
    </w:p>
    <w:p w14:paraId="0ACA7A15" w14:textId="493A5C18" w:rsidR="0010548A" w:rsidRPr="00732208" w:rsidRDefault="00296759">
      <w:pPr>
        <w:jc w:val="both"/>
        <w:rPr>
          <w:rFonts w:ascii="Calibri" w:hAnsi="Calibri" w:cs="Calibri"/>
        </w:rPr>
      </w:pPr>
      <w:r>
        <w:rPr>
          <w:rFonts w:ascii="Calibri" w:hAnsi="Calibri" w:cs="Calibri"/>
        </w:rPr>
        <w:t xml:space="preserve">The </w:t>
      </w:r>
      <w:r w:rsidR="008751B6">
        <w:rPr>
          <w:rFonts w:ascii="Calibri" w:hAnsi="Calibri" w:cs="Calibri"/>
        </w:rPr>
        <w:t>WWF and Provincial Workers Welfare Boards (WWBs) in Pakistan were established under the Workers Welfare Fund Ordinance 1971</w:t>
      </w:r>
      <w:r>
        <w:rPr>
          <w:rFonts w:ascii="Calibri" w:hAnsi="Calibri" w:cs="Calibri"/>
        </w:rPr>
        <w:t>.</w:t>
      </w:r>
      <w:r w:rsidR="008751B6">
        <w:rPr>
          <w:rFonts w:ascii="Calibri" w:hAnsi="Calibri" w:cs="Calibri"/>
        </w:rPr>
        <w:t xml:space="preserve"> </w:t>
      </w:r>
      <w:r>
        <w:rPr>
          <w:rFonts w:ascii="Calibri" w:hAnsi="Calibri" w:cs="Calibri"/>
        </w:rPr>
        <w:t>T</w:t>
      </w:r>
      <w:r w:rsidR="008751B6">
        <w:rPr>
          <w:rFonts w:ascii="Calibri" w:hAnsi="Calibri" w:cs="Calibri"/>
        </w:rPr>
        <w:t>he</w:t>
      </w:r>
      <w:r>
        <w:rPr>
          <w:rFonts w:ascii="Calibri" w:hAnsi="Calibri" w:cs="Calibri"/>
        </w:rPr>
        <w:t>ir primary</w:t>
      </w:r>
      <w:r w:rsidR="008751B6">
        <w:rPr>
          <w:rFonts w:ascii="Calibri" w:hAnsi="Calibri" w:cs="Calibri"/>
        </w:rPr>
        <w:t xml:space="preserve"> objective </w:t>
      </w:r>
      <w:r>
        <w:rPr>
          <w:rFonts w:ascii="Calibri" w:hAnsi="Calibri" w:cs="Calibri"/>
        </w:rPr>
        <w:t xml:space="preserve">is to </w:t>
      </w:r>
      <w:r w:rsidR="008751B6">
        <w:rPr>
          <w:rFonts w:ascii="Calibri" w:hAnsi="Calibri" w:cs="Calibri"/>
        </w:rPr>
        <w:t>provid</w:t>
      </w:r>
      <w:r>
        <w:rPr>
          <w:rFonts w:ascii="Calibri" w:hAnsi="Calibri" w:cs="Calibri"/>
        </w:rPr>
        <w:t>e</w:t>
      </w:r>
      <w:r w:rsidR="008751B6">
        <w:rPr>
          <w:rFonts w:ascii="Calibri" w:hAnsi="Calibri" w:cs="Calibri"/>
        </w:rPr>
        <w:t xml:space="preserve"> residential accommodation and </w:t>
      </w:r>
      <w:r>
        <w:rPr>
          <w:rFonts w:ascii="Calibri" w:hAnsi="Calibri" w:cs="Calibri"/>
        </w:rPr>
        <w:t xml:space="preserve">various </w:t>
      </w:r>
      <w:r w:rsidR="008751B6">
        <w:rPr>
          <w:rFonts w:ascii="Calibri" w:hAnsi="Calibri" w:cs="Calibri"/>
        </w:rPr>
        <w:t>other facilities to industrial workers</w:t>
      </w:r>
      <w:r>
        <w:rPr>
          <w:rFonts w:ascii="Calibri" w:hAnsi="Calibri" w:cs="Calibri"/>
        </w:rPr>
        <w:t>. These facilities</w:t>
      </w:r>
      <w:r w:rsidR="008751B6">
        <w:rPr>
          <w:rFonts w:ascii="Calibri" w:hAnsi="Calibri" w:cs="Calibri"/>
        </w:rPr>
        <w:t xml:space="preserve"> include housing, health projects, marriage </w:t>
      </w:r>
      <w:r w:rsidR="000E69A2">
        <w:rPr>
          <w:rFonts w:ascii="Calibri" w:hAnsi="Calibri" w:cs="Calibri"/>
        </w:rPr>
        <w:t>and</w:t>
      </w:r>
      <w:r w:rsidR="008751B6">
        <w:rPr>
          <w:rFonts w:ascii="Calibri" w:hAnsi="Calibri" w:cs="Calibri"/>
        </w:rPr>
        <w:t xml:space="preserve"> death grants, training, re-skilling, apprenticeship, </w:t>
      </w:r>
      <w:r w:rsidR="009930B1">
        <w:rPr>
          <w:rFonts w:ascii="Calibri" w:hAnsi="Calibri" w:cs="Calibri"/>
        </w:rPr>
        <w:t xml:space="preserve">and </w:t>
      </w:r>
      <w:r w:rsidR="008751B6">
        <w:rPr>
          <w:rFonts w:ascii="Calibri" w:hAnsi="Calibri" w:cs="Calibri"/>
        </w:rPr>
        <w:t xml:space="preserve">education for workers' children. </w:t>
      </w:r>
      <w:r>
        <w:rPr>
          <w:rFonts w:ascii="Calibri" w:hAnsi="Calibri" w:cs="Calibri"/>
        </w:rPr>
        <w:t>T</w:t>
      </w:r>
      <w:r w:rsidR="008751B6">
        <w:rPr>
          <w:rFonts w:ascii="Calibri" w:hAnsi="Calibri" w:cs="Calibri"/>
        </w:rPr>
        <w:t xml:space="preserve">he administrative and financial matters of the WWF are </w:t>
      </w:r>
      <w:r>
        <w:rPr>
          <w:rFonts w:ascii="Calibri" w:hAnsi="Calibri" w:cs="Calibri"/>
        </w:rPr>
        <w:t xml:space="preserve">overseen </w:t>
      </w:r>
      <w:r w:rsidR="008751B6">
        <w:rPr>
          <w:rFonts w:ascii="Calibri" w:hAnsi="Calibri" w:cs="Calibri"/>
        </w:rPr>
        <w:t xml:space="preserve">by </w:t>
      </w:r>
      <w:r>
        <w:rPr>
          <w:rFonts w:ascii="Calibri" w:hAnsi="Calibri" w:cs="Calibri"/>
        </w:rPr>
        <w:t>a</w:t>
      </w:r>
      <w:r w:rsidR="008751B6">
        <w:rPr>
          <w:rFonts w:ascii="Calibri" w:hAnsi="Calibri" w:cs="Calibri"/>
        </w:rPr>
        <w:t xml:space="preserve"> Governing Body </w:t>
      </w:r>
      <w:r>
        <w:rPr>
          <w:rFonts w:ascii="Calibri" w:hAnsi="Calibri" w:cs="Calibri"/>
        </w:rPr>
        <w:t>led by</w:t>
      </w:r>
      <w:r w:rsidR="008751B6">
        <w:rPr>
          <w:rFonts w:ascii="Calibri" w:hAnsi="Calibri" w:cs="Calibri"/>
        </w:rPr>
        <w:t xml:space="preserve"> the </w:t>
      </w:r>
      <w:r w:rsidR="008751B6" w:rsidRPr="00732208">
        <w:rPr>
          <w:rFonts w:ascii="Calibri" w:hAnsi="Calibri" w:cs="Calibri"/>
        </w:rPr>
        <w:t xml:space="preserve">Federal Secretary, </w:t>
      </w:r>
      <w:r w:rsidR="007827DC">
        <w:rPr>
          <w:rFonts w:ascii="Calibri" w:hAnsi="Calibri" w:cs="Calibri"/>
        </w:rPr>
        <w:t>MOPHRD</w:t>
      </w:r>
      <w:r w:rsidR="008751B6" w:rsidRPr="00732208">
        <w:rPr>
          <w:rFonts w:ascii="Calibri" w:hAnsi="Calibri" w:cs="Calibri"/>
        </w:rPr>
        <w:t xml:space="preserve"> as Chair</w:t>
      </w:r>
      <w:r>
        <w:rPr>
          <w:rFonts w:ascii="Calibri" w:hAnsi="Calibri" w:cs="Calibri"/>
        </w:rPr>
        <w:t>,</w:t>
      </w:r>
      <w:r w:rsidR="008751B6" w:rsidRPr="00732208">
        <w:rPr>
          <w:rFonts w:ascii="Calibri" w:hAnsi="Calibri" w:cs="Calibri"/>
        </w:rPr>
        <w:t xml:space="preserve"> </w:t>
      </w:r>
      <w:r w:rsidR="009930B1" w:rsidRPr="00732208">
        <w:rPr>
          <w:rFonts w:ascii="Calibri" w:hAnsi="Calibri" w:cs="Calibri"/>
        </w:rPr>
        <w:t>a</w:t>
      </w:r>
      <w:r w:rsidR="009930B1">
        <w:rPr>
          <w:rFonts w:ascii="Calibri" w:hAnsi="Calibri" w:cs="Calibri"/>
        </w:rPr>
        <w:t>long with</w:t>
      </w:r>
      <w:r w:rsidR="008751B6" w:rsidRPr="00732208">
        <w:rPr>
          <w:rFonts w:ascii="Calibri" w:hAnsi="Calibri" w:cs="Calibri"/>
        </w:rPr>
        <w:t xml:space="preserve"> 18 </w:t>
      </w:r>
      <w:r>
        <w:rPr>
          <w:rFonts w:ascii="Calibri" w:hAnsi="Calibri" w:cs="Calibri"/>
        </w:rPr>
        <w:t xml:space="preserve">other </w:t>
      </w:r>
      <w:r w:rsidR="008751B6" w:rsidRPr="00732208">
        <w:rPr>
          <w:rFonts w:ascii="Calibri" w:hAnsi="Calibri" w:cs="Calibri"/>
        </w:rPr>
        <w:t>members appointed by</w:t>
      </w:r>
      <w:r>
        <w:rPr>
          <w:rFonts w:ascii="Calibri" w:hAnsi="Calibri" w:cs="Calibri"/>
        </w:rPr>
        <w:t xml:space="preserve"> the</w:t>
      </w:r>
      <w:r w:rsidR="008751B6" w:rsidRPr="00732208">
        <w:rPr>
          <w:rFonts w:ascii="Calibri" w:hAnsi="Calibri" w:cs="Calibri"/>
        </w:rPr>
        <w:t xml:space="preserve"> Federal Government. </w:t>
      </w:r>
      <w:r>
        <w:rPr>
          <w:rFonts w:ascii="Calibri" w:hAnsi="Calibri" w:cs="Calibri"/>
        </w:rPr>
        <w:t>Currently, t</w:t>
      </w:r>
      <w:r w:rsidR="008751B6" w:rsidRPr="00732208">
        <w:rPr>
          <w:rFonts w:ascii="Calibri" w:hAnsi="Calibri" w:cs="Calibri"/>
        </w:rPr>
        <w:t xml:space="preserve">he WWF is </w:t>
      </w:r>
      <w:r>
        <w:rPr>
          <w:rFonts w:ascii="Calibri" w:hAnsi="Calibri" w:cs="Calibri"/>
        </w:rPr>
        <w:t xml:space="preserve">facing </w:t>
      </w:r>
      <w:r w:rsidR="008751B6" w:rsidRPr="00732208">
        <w:rPr>
          <w:rFonts w:ascii="Calibri" w:hAnsi="Calibri" w:cs="Calibri"/>
        </w:rPr>
        <w:t xml:space="preserve">multiple challenges in </w:t>
      </w:r>
      <w:r>
        <w:rPr>
          <w:rFonts w:ascii="Calibri" w:hAnsi="Calibri" w:cs="Calibri"/>
        </w:rPr>
        <w:t xml:space="preserve">the </w:t>
      </w:r>
      <w:r w:rsidR="008751B6" w:rsidRPr="00732208">
        <w:rPr>
          <w:rFonts w:ascii="Calibri" w:hAnsi="Calibri" w:cs="Calibri"/>
        </w:rPr>
        <w:lastRenderedPageBreak/>
        <w:t xml:space="preserve">provision of facilities to industrial workers such as devolution of </w:t>
      </w:r>
      <w:r>
        <w:rPr>
          <w:rFonts w:ascii="Calibri" w:hAnsi="Calibri" w:cs="Calibri"/>
        </w:rPr>
        <w:t>responsibilities</w:t>
      </w:r>
      <w:r w:rsidRPr="00732208">
        <w:rPr>
          <w:rFonts w:ascii="Calibri" w:hAnsi="Calibri" w:cs="Calibri"/>
        </w:rPr>
        <w:t xml:space="preserve"> </w:t>
      </w:r>
      <w:r>
        <w:rPr>
          <w:rFonts w:ascii="Calibri" w:hAnsi="Calibri" w:cs="Calibri"/>
        </w:rPr>
        <w:t>following the</w:t>
      </w:r>
      <w:r w:rsidRPr="00732208">
        <w:rPr>
          <w:rFonts w:ascii="Calibri" w:hAnsi="Calibri" w:cs="Calibri"/>
        </w:rPr>
        <w:t xml:space="preserve"> </w:t>
      </w:r>
      <w:r w:rsidR="008751B6" w:rsidRPr="00732208">
        <w:rPr>
          <w:rFonts w:ascii="Calibri" w:hAnsi="Calibri" w:cs="Calibri"/>
        </w:rPr>
        <w:t>18</w:t>
      </w:r>
      <w:r w:rsidR="008751B6" w:rsidRPr="00732208">
        <w:rPr>
          <w:rFonts w:ascii="Calibri" w:hAnsi="Calibri" w:cs="Calibri"/>
          <w:vertAlign w:val="superscript"/>
        </w:rPr>
        <w:t>th</w:t>
      </w:r>
      <w:r w:rsidR="008751B6" w:rsidRPr="00732208">
        <w:rPr>
          <w:rFonts w:ascii="Calibri" w:hAnsi="Calibri" w:cs="Calibri"/>
        </w:rPr>
        <w:t xml:space="preserve"> constitutional amendment, </w:t>
      </w:r>
      <w:r>
        <w:rPr>
          <w:rFonts w:ascii="Calibri" w:hAnsi="Calibri" w:cs="Calibri"/>
        </w:rPr>
        <w:t>the need for a mechanism to distribute</w:t>
      </w:r>
      <w:r w:rsidR="008751B6" w:rsidRPr="00732208">
        <w:rPr>
          <w:rFonts w:ascii="Calibri" w:hAnsi="Calibri" w:cs="Calibri"/>
        </w:rPr>
        <w:t xml:space="preserve"> assets </w:t>
      </w:r>
      <w:r>
        <w:rPr>
          <w:rFonts w:ascii="Calibri" w:hAnsi="Calibri" w:cs="Calibri"/>
        </w:rPr>
        <w:t>between the</w:t>
      </w:r>
      <w:r w:rsidR="008751B6" w:rsidRPr="00732208">
        <w:rPr>
          <w:rFonts w:ascii="Calibri" w:hAnsi="Calibri" w:cs="Calibri"/>
        </w:rPr>
        <w:t xml:space="preserve"> WWF and Provincial WWBs, legal amendments </w:t>
      </w:r>
      <w:r>
        <w:rPr>
          <w:rFonts w:ascii="Calibri" w:hAnsi="Calibri" w:cs="Calibri"/>
        </w:rPr>
        <w:t>to the</w:t>
      </w:r>
      <w:r w:rsidRPr="00732208">
        <w:rPr>
          <w:rFonts w:ascii="Calibri" w:hAnsi="Calibri" w:cs="Calibri"/>
        </w:rPr>
        <w:t xml:space="preserve"> </w:t>
      </w:r>
      <w:r w:rsidR="008751B6" w:rsidRPr="00732208">
        <w:rPr>
          <w:rFonts w:ascii="Calibri" w:hAnsi="Calibri" w:cs="Calibri"/>
        </w:rPr>
        <w:t>WWF’s Ordinance, 1971 and Profit Participation Act 1968</w:t>
      </w:r>
      <w:r w:rsidR="009930B1">
        <w:rPr>
          <w:rFonts w:ascii="Calibri" w:hAnsi="Calibri" w:cs="Calibri"/>
        </w:rPr>
        <w:t>,</w:t>
      </w:r>
      <w:r w:rsidR="008751B6" w:rsidRPr="00732208">
        <w:rPr>
          <w:rFonts w:ascii="Calibri" w:hAnsi="Calibri" w:cs="Calibri"/>
        </w:rPr>
        <w:t xml:space="preserve"> and </w:t>
      </w:r>
      <w:r>
        <w:rPr>
          <w:rFonts w:ascii="Calibri" w:hAnsi="Calibri" w:cs="Calibri"/>
        </w:rPr>
        <w:t>securing necessary</w:t>
      </w:r>
      <w:r w:rsidR="008751B6" w:rsidRPr="00732208">
        <w:rPr>
          <w:rFonts w:ascii="Calibri" w:hAnsi="Calibri" w:cs="Calibri"/>
        </w:rPr>
        <w:t xml:space="preserve"> funds from the Finance Division.  </w:t>
      </w:r>
    </w:p>
    <w:p w14:paraId="14BA2B68" w14:textId="77777777" w:rsidR="0010548A" w:rsidRPr="00732208" w:rsidRDefault="0010548A">
      <w:pPr>
        <w:jc w:val="both"/>
        <w:rPr>
          <w:rFonts w:ascii="Calibri" w:hAnsi="Calibri" w:cs="Calibri"/>
        </w:rPr>
      </w:pPr>
    </w:p>
    <w:p w14:paraId="451FFBF7" w14:textId="3808E58E" w:rsidR="0010548A" w:rsidRPr="00732208" w:rsidRDefault="008751B6">
      <w:pPr>
        <w:jc w:val="both"/>
        <w:rPr>
          <w:rFonts w:ascii="Calibri" w:hAnsi="Calibri" w:cs="Calibri"/>
        </w:rPr>
      </w:pPr>
      <w:r w:rsidRPr="00732208">
        <w:rPr>
          <w:rFonts w:ascii="Calibri" w:hAnsi="Calibri" w:cs="Calibri"/>
        </w:rPr>
        <w:t xml:space="preserve">To </w:t>
      </w:r>
      <w:proofErr w:type="spellStart"/>
      <w:r w:rsidR="00296759">
        <w:rPr>
          <w:rFonts w:ascii="Calibri" w:hAnsi="Calibri" w:cs="Calibri"/>
        </w:rPr>
        <w:t>revitalise</w:t>
      </w:r>
      <w:proofErr w:type="spellEnd"/>
      <w:r w:rsidR="00296759" w:rsidRPr="00732208">
        <w:rPr>
          <w:rFonts w:ascii="Calibri" w:hAnsi="Calibri" w:cs="Calibri"/>
        </w:rPr>
        <w:t xml:space="preserve"> </w:t>
      </w:r>
      <w:r w:rsidRPr="00732208">
        <w:rPr>
          <w:rFonts w:ascii="Calibri" w:hAnsi="Calibri" w:cs="Calibri"/>
        </w:rPr>
        <w:t xml:space="preserve">the organization, </w:t>
      </w:r>
      <w:r w:rsidR="00296759">
        <w:rPr>
          <w:rFonts w:ascii="Calibri" w:hAnsi="Calibri" w:cs="Calibri"/>
        </w:rPr>
        <w:t xml:space="preserve">several </w:t>
      </w:r>
      <w:r w:rsidRPr="00732208">
        <w:rPr>
          <w:rFonts w:ascii="Calibri" w:hAnsi="Calibri" w:cs="Calibri"/>
        </w:rPr>
        <w:t>reforms are being introduced</w:t>
      </w:r>
      <w:r w:rsidR="00296759">
        <w:rPr>
          <w:rFonts w:ascii="Calibri" w:hAnsi="Calibri" w:cs="Calibri"/>
        </w:rPr>
        <w:t>. These</w:t>
      </w:r>
      <w:r w:rsidRPr="00732208">
        <w:rPr>
          <w:rFonts w:ascii="Calibri" w:hAnsi="Calibri" w:cs="Calibri"/>
        </w:rPr>
        <w:t xml:space="preserve"> </w:t>
      </w:r>
      <w:r w:rsidR="00296759">
        <w:rPr>
          <w:rFonts w:ascii="Calibri" w:hAnsi="Calibri" w:cs="Calibri"/>
        </w:rPr>
        <w:t>include</w:t>
      </w:r>
      <w:r w:rsidRPr="00732208">
        <w:rPr>
          <w:rFonts w:ascii="Calibri" w:hAnsi="Calibri" w:cs="Calibri"/>
        </w:rPr>
        <w:t xml:space="preserve"> amend</w:t>
      </w:r>
      <w:r w:rsidR="00296759">
        <w:rPr>
          <w:rFonts w:ascii="Calibri" w:hAnsi="Calibri" w:cs="Calibri"/>
        </w:rPr>
        <w:t>ing</w:t>
      </w:r>
      <w:r w:rsidRPr="00732208">
        <w:rPr>
          <w:rFonts w:ascii="Calibri" w:hAnsi="Calibri" w:cs="Calibri"/>
        </w:rPr>
        <w:t xml:space="preserve"> </w:t>
      </w:r>
      <w:r w:rsidR="00296759">
        <w:rPr>
          <w:rFonts w:ascii="Calibri" w:hAnsi="Calibri" w:cs="Calibri"/>
        </w:rPr>
        <w:t xml:space="preserve">the </w:t>
      </w:r>
      <w:r w:rsidRPr="00732208">
        <w:rPr>
          <w:rFonts w:ascii="Calibri" w:hAnsi="Calibri" w:cs="Calibri"/>
        </w:rPr>
        <w:t>legal framework</w:t>
      </w:r>
      <w:r w:rsidR="00296759">
        <w:rPr>
          <w:rFonts w:ascii="Calibri" w:hAnsi="Calibri" w:cs="Calibri"/>
        </w:rPr>
        <w:t>,</w:t>
      </w:r>
      <w:r w:rsidRPr="00732208">
        <w:rPr>
          <w:rFonts w:ascii="Calibri" w:hAnsi="Calibri" w:cs="Calibri"/>
        </w:rPr>
        <w:t xml:space="preserve"> develop</w:t>
      </w:r>
      <w:r w:rsidR="00296759">
        <w:rPr>
          <w:rFonts w:ascii="Calibri" w:hAnsi="Calibri" w:cs="Calibri"/>
        </w:rPr>
        <w:t>ing a</w:t>
      </w:r>
      <w:r w:rsidRPr="00732208">
        <w:rPr>
          <w:rFonts w:ascii="Calibri" w:hAnsi="Calibri" w:cs="Calibri"/>
        </w:rPr>
        <w:t xml:space="preserve"> funds distribution mechanism, regist</w:t>
      </w:r>
      <w:r w:rsidR="009930B1">
        <w:rPr>
          <w:rFonts w:ascii="Calibri" w:hAnsi="Calibri" w:cs="Calibri"/>
        </w:rPr>
        <w:t>e</w:t>
      </w:r>
      <w:r w:rsidRPr="00732208">
        <w:rPr>
          <w:rFonts w:ascii="Calibri" w:hAnsi="Calibri" w:cs="Calibri"/>
        </w:rPr>
        <w:t>r</w:t>
      </w:r>
      <w:r w:rsidR="00296759">
        <w:rPr>
          <w:rFonts w:ascii="Calibri" w:hAnsi="Calibri" w:cs="Calibri"/>
        </w:rPr>
        <w:t>ing</w:t>
      </w:r>
      <w:r w:rsidRPr="00732208">
        <w:rPr>
          <w:rFonts w:ascii="Calibri" w:hAnsi="Calibri" w:cs="Calibri"/>
        </w:rPr>
        <w:t xml:space="preserve"> of industrial establishments </w:t>
      </w:r>
      <w:r w:rsidR="009930B1">
        <w:rPr>
          <w:rFonts w:ascii="Calibri" w:hAnsi="Calibri" w:cs="Calibri"/>
        </w:rPr>
        <w:t>via</w:t>
      </w:r>
      <w:r w:rsidR="00296759" w:rsidRPr="00732208">
        <w:rPr>
          <w:rFonts w:ascii="Calibri" w:hAnsi="Calibri" w:cs="Calibri"/>
        </w:rPr>
        <w:t xml:space="preserve"> </w:t>
      </w:r>
      <w:r w:rsidRPr="00732208">
        <w:rPr>
          <w:rFonts w:ascii="Calibri" w:hAnsi="Calibri" w:cs="Calibri"/>
        </w:rPr>
        <w:t xml:space="preserve">an online platform, </w:t>
      </w:r>
      <w:r w:rsidR="00296759">
        <w:rPr>
          <w:rFonts w:ascii="Calibri" w:hAnsi="Calibri" w:cs="Calibri"/>
        </w:rPr>
        <w:t>creating a comprehensive</w:t>
      </w:r>
      <w:r w:rsidRPr="00732208">
        <w:rPr>
          <w:rFonts w:ascii="Calibri" w:hAnsi="Calibri" w:cs="Calibri"/>
        </w:rPr>
        <w:t xml:space="preserve"> database, </w:t>
      </w:r>
      <w:r w:rsidR="00296759">
        <w:rPr>
          <w:rFonts w:ascii="Calibri" w:hAnsi="Calibri" w:cs="Calibri"/>
        </w:rPr>
        <w:t>reducing</w:t>
      </w:r>
      <w:r w:rsidR="00296759" w:rsidRPr="00732208">
        <w:rPr>
          <w:rFonts w:ascii="Calibri" w:hAnsi="Calibri" w:cs="Calibri"/>
        </w:rPr>
        <w:t xml:space="preserve"> </w:t>
      </w:r>
      <w:r w:rsidRPr="00732208">
        <w:rPr>
          <w:rFonts w:ascii="Calibri" w:hAnsi="Calibri" w:cs="Calibri"/>
        </w:rPr>
        <w:t>payment time</w:t>
      </w:r>
      <w:r w:rsidR="00296759">
        <w:rPr>
          <w:rFonts w:ascii="Calibri" w:hAnsi="Calibri" w:cs="Calibri"/>
        </w:rPr>
        <w:t>s</w:t>
      </w:r>
      <w:r w:rsidRPr="00732208">
        <w:rPr>
          <w:rFonts w:ascii="Calibri" w:hAnsi="Calibri" w:cs="Calibri"/>
        </w:rPr>
        <w:t xml:space="preserve">, and enhancing training and vocational education for industrial workers and their children. Through these efforts, the WWF and WWBs aim to enhance the welfare of industrial workers and their families. </w:t>
      </w:r>
    </w:p>
    <w:p w14:paraId="7711FBA2" w14:textId="77777777" w:rsidR="0010548A" w:rsidRPr="00287F75" w:rsidRDefault="008751B6" w:rsidP="00A200A6">
      <w:pPr>
        <w:spacing w:before="240"/>
        <w:rPr>
          <w:rFonts w:ascii="Calibri" w:eastAsia="Calibri" w:hAnsi="Calibri" w:cs="Calibri"/>
          <w:b/>
          <w:bCs/>
          <w:u w:color="000000"/>
          <w:lang w:val="fr-FR"/>
        </w:rPr>
      </w:pPr>
      <w:r w:rsidRPr="00287F75">
        <w:rPr>
          <w:rFonts w:ascii="Calibri" w:eastAsia="Calibri" w:hAnsi="Calibri" w:cs="Calibri"/>
          <w:b/>
          <w:bCs/>
          <w:u w:color="000000"/>
          <w:lang w:val="fr-FR"/>
        </w:rPr>
        <w:t xml:space="preserve">National </w:t>
      </w:r>
      <w:proofErr w:type="spellStart"/>
      <w:r w:rsidRPr="00287F75">
        <w:rPr>
          <w:rFonts w:ascii="Calibri" w:eastAsia="Calibri" w:hAnsi="Calibri" w:cs="Calibri"/>
          <w:b/>
          <w:bCs/>
          <w:u w:color="000000"/>
          <w:lang w:val="fr-FR"/>
        </w:rPr>
        <w:t>Industrial</w:t>
      </w:r>
      <w:proofErr w:type="spellEnd"/>
      <w:r w:rsidRPr="00287F75">
        <w:rPr>
          <w:rFonts w:ascii="Calibri" w:eastAsia="Calibri" w:hAnsi="Calibri" w:cs="Calibri"/>
          <w:b/>
          <w:bCs/>
          <w:u w:color="000000"/>
          <w:lang w:val="fr-FR"/>
        </w:rPr>
        <w:t xml:space="preserve"> Relations Commission (NIRC)</w:t>
      </w:r>
    </w:p>
    <w:p w14:paraId="664F2EBE" w14:textId="6CEC952D" w:rsidR="00D42283" w:rsidRPr="008401DE" w:rsidRDefault="008751B6" w:rsidP="008401DE">
      <w:pPr>
        <w:jc w:val="both"/>
        <w:rPr>
          <w:rFonts w:ascii="Calibri" w:hAnsi="Calibri" w:cs="Calibri"/>
        </w:rPr>
      </w:pPr>
      <w:r w:rsidRPr="00732208">
        <w:rPr>
          <w:rFonts w:ascii="Calibri" w:hAnsi="Calibri" w:cs="Calibri"/>
        </w:rPr>
        <w:t>NIRC (the Commission)</w:t>
      </w:r>
      <w:r w:rsidR="00D42283">
        <w:rPr>
          <w:rFonts w:ascii="Calibri" w:hAnsi="Calibri" w:cs="Calibri"/>
        </w:rPr>
        <w:t>,</w:t>
      </w:r>
      <w:r w:rsidRPr="00732208">
        <w:rPr>
          <w:rFonts w:ascii="Calibri" w:hAnsi="Calibri" w:cs="Calibri"/>
        </w:rPr>
        <w:t xml:space="preserve"> established in 1972</w:t>
      </w:r>
      <w:r w:rsidR="00D42283">
        <w:rPr>
          <w:rFonts w:ascii="Calibri" w:hAnsi="Calibri" w:cs="Calibri"/>
        </w:rPr>
        <w:t>,</w:t>
      </w:r>
      <w:r w:rsidRPr="00732208">
        <w:rPr>
          <w:rFonts w:ascii="Calibri" w:hAnsi="Calibri" w:cs="Calibri"/>
        </w:rPr>
        <w:t xml:space="preserve"> </w:t>
      </w:r>
      <w:r w:rsidR="00D42283" w:rsidRPr="00732208">
        <w:rPr>
          <w:rFonts w:ascii="Calibri" w:hAnsi="Calibri" w:cs="Calibri"/>
        </w:rPr>
        <w:t xml:space="preserve">is the highest </w:t>
      </w:r>
      <w:r w:rsidR="00D42283">
        <w:rPr>
          <w:rFonts w:ascii="Calibri" w:hAnsi="Calibri" w:cs="Calibri"/>
        </w:rPr>
        <w:t>l</w:t>
      </w:r>
      <w:r w:rsidR="00D42283" w:rsidRPr="00732208">
        <w:rPr>
          <w:rFonts w:ascii="Calibri" w:hAnsi="Calibri" w:cs="Calibri"/>
        </w:rPr>
        <w:t xml:space="preserve">abour </w:t>
      </w:r>
      <w:r w:rsidR="00D42283">
        <w:rPr>
          <w:rFonts w:ascii="Calibri" w:hAnsi="Calibri" w:cs="Calibri"/>
        </w:rPr>
        <w:t>j</w:t>
      </w:r>
      <w:r w:rsidR="00D42283" w:rsidRPr="00732208">
        <w:rPr>
          <w:rFonts w:ascii="Calibri" w:hAnsi="Calibri" w:cs="Calibri"/>
        </w:rPr>
        <w:t xml:space="preserve">udicial </w:t>
      </w:r>
      <w:r w:rsidR="00D42283">
        <w:rPr>
          <w:rFonts w:ascii="Calibri" w:hAnsi="Calibri" w:cs="Calibri"/>
        </w:rPr>
        <w:t>f</w:t>
      </w:r>
      <w:r w:rsidR="00D42283" w:rsidRPr="00732208">
        <w:rPr>
          <w:rFonts w:ascii="Calibri" w:hAnsi="Calibri" w:cs="Calibri"/>
        </w:rPr>
        <w:t xml:space="preserve">orum </w:t>
      </w:r>
      <w:r w:rsidR="00D42283">
        <w:rPr>
          <w:rFonts w:ascii="Calibri" w:hAnsi="Calibri" w:cs="Calibri"/>
        </w:rPr>
        <w:t xml:space="preserve">in Pakistan. It is chaired </w:t>
      </w:r>
      <w:r w:rsidRPr="00732208">
        <w:rPr>
          <w:rFonts w:ascii="Calibri" w:hAnsi="Calibri" w:cs="Calibri"/>
        </w:rPr>
        <w:t xml:space="preserve">by </w:t>
      </w:r>
      <w:r w:rsidR="00D42283">
        <w:rPr>
          <w:rFonts w:ascii="Calibri" w:hAnsi="Calibri" w:cs="Calibri"/>
        </w:rPr>
        <w:t>a</w:t>
      </w:r>
      <w:r w:rsidRPr="00732208">
        <w:rPr>
          <w:rFonts w:ascii="Calibri" w:hAnsi="Calibri" w:cs="Calibri"/>
        </w:rPr>
        <w:t xml:space="preserve"> serving or retired Judge of </w:t>
      </w:r>
      <w:r w:rsidR="00D42283">
        <w:rPr>
          <w:rFonts w:ascii="Calibri" w:hAnsi="Calibri" w:cs="Calibri"/>
        </w:rPr>
        <w:t xml:space="preserve">the </w:t>
      </w:r>
      <w:r w:rsidRPr="00732208">
        <w:rPr>
          <w:rFonts w:ascii="Calibri" w:hAnsi="Calibri" w:cs="Calibri"/>
        </w:rPr>
        <w:t xml:space="preserve">Supreme of Pakistan or </w:t>
      </w:r>
      <w:r w:rsidR="00D42283">
        <w:rPr>
          <w:rFonts w:ascii="Calibri" w:hAnsi="Calibri" w:cs="Calibri"/>
        </w:rPr>
        <w:t xml:space="preserve">the </w:t>
      </w:r>
      <w:r w:rsidRPr="00732208">
        <w:rPr>
          <w:rFonts w:ascii="Calibri" w:hAnsi="Calibri" w:cs="Calibri"/>
        </w:rPr>
        <w:t xml:space="preserve">High Courts of Provinces. Its </w:t>
      </w:r>
      <w:r w:rsidR="000D2734" w:rsidRPr="00732208">
        <w:rPr>
          <w:rFonts w:ascii="Calibri" w:hAnsi="Calibri" w:cs="Calibri"/>
        </w:rPr>
        <w:t>members</w:t>
      </w:r>
      <w:r w:rsidRPr="00732208">
        <w:rPr>
          <w:rFonts w:ascii="Calibri" w:hAnsi="Calibri" w:cs="Calibri"/>
        </w:rPr>
        <w:t xml:space="preserve"> </w:t>
      </w:r>
      <w:r w:rsidR="009B1E9A">
        <w:rPr>
          <w:rFonts w:ascii="Calibri" w:hAnsi="Calibri" w:cs="Calibri"/>
        </w:rPr>
        <w:t>include</w:t>
      </w:r>
      <w:r w:rsidRPr="00732208">
        <w:rPr>
          <w:rFonts w:ascii="Calibri" w:hAnsi="Calibri" w:cs="Calibri"/>
        </w:rPr>
        <w:t xml:space="preserve"> retired District </w:t>
      </w:r>
      <w:r w:rsidR="000E69A2">
        <w:rPr>
          <w:rFonts w:ascii="Calibri" w:hAnsi="Calibri" w:cs="Calibri"/>
        </w:rPr>
        <w:t>and</w:t>
      </w:r>
      <w:r w:rsidRPr="00732208">
        <w:rPr>
          <w:rFonts w:ascii="Calibri" w:hAnsi="Calibri" w:cs="Calibri"/>
        </w:rPr>
        <w:t xml:space="preserve"> Session</w:t>
      </w:r>
      <w:r w:rsidR="00D42283">
        <w:rPr>
          <w:rFonts w:ascii="Calibri" w:hAnsi="Calibri" w:cs="Calibri"/>
        </w:rPr>
        <w:t>s</w:t>
      </w:r>
      <w:r w:rsidRPr="00732208">
        <w:rPr>
          <w:rFonts w:ascii="Calibri" w:hAnsi="Calibri" w:cs="Calibri"/>
        </w:rPr>
        <w:t xml:space="preserve"> Judges, </w:t>
      </w:r>
      <w:r w:rsidR="00D42283">
        <w:rPr>
          <w:rFonts w:ascii="Calibri" w:hAnsi="Calibri" w:cs="Calibri"/>
        </w:rPr>
        <w:t>senior</w:t>
      </w:r>
      <w:r w:rsidRPr="00732208">
        <w:rPr>
          <w:rFonts w:ascii="Calibri" w:hAnsi="Calibri" w:cs="Calibri"/>
        </w:rPr>
        <w:t xml:space="preserve"> </w:t>
      </w:r>
      <w:r w:rsidR="00D42283">
        <w:rPr>
          <w:rFonts w:ascii="Calibri" w:hAnsi="Calibri" w:cs="Calibri"/>
        </w:rPr>
        <w:t>a</w:t>
      </w:r>
      <w:r w:rsidRPr="00732208">
        <w:rPr>
          <w:rFonts w:ascii="Calibri" w:hAnsi="Calibri" w:cs="Calibri"/>
        </w:rPr>
        <w:t xml:space="preserve">dvocates or </w:t>
      </w:r>
      <w:r w:rsidR="00D42283">
        <w:rPr>
          <w:rFonts w:ascii="Calibri" w:hAnsi="Calibri" w:cs="Calibri"/>
        </w:rPr>
        <w:t>f</w:t>
      </w:r>
      <w:r w:rsidR="00D42283" w:rsidRPr="00732208">
        <w:rPr>
          <w:rFonts w:ascii="Calibri" w:hAnsi="Calibri" w:cs="Calibri"/>
        </w:rPr>
        <w:t xml:space="preserve">ederal </w:t>
      </w:r>
      <w:r w:rsidR="00D42283">
        <w:rPr>
          <w:rFonts w:ascii="Calibri" w:hAnsi="Calibri" w:cs="Calibri"/>
        </w:rPr>
        <w:t>g</w:t>
      </w:r>
      <w:r w:rsidRPr="00732208">
        <w:rPr>
          <w:rFonts w:ascii="Calibri" w:hAnsi="Calibri" w:cs="Calibri"/>
        </w:rPr>
        <w:t>overnment officer</w:t>
      </w:r>
      <w:r w:rsidR="00D42283">
        <w:rPr>
          <w:rFonts w:ascii="Calibri" w:hAnsi="Calibri" w:cs="Calibri"/>
        </w:rPr>
        <w:t>s</w:t>
      </w:r>
      <w:r w:rsidRPr="00732208">
        <w:rPr>
          <w:rFonts w:ascii="Calibri" w:hAnsi="Calibri" w:cs="Calibri"/>
        </w:rPr>
        <w:t xml:space="preserve"> </w:t>
      </w:r>
      <w:r w:rsidR="00D42283">
        <w:rPr>
          <w:rFonts w:ascii="Calibri" w:hAnsi="Calibri" w:cs="Calibri"/>
        </w:rPr>
        <w:t>with a legal</w:t>
      </w:r>
      <w:r w:rsidRPr="00732208">
        <w:rPr>
          <w:rFonts w:ascii="Calibri" w:hAnsi="Calibri" w:cs="Calibri"/>
        </w:rPr>
        <w:t xml:space="preserve"> background</w:t>
      </w:r>
      <w:r w:rsidR="000D2734">
        <w:rPr>
          <w:rFonts w:ascii="Calibri" w:hAnsi="Calibri" w:cs="Calibri"/>
        </w:rPr>
        <w:t xml:space="preserve"> and extensive </w:t>
      </w:r>
      <w:r w:rsidRPr="00732208">
        <w:rPr>
          <w:rFonts w:ascii="Calibri" w:hAnsi="Calibri" w:cs="Calibri"/>
        </w:rPr>
        <w:t>experience in labour administration.</w:t>
      </w:r>
    </w:p>
    <w:p w14:paraId="070CBA38" w14:textId="20E5AF87" w:rsidR="0010548A" w:rsidRDefault="008751B6">
      <w:pPr>
        <w:spacing w:before="240"/>
        <w:jc w:val="both"/>
        <w:rPr>
          <w:rFonts w:ascii="Calibri" w:hAnsi="Calibri" w:cs="Calibri"/>
        </w:rPr>
      </w:pPr>
      <w:r w:rsidRPr="00732208">
        <w:rPr>
          <w:rFonts w:ascii="Calibri" w:hAnsi="Calibri" w:cs="Calibri"/>
        </w:rPr>
        <w:t xml:space="preserve">The </w:t>
      </w:r>
      <w:r w:rsidR="00D42283">
        <w:rPr>
          <w:rFonts w:ascii="Calibri" w:hAnsi="Calibri" w:cs="Calibri"/>
        </w:rPr>
        <w:t xml:space="preserve">Commission’s </w:t>
      </w:r>
      <w:r w:rsidRPr="00732208">
        <w:rPr>
          <w:rFonts w:ascii="Calibri" w:hAnsi="Calibri" w:cs="Calibri"/>
        </w:rPr>
        <w:t>functions include</w:t>
      </w:r>
      <w:r w:rsidR="00D42283">
        <w:rPr>
          <w:rFonts w:ascii="Calibri" w:hAnsi="Calibri" w:cs="Calibri"/>
        </w:rPr>
        <w:t xml:space="preserve"> </w:t>
      </w:r>
      <w:r w:rsidRPr="00732208">
        <w:rPr>
          <w:rFonts w:ascii="Calibri" w:hAnsi="Calibri" w:cs="Calibri"/>
        </w:rPr>
        <w:t>regulat</w:t>
      </w:r>
      <w:r w:rsidR="00D42283">
        <w:rPr>
          <w:rFonts w:ascii="Calibri" w:hAnsi="Calibri" w:cs="Calibri"/>
        </w:rPr>
        <w:t>ing</w:t>
      </w:r>
      <w:r w:rsidRPr="00732208">
        <w:rPr>
          <w:rFonts w:ascii="Calibri" w:hAnsi="Calibri" w:cs="Calibri"/>
        </w:rPr>
        <w:t xml:space="preserve"> relations between employers and workers </w:t>
      </w:r>
      <w:r w:rsidR="00D42283">
        <w:rPr>
          <w:rFonts w:ascii="Calibri" w:hAnsi="Calibri" w:cs="Calibri"/>
        </w:rPr>
        <w:t>to</w:t>
      </w:r>
      <w:r w:rsidRPr="00732208">
        <w:rPr>
          <w:rFonts w:ascii="Calibri" w:hAnsi="Calibri" w:cs="Calibri"/>
        </w:rPr>
        <w:t xml:space="preserve"> maint</w:t>
      </w:r>
      <w:r w:rsidR="00D42283">
        <w:rPr>
          <w:rFonts w:ascii="Calibri" w:hAnsi="Calibri" w:cs="Calibri"/>
        </w:rPr>
        <w:t>ain</w:t>
      </w:r>
      <w:r w:rsidRPr="00732208">
        <w:rPr>
          <w:rFonts w:ascii="Calibri" w:hAnsi="Calibri" w:cs="Calibri"/>
        </w:rPr>
        <w:t xml:space="preserve"> industrial peace in </w:t>
      </w:r>
      <w:r w:rsidR="00D42283">
        <w:rPr>
          <w:rFonts w:ascii="Calibri" w:hAnsi="Calibri" w:cs="Calibri"/>
        </w:rPr>
        <w:t>t</w:t>
      </w:r>
      <w:r w:rsidRPr="00732208">
        <w:rPr>
          <w:rFonts w:ascii="Calibri" w:hAnsi="Calibri" w:cs="Calibri"/>
        </w:rPr>
        <w:t xml:space="preserve">rans-provincial </w:t>
      </w:r>
      <w:r w:rsidR="00D42283">
        <w:rPr>
          <w:rFonts w:ascii="Calibri" w:hAnsi="Calibri" w:cs="Calibri"/>
        </w:rPr>
        <w:t>e</w:t>
      </w:r>
      <w:r w:rsidRPr="00732208">
        <w:rPr>
          <w:rFonts w:ascii="Calibri" w:hAnsi="Calibri" w:cs="Calibri"/>
        </w:rPr>
        <w:t xml:space="preserve">stablishments and </w:t>
      </w:r>
      <w:r w:rsidR="00D42283">
        <w:rPr>
          <w:rFonts w:ascii="Calibri" w:hAnsi="Calibri" w:cs="Calibri"/>
        </w:rPr>
        <w:t>those located</w:t>
      </w:r>
      <w:r w:rsidRPr="00732208">
        <w:rPr>
          <w:rFonts w:ascii="Calibri" w:hAnsi="Calibri" w:cs="Calibri"/>
        </w:rPr>
        <w:t xml:space="preserve"> in </w:t>
      </w:r>
      <w:r w:rsidR="00D42283">
        <w:rPr>
          <w:rFonts w:ascii="Calibri" w:hAnsi="Calibri" w:cs="Calibri"/>
        </w:rPr>
        <w:t xml:space="preserve">the </w:t>
      </w:r>
      <w:r w:rsidRPr="00732208">
        <w:rPr>
          <w:rFonts w:ascii="Calibri" w:hAnsi="Calibri" w:cs="Calibri"/>
        </w:rPr>
        <w:t>Islamabad Capital Territory</w:t>
      </w:r>
      <w:r w:rsidR="00D42283">
        <w:rPr>
          <w:rFonts w:ascii="Calibri" w:hAnsi="Calibri" w:cs="Calibri"/>
        </w:rPr>
        <w:t>. It</w:t>
      </w:r>
      <w:r w:rsidRPr="00732208">
        <w:rPr>
          <w:rFonts w:ascii="Calibri" w:hAnsi="Calibri" w:cs="Calibri"/>
        </w:rPr>
        <w:t xml:space="preserve"> register</w:t>
      </w:r>
      <w:r w:rsidR="00D42283">
        <w:rPr>
          <w:rFonts w:ascii="Calibri" w:hAnsi="Calibri" w:cs="Calibri"/>
        </w:rPr>
        <w:t>s</w:t>
      </w:r>
      <w:r w:rsidRPr="00732208">
        <w:rPr>
          <w:rFonts w:ascii="Calibri" w:hAnsi="Calibri" w:cs="Calibri"/>
        </w:rPr>
        <w:t xml:space="preserve"> trade unions, industry-wi</w:t>
      </w:r>
      <w:r w:rsidR="00D42283">
        <w:rPr>
          <w:rFonts w:ascii="Calibri" w:hAnsi="Calibri" w:cs="Calibri"/>
        </w:rPr>
        <w:t>d</w:t>
      </w:r>
      <w:r w:rsidRPr="00732208">
        <w:rPr>
          <w:rFonts w:ascii="Calibri" w:hAnsi="Calibri" w:cs="Calibri"/>
        </w:rPr>
        <w:t>e trade unions, federations and confederations</w:t>
      </w:r>
      <w:r w:rsidR="00D42283">
        <w:rPr>
          <w:rFonts w:ascii="Calibri" w:hAnsi="Calibri" w:cs="Calibri"/>
        </w:rPr>
        <w:t xml:space="preserve">. </w:t>
      </w:r>
      <w:r w:rsidR="009B1E9A">
        <w:rPr>
          <w:rFonts w:ascii="Calibri" w:hAnsi="Calibri" w:cs="Calibri"/>
        </w:rPr>
        <w:t>Additionally</w:t>
      </w:r>
      <w:r w:rsidR="00D42283">
        <w:rPr>
          <w:rFonts w:ascii="Calibri" w:hAnsi="Calibri" w:cs="Calibri"/>
        </w:rPr>
        <w:t>, the Commission</w:t>
      </w:r>
      <w:r w:rsidRPr="00732208">
        <w:rPr>
          <w:rFonts w:ascii="Calibri" w:hAnsi="Calibri" w:cs="Calibri"/>
        </w:rPr>
        <w:t xml:space="preserve"> advise</w:t>
      </w:r>
      <w:r w:rsidR="00D42283">
        <w:rPr>
          <w:rFonts w:ascii="Calibri" w:hAnsi="Calibri" w:cs="Calibri"/>
        </w:rPr>
        <w:t>s</w:t>
      </w:r>
      <w:r w:rsidRPr="00732208">
        <w:rPr>
          <w:rFonts w:ascii="Calibri" w:hAnsi="Calibri" w:cs="Calibri"/>
        </w:rPr>
        <w:t xml:space="preserve"> the </w:t>
      </w:r>
      <w:r w:rsidR="00D42283">
        <w:rPr>
          <w:rFonts w:ascii="Calibri" w:hAnsi="Calibri" w:cs="Calibri"/>
        </w:rPr>
        <w:t>g</w:t>
      </w:r>
      <w:r w:rsidR="00D42283" w:rsidRPr="00732208">
        <w:rPr>
          <w:rFonts w:ascii="Calibri" w:hAnsi="Calibri" w:cs="Calibri"/>
        </w:rPr>
        <w:t xml:space="preserve">overnment </w:t>
      </w:r>
      <w:r w:rsidRPr="00732208">
        <w:rPr>
          <w:rFonts w:ascii="Calibri" w:hAnsi="Calibri" w:cs="Calibri"/>
        </w:rPr>
        <w:t xml:space="preserve">and trade unions </w:t>
      </w:r>
      <w:r w:rsidR="00D42283">
        <w:rPr>
          <w:rFonts w:ascii="Calibri" w:hAnsi="Calibri" w:cs="Calibri"/>
        </w:rPr>
        <w:t xml:space="preserve">on </w:t>
      </w:r>
      <w:r w:rsidRPr="00732208">
        <w:rPr>
          <w:rFonts w:ascii="Calibri" w:hAnsi="Calibri" w:cs="Calibri"/>
        </w:rPr>
        <w:t xml:space="preserve">workers’ education; </w:t>
      </w:r>
      <w:r w:rsidR="00D42283">
        <w:rPr>
          <w:rFonts w:ascii="Calibri" w:hAnsi="Calibri" w:cs="Calibri"/>
        </w:rPr>
        <w:t xml:space="preserve">the </w:t>
      </w:r>
      <w:proofErr w:type="spellStart"/>
      <w:r w:rsidR="00D42283">
        <w:rPr>
          <w:rFonts w:ascii="Calibri" w:hAnsi="Calibri" w:cs="Calibri"/>
        </w:rPr>
        <w:t>addressal</w:t>
      </w:r>
      <w:proofErr w:type="spellEnd"/>
      <w:r w:rsidR="00D42283">
        <w:rPr>
          <w:rFonts w:ascii="Calibri" w:hAnsi="Calibri" w:cs="Calibri"/>
        </w:rPr>
        <w:t xml:space="preserve"> of</w:t>
      </w:r>
      <w:r w:rsidRPr="00732208">
        <w:rPr>
          <w:rFonts w:ascii="Calibri" w:hAnsi="Calibri" w:cs="Calibri"/>
        </w:rPr>
        <w:t xml:space="preserve"> unfair </w:t>
      </w:r>
      <w:proofErr w:type="spellStart"/>
      <w:r w:rsidRPr="00732208">
        <w:rPr>
          <w:rFonts w:ascii="Calibri" w:hAnsi="Calibri" w:cs="Calibri"/>
        </w:rPr>
        <w:t>labour</w:t>
      </w:r>
      <w:proofErr w:type="spellEnd"/>
      <w:r w:rsidRPr="00732208">
        <w:rPr>
          <w:rFonts w:ascii="Calibri" w:hAnsi="Calibri" w:cs="Calibri"/>
        </w:rPr>
        <w:t xml:space="preserve"> practices and individual grievances; </w:t>
      </w:r>
      <w:r w:rsidR="000E69A2">
        <w:rPr>
          <w:rFonts w:ascii="Calibri" w:hAnsi="Calibri" w:cs="Calibri"/>
        </w:rPr>
        <w:t>and</w:t>
      </w:r>
      <w:r w:rsidRPr="00732208">
        <w:rPr>
          <w:rFonts w:ascii="Calibri" w:hAnsi="Calibri" w:cs="Calibri"/>
        </w:rPr>
        <w:t xml:space="preserve"> </w:t>
      </w:r>
      <w:r w:rsidR="00D42283">
        <w:rPr>
          <w:rFonts w:ascii="Calibri" w:hAnsi="Calibri" w:cs="Calibri"/>
        </w:rPr>
        <w:t>facilitates</w:t>
      </w:r>
      <w:r w:rsidRPr="00732208">
        <w:rPr>
          <w:rFonts w:ascii="Calibri" w:hAnsi="Calibri" w:cs="Calibri"/>
        </w:rPr>
        <w:t xml:space="preserve"> Collective Bargaining Agent unions and management in industrial disputes.</w:t>
      </w:r>
    </w:p>
    <w:p w14:paraId="0E50BCA1" w14:textId="77777777" w:rsidR="00732208" w:rsidRPr="00732208" w:rsidRDefault="00732208" w:rsidP="00732208">
      <w:pPr>
        <w:spacing w:before="240"/>
        <w:rPr>
          <w:rFonts w:ascii="Calibri" w:eastAsia="Calibri" w:hAnsi="Calibri" w:cs="Calibri"/>
          <w:b/>
          <w:bCs/>
          <w:u w:color="000000"/>
        </w:rPr>
      </w:pPr>
      <w:r w:rsidRPr="00732208">
        <w:rPr>
          <w:rFonts w:ascii="Calibri" w:eastAsia="Calibri" w:hAnsi="Calibri" w:cs="Calibri"/>
          <w:b/>
          <w:bCs/>
          <w:u w:color="000000"/>
        </w:rPr>
        <w:t>Directorate of Workers Education (DWE)</w:t>
      </w:r>
    </w:p>
    <w:p w14:paraId="4B12411B" w14:textId="4B23BE6E" w:rsidR="0076052F" w:rsidRPr="00732208" w:rsidRDefault="00732208" w:rsidP="00C10272">
      <w:pPr>
        <w:spacing w:after="240"/>
        <w:jc w:val="both"/>
        <w:rPr>
          <w:rFonts w:ascii="Calibri" w:eastAsia="Calibri" w:hAnsi="Calibri" w:cs="Calibri"/>
          <w:u w:color="000000"/>
        </w:rPr>
      </w:pPr>
      <w:r w:rsidRPr="00732208">
        <w:rPr>
          <w:rFonts w:ascii="Calibri" w:eastAsia="Calibri" w:hAnsi="Calibri" w:cs="Calibri"/>
          <w:u w:color="000000"/>
        </w:rPr>
        <w:t xml:space="preserve">Directorate </w:t>
      </w:r>
      <w:r w:rsidR="009B1E9A">
        <w:rPr>
          <w:rFonts w:ascii="Calibri" w:eastAsia="Calibri" w:hAnsi="Calibri" w:cs="Calibri"/>
          <w:u w:color="000000"/>
        </w:rPr>
        <w:t xml:space="preserve">of </w:t>
      </w:r>
      <w:r w:rsidRPr="00732208">
        <w:rPr>
          <w:rFonts w:ascii="Calibri" w:eastAsia="Calibri" w:hAnsi="Calibri" w:cs="Calibri"/>
          <w:u w:color="000000"/>
        </w:rPr>
        <w:t xml:space="preserve">Workers Education (DWE) </w:t>
      </w:r>
      <w:r w:rsidR="00E12579">
        <w:rPr>
          <w:rFonts w:ascii="Calibri" w:eastAsia="Calibri" w:hAnsi="Calibri" w:cs="Calibri"/>
          <w:u w:color="000000"/>
        </w:rPr>
        <w:t>i</w:t>
      </w:r>
      <w:r w:rsidR="00E12579" w:rsidRPr="00732208">
        <w:rPr>
          <w:rFonts w:ascii="Calibri" w:eastAsia="Calibri" w:hAnsi="Calibri" w:cs="Calibri"/>
          <w:u w:color="000000"/>
        </w:rPr>
        <w:t xml:space="preserve">s </w:t>
      </w:r>
      <w:r w:rsidR="00E12579">
        <w:rPr>
          <w:rFonts w:ascii="Calibri" w:eastAsia="Calibri" w:hAnsi="Calibri" w:cs="Calibri"/>
          <w:u w:color="000000"/>
        </w:rPr>
        <w:t>a</w:t>
      </w:r>
      <w:r w:rsidRPr="00732208">
        <w:rPr>
          <w:rFonts w:ascii="Calibri" w:eastAsia="Calibri" w:hAnsi="Calibri" w:cs="Calibri"/>
          <w:u w:color="000000"/>
        </w:rPr>
        <w:t xml:space="preserve"> </w:t>
      </w:r>
      <w:r w:rsidR="00E12579">
        <w:rPr>
          <w:rFonts w:ascii="Calibri" w:eastAsia="Calibri" w:hAnsi="Calibri" w:cs="Calibri"/>
          <w:u w:color="000000"/>
        </w:rPr>
        <w:t>d</w:t>
      </w:r>
      <w:r w:rsidR="00E12579" w:rsidRPr="00732208">
        <w:rPr>
          <w:rFonts w:ascii="Calibri" w:eastAsia="Calibri" w:hAnsi="Calibri" w:cs="Calibri"/>
          <w:u w:color="000000"/>
        </w:rPr>
        <w:t xml:space="preserve">epartment </w:t>
      </w:r>
      <w:r w:rsidRPr="00732208">
        <w:rPr>
          <w:rFonts w:ascii="Calibri" w:eastAsia="Calibri" w:hAnsi="Calibri" w:cs="Calibri"/>
          <w:u w:color="000000"/>
        </w:rPr>
        <w:t xml:space="preserve">of the Labour </w:t>
      </w:r>
      <w:r w:rsidR="000E69A2">
        <w:rPr>
          <w:rFonts w:ascii="Calibri" w:eastAsia="Calibri" w:hAnsi="Calibri" w:cs="Calibri"/>
          <w:u w:color="000000"/>
        </w:rPr>
        <w:t>and</w:t>
      </w:r>
      <w:r w:rsidRPr="00732208">
        <w:rPr>
          <w:rFonts w:ascii="Calibri" w:eastAsia="Calibri" w:hAnsi="Calibri" w:cs="Calibri"/>
          <w:u w:color="000000"/>
        </w:rPr>
        <w:t xml:space="preserve"> Manpower Division with headquarter</w:t>
      </w:r>
      <w:r w:rsidR="00E12579">
        <w:rPr>
          <w:rFonts w:ascii="Calibri" w:eastAsia="Calibri" w:hAnsi="Calibri" w:cs="Calibri"/>
          <w:u w:color="000000"/>
        </w:rPr>
        <w:t>s</w:t>
      </w:r>
      <w:r w:rsidRPr="00732208">
        <w:rPr>
          <w:rFonts w:ascii="Calibri" w:eastAsia="Calibri" w:hAnsi="Calibri" w:cs="Calibri"/>
          <w:u w:color="000000"/>
        </w:rPr>
        <w:t xml:space="preserve"> in Islamabad </w:t>
      </w:r>
      <w:r w:rsidR="009B1E9A">
        <w:rPr>
          <w:rFonts w:ascii="Calibri" w:eastAsia="Calibri" w:hAnsi="Calibri" w:cs="Calibri"/>
          <w:u w:color="000000"/>
        </w:rPr>
        <w:t xml:space="preserve">and </w:t>
      </w:r>
      <w:r w:rsidRPr="00732208">
        <w:rPr>
          <w:rFonts w:ascii="Calibri" w:eastAsia="Calibri" w:hAnsi="Calibri" w:cs="Calibri"/>
          <w:u w:color="000000"/>
        </w:rPr>
        <w:t xml:space="preserve">14 Regional Centers </w:t>
      </w:r>
      <w:r w:rsidR="00E12579">
        <w:rPr>
          <w:rFonts w:ascii="Calibri" w:eastAsia="Calibri" w:hAnsi="Calibri" w:cs="Calibri"/>
          <w:u w:color="000000"/>
        </w:rPr>
        <w:t>across the</w:t>
      </w:r>
      <w:r w:rsidRPr="00732208">
        <w:rPr>
          <w:rFonts w:ascii="Calibri" w:eastAsia="Calibri" w:hAnsi="Calibri" w:cs="Calibri"/>
          <w:u w:color="000000"/>
        </w:rPr>
        <w:t xml:space="preserve"> provinces</w:t>
      </w:r>
      <w:r w:rsidR="007D3483">
        <w:rPr>
          <w:rFonts w:ascii="Calibri" w:eastAsia="Calibri" w:hAnsi="Calibri" w:cs="Calibri"/>
          <w:u w:color="000000"/>
        </w:rPr>
        <w:t>. E</w:t>
      </w:r>
      <w:r w:rsidRPr="00732208">
        <w:rPr>
          <w:rFonts w:ascii="Calibri" w:eastAsia="Calibri" w:hAnsi="Calibri" w:cs="Calibri"/>
          <w:u w:color="000000"/>
        </w:rPr>
        <w:t>stablished in 1982</w:t>
      </w:r>
      <w:r w:rsidR="009B1E9A">
        <w:rPr>
          <w:rFonts w:ascii="Calibri" w:eastAsia="Calibri" w:hAnsi="Calibri" w:cs="Calibri"/>
          <w:u w:color="000000"/>
        </w:rPr>
        <w:t>,</w:t>
      </w:r>
      <w:r w:rsidRPr="00732208">
        <w:rPr>
          <w:rFonts w:ascii="Calibri" w:eastAsia="Calibri" w:hAnsi="Calibri" w:cs="Calibri"/>
          <w:u w:color="000000"/>
        </w:rPr>
        <w:t xml:space="preserve"> in collaboration with ILO</w:t>
      </w:r>
      <w:r w:rsidR="007D3483">
        <w:rPr>
          <w:rFonts w:ascii="Calibri" w:eastAsia="Calibri" w:hAnsi="Calibri" w:cs="Calibri"/>
          <w:u w:color="000000"/>
        </w:rPr>
        <w:t xml:space="preserve"> and </w:t>
      </w:r>
      <w:r w:rsidRPr="00732208">
        <w:rPr>
          <w:rFonts w:ascii="Calibri" w:eastAsia="Calibri" w:hAnsi="Calibri" w:cs="Calibri"/>
          <w:u w:color="000000"/>
        </w:rPr>
        <w:t>UNDP</w:t>
      </w:r>
      <w:r w:rsidR="007D3483">
        <w:rPr>
          <w:rFonts w:ascii="Calibri" w:eastAsia="Calibri" w:hAnsi="Calibri" w:cs="Calibri"/>
          <w:u w:color="000000"/>
        </w:rPr>
        <w:t>, the DWE has undergone several administrative changes</w:t>
      </w:r>
      <w:r w:rsidRPr="00732208">
        <w:rPr>
          <w:rFonts w:ascii="Calibri" w:eastAsia="Calibri" w:hAnsi="Calibri" w:cs="Calibri"/>
          <w:u w:color="000000"/>
        </w:rPr>
        <w:t>.</w:t>
      </w:r>
      <w:r w:rsidR="007D3483">
        <w:rPr>
          <w:rFonts w:ascii="Calibri" w:eastAsia="Calibri" w:hAnsi="Calibri" w:cs="Calibri"/>
          <w:u w:color="000000"/>
        </w:rPr>
        <w:t xml:space="preserve"> Following the</w:t>
      </w:r>
      <w:r w:rsidRPr="00732208">
        <w:rPr>
          <w:rFonts w:ascii="Calibri" w:eastAsia="Calibri" w:hAnsi="Calibri" w:cs="Calibri"/>
          <w:u w:color="000000"/>
        </w:rPr>
        <w:t xml:space="preserve"> 18</w:t>
      </w:r>
      <w:r w:rsidRPr="00732208">
        <w:rPr>
          <w:rFonts w:ascii="Calibri" w:eastAsia="Calibri" w:hAnsi="Calibri" w:cs="Calibri"/>
          <w:u w:color="000000"/>
          <w:vertAlign w:val="superscript"/>
        </w:rPr>
        <w:t>th</w:t>
      </w:r>
      <w:r w:rsidRPr="00732208">
        <w:rPr>
          <w:rFonts w:ascii="Calibri" w:eastAsia="Calibri" w:hAnsi="Calibri" w:cs="Calibri"/>
          <w:u w:color="000000"/>
        </w:rPr>
        <w:t xml:space="preserve"> Constitutional Amendment, </w:t>
      </w:r>
      <w:r w:rsidR="007D3483">
        <w:rPr>
          <w:rFonts w:ascii="Calibri" w:eastAsia="Calibri" w:hAnsi="Calibri" w:cs="Calibri"/>
          <w:u w:color="000000"/>
        </w:rPr>
        <w:t>its</w:t>
      </w:r>
      <w:r w:rsidR="007D3483" w:rsidRPr="00732208">
        <w:rPr>
          <w:rFonts w:ascii="Calibri" w:eastAsia="Calibri" w:hAnsi="Calibri" w:cs="Calibri"/>
          <w:u w:color="000000"/>
        </w:rPr>
        <w:t xml:space="preserve"> </w:t>
      </w:r>
      <w:r w:rsidRPr="00732208">
        <w:rPr>
          <w:rFonts w:ascii="Calibri" w:eastAsia="Calibri" w:hAnsi="Calibri" w:cs="Calibri"/>
          <w:u w:color="000000"/>
        </w:rPr>
        <w:t xml:space="preserve">regional offices were transferred to the respective provinces and the Islamabad office was </w:t>
      </w:r>
      <w:r w:rsidR="00C10272">
        <w:rPr>
          <w:rFonts w:ascii="Calibri" w:eastAsia="Calibri" w:hAnsi="Calibri" w:cs="Calibri"/>
          <w:u w:color="000000"/>
        </w:rPr>
        <w:t>moved</w:t>
      </w:r>
      <w:r w:rsidR="00C10272" w:rsidRPr="00732208">
        <w:rPr>
          <w:rFonts w:ascii="Calibri" w:eastAsia="Calibri" w:hAnsi="Calibri" w:cs="Calibri"/>
          <w:u w:color="000000"/>
        </w:rPr>
        <w:t xml:space="preserve"> </w:t>
      </w:r>
      <w:r w:rsidRPr="00732208">
        <w:rPr>
          <w:rFonts w:ascii="Calibri" w:eastAsia="Calibri" w:hAnsi="Calibri" w:cs="Calibri"/>
          <w:u w:color="000000"/>
        </w:rPr>
        <w:t xml:space="preserve">to </w:t>
      </w:r>
      <w:r w:rsidR="00C10272">
        <w:rPr>
          <w:rFonts w:ascii="Calibri" w:eastAsia="Calibri" w:hAnsi="Calibri" w:cs="Calibri"/>
          <w:u w:color="000000"/>
        </w:rPr>
        <w:t xml:space="preserve">the Capital Administration and Development Division </w:t>
      </w:r>
      <w:r w:rsidRPr="00732208">
        <w:rPr>
          <w:rFonts w:ascii="Calibri" w:eastAsia="Calibri" w:hAnsi="Calibri" w:cs="Calibri"/>
          <w:u w:color="000000"/>
        </w:rPr>
        <w:t>(CA&amp;DD) on 30</w:t>
      </w:r>
      <w:r w:rsidRPr="00732208">
        <w:rPr>
          <w:rFonts w:ascii="Calibri" w:eastAsia="Calibri" w:hAnsi="Calibri" w:cs="Calibri"/>
          <w:u w:color="000000"/>
          <w:vertAlign w:val="superscript"/>
        </w:rPr>
        <w:t>th</w:t>
      </w:r>
      <w:r w:rsidRPr="00732208">
        <w:rPr>
          <w:rFonts w:ascii="Calibri" w:eastAsia="Calibri" w:hAnsi="Calibri" w:cs="Calibri"/>
          <w:u w:color="000000"/>
        </w:rPr>
        <w:t xml:space="preserve"> June 2011. </w:t>
      </w:r>
      <w:r w:rsidR="00C10272">
        <w:rPr>
          <w:rFonts w:ascii="Calibri" w:eastAsia="Calibri" w:hAnsi="Calibri" w:cs="Calibri"/>
          <w:u w:color="000000"/>
        </w:rPr>
        <w:t>It was transferred back to MOPHRD o</w:t>
      </w:r>
      <w:r w:rsidRPr="00732208">
        <w:rPr>
          <w:rFonts w:ascii="Calibri" w:eastAsia="Calibri" w:hAnsi="Calibri" w:cs="Calibri"/>
          <w:u w:color="000000"/>
        </w:rPr>
        <w:t>n 19 September 2018</w:t>
      </w:r>
      <w:r w:rsidR="00C10272">
        <w:rPr>
          <w:rFonts w:ascii="Calibri" w:eastAsia="Calibri" w:hAnsi="Calibri" w:cs="Calibri"/>
          <w:u w:color="000000"/>
        </w:rPr>
        <w:t>.</w:t>
      </w:r>
    </w:p>
    <w:p w14:paraId="0D41BF51" w14:textId="584DE66C" w:rsidR="00732208" w:rsidRPr="00732208" w:rsidRDefault="00732208" w:rsidP="00AC124C">
      <w:pPr>
        <w:spacing w:after="240"/>
        <w:jc w:val="both"/>
        <w:rPr>
          <w:rFonts w:ascii="Calibri" w:eastAsia="Calibri" w:hAnsi="Calibri" w:cs="Calibri"/>
          <w:u w:color="000000"/>
        </w:rPr>
      </w:pPr>
      <w:r w:rsidRPr="00732208">
        <w:rPr>
          <w:rFonts w:ascii="Calibri" w:eastAsia="Calibri" w:hAnsi="Calibri" w:cs="Calibri"/>
          <w:u w:color="000000"/>
        </w:rPr>
        <w:t>The DWE</w:t>
      </w:r>
      <w:r w:rsidR="00C46797">
        <w:rPr>
          <w:rFonts w:ascii="Calibri" w:eastAsia="Calibri" w:hAnsi="Calibri" w:cs="Calibri"/>
          <w:u w:color="000000"/>
        </w:rPr>
        <w:t xml:space="preserve"> is</w:t>
      </w:r>
      <w:r w:rsidRPr="00732208">
        <w:rPr>
          <w:rFonts w:ascii="Calibri" w:eastAsia="Calibri" w:hAnsi="Calibri" w:cs="Calibri"/>
          <w:u w:color="000000"/>
        </w:rPr>
        <w:t xml:space="preserve"> t</w:t>
      </w:r>
      <w:r w:rsidR="00DF6FE2">
        <w:rPr>
          <w:rFonts w:ascii="Calibri" w:eastAsia="Calibri" w:hAnsi="Calibri" w:cs="Calibri"/>
          <w:u w:color="000000"/>
        </w:rPr>
        <w:t>asked with</w:t>
      </w:r>
      <w:r w:rsidRPr="00732208">
        <w:rPr>
          <w:rFonts w:ascii="Calibri" w:eastAsia="Calibri" w:hAnsi="Calibri" w:cs="Calibri"/>
          <w:u w:color="000000"/>
        </w:rPr>
        <w:t xml:space="preserve"> </w:t>
      </w:r>
      <w:r w:rsidR="00C46797">
        <w:rPr>
          <w:rFonts w:ascii="Calibri" w:eastAsia="Calibri" w:hAnsi="Calibri" w:cs="Calibri"/>
          <w:u w:color="000000"/>
        </w:rPr>
        <w:t>educat</w:t>
      </w:r>
      <w:r w:rsidR="00DF6FE2">
        <w:rPr>
          <w:rFonts w:ascii="Calibri" w:eastAsia="Calibri" w:hAnsi="Calibri" w:cs="Calibri"/>
          <w:u w:color="000000"/>
        </w:rPr>
        <w:t>ing</w:t>
      </w:r>
      <w:r w:rsidRPr="00732208">
        <w:rPr>
          <w:rFonts w:ascii="Calibri" w:eastAsia="Calibri" w:hAnsi="Calibri" w:cs="Calibri"/>
          <w:u w:color="000000"/>
        </w:rPr>
        <w:t xml:space="preserve"> </w:t>
      </w:r>
      <w:r w:rsidR="000E69A2">
        <w:rPr>
          <w:rFonts w:ascii="Calibri" w:eastAsia="Calibri" w:hAnsi="Calibri" w:cs="Calibri"/>
          <w:u w:color="000000"/>
        </w:rPr>
        <w:t>and</w:t>
      </w:r>
      <w:r w:rsidR="00DF6FE2">
        <w:rPr>
          <w:rFonts w:ascii="Calibri" w:eastAsia="Calibri" w:hAnsi="Calibri" w:cs="Calibri"/>
          <w:u w:color="000000"/>
        </w:rPr>
        <w:t xml:space="preserve"> raising</w:t>
      </w:r>
      <w:r w:rsidRPr="00732208">
        <w:rPr>
          <w:rFonts w:ascii="Calibri" w:eastAsia="Calibri" w:hAnsi="Calibri" w:cs="Calibri"/>
          <w:u w:color="000000"/>
        </w:rPr>
        <w:t xml:space="preserve"> awareness among workers, </w:t>
      </w:r>
      <w:r w:rsidR="00C46797">
        <w:rPr>
          <w:rFonts w:ascii="Calibri" w:eastAsia="Calibri" w:hAnsi="Calibri" w:cs="Calibri"/>
          <w:u w:color="000000"/>
        </w:rPr>
        <w:t>m</w:t>
      </w:r>
      <w:r w:rsidR="00C46797" w:rsidRPr="00732208">
        <w:rPr>
          <w:rFonts w:ascii="Calibri" w:eastAsia="Calibri" w:hAnsi="Calibri" w:cs="Calibri"/>
          <w:u w:color="000000"/>
        </w:rPr>
        <w:t xml:space="preserve">iddle </w:t>
      </w:r>
      <w:r w:rsidR="00C46797">
        <w:rPr>
          <w:rFonts w:ascii="Calibri" w:eastAsia="Calibri" w:hAnsi="Calibri" w:cs="Calibri"/>
          <w:u w:color="000000"/>
        </w:rPr>
        <w:t>m</w:t>
      </w:r>
      <w:r w:rsidR="00C46797" w:rsidRPr="00732208">
        <w:rPr>
          <w:rFonts w:ascii="Calibri" w:eastAsia="Calibri" w:hAnsi="Calibri" w:cs="Calibri"/>
          <w:u w:color="000000"/>
        </w:rPr>
        <w:t>anagement</w:t>
      </w:r>
      <w:r w:rsidRPr="00732208">
        <w:rPr>
          <w:rFonts w:ascii="Calibri" w:eastAsia="Calibri" w:hAnsi="Calibri" w:cs="Calibri"/>
          <w:u w:color="000000"/>
        </w:rPr>
        <w:t xml:space="preserve">, intending </w:t>
      </w:r>
      <w:r w:rsidR="00C46797">
        <w:rPr>
          <w:rFonts w:ascii="Calibri" w:eastAsia="Calibri" w:hAnsi="Calibri" w:cs="Calibri"/>
          <w:u w:color="000000"/>
        </w:rPr>
        <w:t>o</w:t>
      </w:r>
      <w:r w:rsidR="00C46797" w:rsidRPr="00732208">
        <w:rPr>
          <w:rFonts w:ascii="Calibri" w:eastAsia="Calibri" w:hAnsi="Calibri" w:cs="Calibri"/>
          <w:u w:color="000000"/>
        </w:rPr>
        <w:t xml:space="preserve">verseas </w:t>
      </w:r>
      <w:r w:rsidR="00C46797">
        <w:rPr>
          <w:rFonts w:ascii="Calibri" w:eastAsia="Calibri" w:hAnsi="Calibri" w:cs="Calibri"/>
          <w:u w:color="000000"/>
        </w:rPr>
        <w:t>w</w:t>
      </w:r>
      <w:r w:rsidRPr="00732208">
        <w:rPr>
          <w:rFonts w:ascii="Calibri" w:eastAsia="Calibri" w:hAnsi="Calibri" w:cs="Calibri"/>
          <w:u w:color="000000"/>
        </w:rPr>
        <w:t xml:space="preserve">orkers, </w:t>
      </w:r>
      <w:r w:rsidR="00DF6FE2">
        <w:rPr>
          <w:rFonts w:ascii="Calibri" w:eastAsia="Calibri" w:hAnsi="Calibri" w:cs="Calibri"/>
          <w:u w:color="000000"/>
        </w:rPr>
        <w:t xml:space="preserve">and </w:t>
      </w:r>
      <w:r w:rsidR="00C46797">
        <w:rPr>
          <w:rFonts w:ascii="Calibri" w:eastAsia="Calibri" w:hAnsi="Calibri" w:cs="Calibri"/>
          <w:u w:color="000000"/>
        </w:rPr>
        <w:t>e</w:t>
      </w:r>
      <w:r w:rsidRPr="00732208">
        <w:rPr>
          <w:rFonts w:ascii="Calibri" w:eastAsia="Calibri" w:hAnsi="Calibri" w:cs="Calibri"/>
          <w:u w:color="000000"/>
        </w:rPr>
        <w:t xml:space="preserve">mployers and </w:t>
      </w:r>
      <w:r w:rsidR="00C46797">
        <w:rPr>
          <w:rFonts w:ascii="Calibri" w:eastAsia="Calibri" w:hAnsi="Calibri" w:cs="Calibri"/>
          <w:u w:color="000000"/>
        </w:rPr>
        <w:t>t</w:t>
      </w:r>
      <w:r w:rsidRPr="00732208">
        <w:rPr>
          <w:rFonts w:ascii="Calibri" w:eastAsia="Calibri" w:hAnsi="Calibri" w:cs="Calibri"/>
          <w:u w:color="000000"/>
        </w:rPr>
        <w:t xml:space="preserve">rade </w:t>
      </w:r>
      <w:r w:rsidR="00C46797">
        <w:rPr>
          <w:rFonts w:ascii="Calibri" w:eastAsia="Calibri" w:hAnsi="Calibri" w:cs="Calibri"/>
          <w:u w:color="000000"/>
        </w:rPr>
        <w:t>u</w:t>
      </w:r>
      <w:r w:rsidRPr="00732208">
        <w:rPr>
          <w:rFonts w:ascii="Calibri" w:eastAsia="Calibri" w:hAnsi="Calibri" w:cs="Calibri"/>
          <w:u w:color="000000"/>
        </w:rPr>
        <w:t xml:space="preserve">nion </w:t>
      </w:r>
      <w:r w:rsidR="00C46797">
        <w:rPr>
          <w:rFonts w:ascii="Calibri" w:eastAsia="Calibri" w:hAnsi="Calibri" w:cs="Calibri"/>
          <w:u w:color="000000"/>
        </w:rPr>
        <w:t>l</w:t>
      </w:r>
      <w:r w:rsidRPr="00732208">
        <w:rPr>
          <w:rFonts w:ascii="Calibri" w:eastAsia="Calibri" w:hAnsi="Calibri" w:cs="Calibri"/>
          <w:u w:color="000000"/>
        </w:rPr>
        <w:t xml:space="preserve">eaders </w:t>
      </w:r>
      <w:r w:rsidR="00DF6FE2">
        <w:rPr>
          <w:rFonts w:ascii="Calibri" w:eastAsia="Calibri" w:hAnsi="Calibri" w:cs="Calibri"/>
          <w:u w:color="000000"/>
        </w:rPr>
        <w:t>across</w:t>
      </w:r>
      <w:r w:rsidR="00C46797">
        <w:rPr>
          <w:rFonts w:ascii="Calibri" w:eastAsia="Calibri" w:hAnsi="Calibri" w:cs="Calibri"/>
          <w:u w:color="000000"/>
        </w:rPr>
        <w:t xml:space="preserve"> both</w:t>
      </w:r>
      <w:r w:rsidR="00C46797" w:rsidRPr="00732208">
        <w:rPr>
          <w:rFonts w:ascii="Calibri" w:eastAsia="Calibri" w:hAnsi="Calibri" w:cs="Calibri"/>
          <w:u w:color="000000"/>
        </w:rPr>
        <w:t xml:space="preserve"> </w:t>
      </w:r>
      <w:r w:rsidR="00C46797">
        <w:rPr>
          <w:rFonts w:ascii="Calibri" w:eastAsia="Calibri" w:hAnsi="Calibri" w:cs="Calibri"/>
          <w:u w:color="000000"/>
        </w:rPr>
        <w:t>p</w:t>
      </w:r>
      <w:r w:rsidRPr="00732208">
        <w:rPr>
          <w:rFonts w:ascii="Calibri" w:eastAsia="Calibri" w:hAnsi="Calibri" w:cs="Calibri"/>
          <w:u w:color="000000"/>
        </w:rPr>
        <w:t xml:space="preserve">ublic and </w:t>
      </w:r>
      <w:r w:rsidR="00C46797">
        <w:rPr>
          <w:rFonts w:ascii="Calibri" w:eastAsia="Calibri" w:hAnsi="Calibri" w:cs="Calibri"/>
          <w:u w:color="000000"/>
        </w:rPr>
        <w:t>p</w:t>
      </w:r>
      <w:r w:rsidRPr="00732208">
        <w:rPr>
          <w:rFonts w:ascii="Calibri" w:eastAsia="Calibri" w:hAnsi="Calibri" w:cs="Calibri"/>
          <w:u w:color="000000"/>
        </w:rPr>
        <w:t xml:space="preserve">rivate </w:t>
      </w:r>
      <w:r w:rsidR="00C46797">
        <w:rPr>
          <w:rFonts w:ascii="Calibri" w:eastAsia="Calibri" w:hAnsi="Calibri" w:cs="Calibri"/>
          <w:u w:color="000000"/>
        </w:rPr>
        <w:t>s</w:t>
      </w:r>
      <w:r w:rsidRPr="00732208">
        <w:rPr>
          <w:rFonts w:ascii="Calibri" w:eastAsia="Calibri" w:hAnsi="Calibri" w:cs="Calibri"/>
          <w:u w:color="000000"/>
        </w:rPr>
        <w:t>ector</w:t>
      </w:r>
      <w:r w:rsidR="00DF6FE2">
        <w:rPr>
          <w:rFonts w:ascii="Calibri" w:eastAsia="Calibri" w:hAnsi="Calibri" w:cs="Calibri"/>
          <w:u w:color="000000"/>
        </w:rPr>
        <w:t>s</w:t>
      </w:r>
      <w:r w:rsidR="00C46797">
        <w:rPr>
          <w:rFonts w:ascii="Calibri" w:eastAsia="Calibri" w:hAnsi="Calibri" w:cs="Calibri"/>
          <w:u w:color="000000"/>
        </w:rPr>
        <w:t>. It focus</w:t>
      </w:r>
      <w:r w:rsidR="00DF6FE2">
        <w:rPr>
          <w:rFonts w:ascii="Calibri" w:eastAsia="Calibri" w:hAnsi="Calibri" w:cs="Calibri"/>
          <w:u w:color="000000"/>
        </w:rPr>
        <w:t>es</w:t>
      </w:r>
      <w:r w:rsidR="00C46797">
        <w:rPr>
          <w:rFonts w:ascii="Calibri" w:eastAsia="Calibri" w:hAnsi="Calibri" w:cs="Calibri"/>
          <w:u w:color="000000"/>
        </w:rPr>
        <w:t xml:space="preserve"> on </w:t>
      </w:r>
      <w:r w:rsidR="00DF6FE2">
        <w:rPr>
          <w:rFonts w:ascii="Calibri" w:eastAsia="Calibri" w:hAnsi="Calibri" w:cs="Calibri"/>
          <w:u w:color="000000"/>
        </w:rPr>
        <w:t xml:space="preserve">informing them about </w:t>
      </w:r>
      <w:r w:rsidRPr="00732208">
        <w:rPr>
          <w:rFonts w:ascii="Calibri" w:eastAsia="Calibri" w:hAnsi="Calibri" w:cs="Calibri"/>
          <w:u w:color="000000"/>
        </w:rPr>
        <w:t>their rights</w:t>
      </w:r>
      <w:r w:rsidR="00DF6FE2">
        <w:rPr>
          <w:rFonts w:ascii="Calibri" w:eastAsia="Calibri" w:hAnsi="Calibri" w:cs="Calibri"/>
          <w:u w:color="000000"/>
        </w:rPr>
        <w:t xml:space="preserve">, </w:t>
      </w:r>
      <w:r w:rsidRPr="00732208">
        <w:rPr>
          <w:rFonts w:ascii="Calibri" w:eastAsia="Calibri" w:hAnsi="Calibri" w:cs="Calibri"/>
          <w:u w:color="000000"/>
        </w:rPr>
        <w:t xml:space="preserve">obligations, privileges, </w:t>
      </w:r>
      <w:r w:rsidR="00DF6FE2">
        <w:rPr>
          <w:rFonts w:ascii="Calibri" w:eastAsia="Calibri" w:hAnsi="Calibri" w:cs="Calibri"/>
          <w:u w:color="000000"/>
        </w:rPr>
        <w:t xml:space="preserve">and </w:t>
      </w:r>
      <w:r w:rsidRPr="00732208">
        <w:rPr>
          <w:rFonts w:ascii="Calibri" w:eastAsia="Calibri" w:hAnsi="Calibri" w:cs="Calibri"/>
          <w:u w:color="000000"/>
        </w:rPr>
        <w:t>responsibilities</w:t>
      </w:r>
      <w:r w:rsidR="00DF6FE2">
        <w:rPr>
          <w:rFonts w:ascii="Calibri" w:eastAsia="Calibri" w:hAnsi="Calibri" w:cs="Calibri"/>
          <w:u w:color="000000"/>
        </w:rPr>
        <w:t xml:space="preserve"> to</w:t>
      </w:r>
      <w:r w:rsidRPr="00732208">
        <w:rPr>
          <w:rFonts w:ascii="Calibri" w:eastAsia="Calibri" w:hAnsi="Calibri" w:cs="Calibri"/>
          <w:u w:color="000000"/>
        </w:rPr>
        <w:t xml:space="preserve"> enhanc</w:t>
      </w:r>
      <w:r w:rsidR="00DF6FE2">
        <w:rPr>
          <w:rFonts w:ascii="Calibri" w:eastAsia="Calibri" w:hAnsi="Calibri" w:cs="Calibri"/>
          <w:u w:color="000000"/>
        </w:rPr>
        <w:t>e</w:t>
      </w:r>
      <w:r w:rsidRPr="00732208">
        <w:rPr>
          <w:rFonts w:ascii="Calibri" w:eastAsia="Calibri" w:hAnsi="Calibri" w:cs="Calibri"/>
          <w:u w:color="000000"/>
        </w:rPr>
        <w:t xml:space="preserve"> their capacity </w:t>
      </w:r>
      <w:r w:rsidR="00DF6FE2">
        <w:rPr>
          <w:rFonts w:ascii="Calibri" w:eastAsia="Calibri" w:hAnsi="Calibri" w:cs="Calibri"/>
          <w:u w:color="000000"/>
        </w:rPr>
        <w:t>for</w:t>
      </w:r>
      <w:r w:rsidRPr="00732208">
        <w:rPr>
          <w:rFonts w:ascii="Calibri" w:eastAsia="Calibri" w:hAnsi="Calibri" w:cs="Calibri"/>
          <w:u w:color="000000"/>
        </w:rPr>
        <w:t xml:space="preserve"> effective and efficient</w:t>
      </w:r>
      <w:r w:rsidR="00DF6FE2">
        <w:rPr>
          <w:rFonts w:ascii="Calibri" w:eastAsia="Calibri" w:hAnsi="Calibri" w:cs="Calibri"/>
          <w:u w:color="000000"/>
        </w:rPr>
        <w:t xml:space="preserve"> participation in</w:t>
      </w:r>
      <w:r w:rsidRPr="00732208">
        <w:rPr>
          <w:rFonts w:ascii="Calibri" w:eastAsia="Calibri" w:hAnsi="Calibri" w:cs="Calibri"/>
          <w:u w:color="000000"/>
        </w:rPr>
        <w:t xml:space="preserve"> the workplace,</w:t>
      </w:r>
      <w:r w:rsidR="00DF6FE2">
        <w:rPr>
          <w:rFonts w:ascii="Calibri" w:eastAsia="Calibri" w:hAnsi="Calibri" w:cs="Calibri"/>
          <w:u w:color="000000"/>
        </w:rPr>
        <w:t xml:space="preserve"> </w:t>
      </w:r>
      <w:r w:rsidR="0076052F">
        <w:rPr>
          <w:rFonts w:ascii="Calibri" w:eastAsia="Calibri" w:hAnsi="Calibri" w:cs="Calibri"/>
          <w:u w:color="000000"/>
        </w:rPr>
        <w:t>with</w:t>
      </w:r>
      <w:r w:rsidR="00DF6FE2">
        <w:rPr>
          <w:rFonts w:ascii="Calibri" w:eastAsia="Calibri" w:hAnsi="Calibri" w:cs="Calibri"/>
          <w:u w:color="000000"/>
        </w:rPr>
        <w:t>in</w:t>
      </w:r>
      <w:r w:rsidRPr="00732208">
        <w:rPr>
          <w:rFonts w:ascii="Calibri" w:eastAsia="Calibri" w:hAnsi="Calibri" w:cs="Calibri"/>
          <w:u w:color="000000"/>
        </w:rPr>
        <w:t xml:space="preserve"> union</w:t>
      </w:r>
      <w:r w:rsidR="00DF6FE2">
        <w:rPr>
          <w:rFonts w:ascii="Calibri" w:eastAsia="Calibri" w:hAnsi="Calibri" w:cs="Calibri"/>
          <w:u w:color="000000"/>
        </w:rPr>
        <w:t>s</w:t>
      </w:r>
      <w:r w:rsidRPr="00732208">
        <w:rPr>
          <w:rFonts w:ascii="Calibri" w:eastAsia="Calibri" w:hAnsi="Calibri" w:cs="Calibri"/>
          <w:u w:color="000000"/>
        </w:rPr>
        <w:t xml:space="preserve"> </w:t>
      </w:r>
      <w:r w:rsidR="000E69A2">
        <w:rPr>
          <w:rFonts w:ascii="Calibri" w:eastAsia="Calibri" w:hAnsi="Calibri" w:cs="Calibri"/>
          <w:u w:color="000000"/>
        </w:rPr>
        <w:t>and</w:t>
      </w:r>
      <w:r w:rsidRPr="00732208">
        <w:rPr>
          <w:rFonts w:ascii="Calibri" w:eastAsia="Calibri" w:hAnsi="Calibri" w:cs="Calibri"/>
          <w:u w:color="000000"/>
        </w:rPr>
        <w:t xml:space="preserve"> society. </w:t>
      </w:r>
      <w:r w:rsidRPr="005E740B">
        <w:rPr>
          <w:rFonts w:ascii="Calibri" w:eastAsia="Calibri" w:hAnsi="Calibri" w:cs="Calibri"/>
          <w:u w:color="000000"/>
        </w:rPr>
        <w:t>However,</w:t>
      </w:r>
      <w:r w:rsidR="005E740B">
        <w:rPr>
          <w:rFonts w:ascii="Calibri" w:eastAsia="Calibri" w:hAnsi="Calibri" w:cs="Calibri"/>
          <w:u w:color="000000"/>
        </w:rPr>
        <w:t xml:space="preserve"> </w:t>
      </w:r>
      <w:r w:rsidR="0076052F">
        <w:rPr>
          <w:rFonts w:ascii="Calibri" w:eastAsia="Calibri" w:hAnsi="Calibri" w:cs="Calibri"/>
          <w:u w:color="000000"/>
        </w:rPr>
        <w:t xml:space="preserve">to align more closely with its vision and mission, the DBE requires </w:t>
      </w:r>
      <w:r w:rsidR="005E740B">
        <w:rPr>
          <w:rFonts w:ascii="Calibri" w:eastAsia="Calibri" w:hAnsi="Calibri" w:cs="Calibri"/>
          <w:u w:color="000000"/>
        </w:rPr>
        <w:t>reforms</w:t>
      </w:r>
      <w:r w:rsidR="0076052F">
        <w:rPr>
          <w:rFonts w:ascii="Calibri" w:eastAsia="Calibri" w:hAnsi="Calibri" w:cs="Calibri"/>
          <w:u w:color="000000"/>
        </w:rPr>
        <w:t>, including</w:t>
      </w:r>
      <w:r w:rsidR="005E740B">
        <w:rPr>
          <w:rFonts w:ascii="Calibri" w:eastAsia="Calibri" w:hAnsi="Calibri" w:cs="Calibri"/>
          <w:u w:color="000000"/>
        </w:rPr>
        <w:t xml:space="preserve"> a comprehensive need</w:t>
      </w:r>
      <w:r w:rsidR="0076052F">
        <w:rPr>
          <w:rFonts w:ascii="Calibri" w:eastAsia="Calibri" w:hAnsi="Calibri" w:cs="Calibri"/>
          <w:u w:color="000000"/>
        </w:rPr>
        <w:t>s</w:t>
      </w:r>
      <w:r w:rsidR="005E740B">
        <w:rPr>
          <w:rFonts w:ascii="Calibri" w:eastAsia="Calibri" w:hAnsi="Calibri" w:cs="Calibri"/>
          <w:u w:color="000000"/>
        </w:rPr>
        <w:t xml:space="preserve"> assessment </w:t>
      </w:r>
      <w:r w:rsidR="00AC124C">
        <w:rPr>
          <w:rFonts w:ascii="Calibri" w:eastAsia="Calibri" w:hAnsi="Calibri" w:cs="Calibri"/>
          <w:u w:color="000000"/>
        </w:rPr>
        <w:t>to</w:t>
      </w:r>
      <w:r w:rsidR="005E740B">
        <w:rPr>
          <w:rFonts w:ascii="Calibri" w:eastAsia="Calibri" w:hAnsi="Calibri" w:cs="Calibri"/>
          <w:u w:color="000000"/>
        </w:rPr>
        <w:t xml:space="preserve"> </w:t>
      </w:r>
      <w:r w:rsidR="0076052F">
        <w:rPr>
          <w:rFonts w:ascii="Calibri" w:eastAsia="Calibri" w:hAnsi="Calibri" w:cs="Calibri"/>
          <w:u w:color="000000"/>
        </w:rPr>
        <w:t xml:space="preserve">redefine </w:t>
      </w:r>
      <w:r w:rsidR="000E69A2">
        <w:rPr>
          <w:rFonts w:ascii="Calibri" w:eastAsia="Calibri" w:hAnsi="Calibri" w:cs="Calibri"/>
          <w:u w:color="000000"/>
        </w:rPr>
        <w:t>and</w:t>
      </w:r>
      <w:r w:rsidR="00AC124C">
        <w:rPr>
          <w:rFonts w:ascii="Calibri" w:eastAsia="Calibri" w:hAnsi="Calibri" w:cs="Calibri"/>
          <w:u w:color="000000"/>
        </w:rPr>
        <w:t xml:space="preserve"> </w:t>
      </w:r>
      <w:r w:rsidR="0076052F">
        <w:rPr>
          <w:rFonts w:ascii="Calibri" w:eastAsia="Calibri" w:hAnsi="Calibri" w:cs="Calibri"/>
          <w:u w:color="000000"/>
        </w:rPr>
        <w:t xml:space="preserve">update </w:t>
      </w:r>
      <w:r w:rsidR="00AC124C">
        <w:rPr>
          <w:rFonts w:ascii="Calibri" w:eastAsia="Calibri" w:hAnsi="Calibri" w:cs="Calibri"/>
          <w:u w:color="000000"/>
        </w:rPr>
        <w:t xml:space="preserve">its </w:t>
      </w:r>
      <w:r w:rsidR="005E740B">
        <w:rPr>
          <w:rFonts w:ascii="Calibri" w:eastAsia="Calibri" w:hAnsi="Calibri" w:cs="Calibri"/>
          <w:u w:color="000000"/>
        </w:rPr>
        <w:t>functions</w:t>
      </w:r>
      <w:r w:rsidR="0076052F">
        <w:rPr>
          <w:rFonts w:ascii="Calibri" w:eastAsia="Calibri" w:hAnsi="Calibri" w:cs="Calibri"/>
          <w:u w:color="000000"/>
        </w:rPr>
        <w:t xml:space="preserve">. This revision should </w:t>
      </w:r>
      <w:r w:rsidR="0055470D">
        <w:rPr>
          <w:rFonts w:ascii="Calibri" w:eastAsia="Calibri" w:hAnsi="Calibri" w:cs="Calibri"/>
          <w:u w:color="000000"/>
        </w:rPr>
        <w:t>includ</w:t>
      </w:r>
      <w:r w:rsidR="0076052F">
        <w:rPr>
          <w:rFonts w:ascii="Calibri" w:eastAsia="Calibri" w:hAnsi="Calibri" w:cs="Calibri"/>
          <w:u w:color="000000"/>
        </w:rPr>
        <w:t xml:space="preserve">e </w:t>
      </w:r>
      <w:r w:rsidR="0055470D">
        <w:rPr>
          <w:rFonts w:ascii="Calibri" w:eastAsia="Calibri" w:hAnsi="Calibri" w:cs="Calibri"/>
          <w:u w:color="000000"/>
        </w:rPr>
        <w:t xml:space="preserve">collaboration </w:t>
      </w:r>
      <w:r w:rsidR="0076052F">
        <w:rPr>
          <w:rFonts w:ascii="Calibri" w:eastAsia="Calibri" w:hAnsi="Calibri" w:cs="Calibri"/>
          <w:u w:color="000000"/>
        </w:rPr>
        <w:t>with</w:t>
      </w:r>
      <w:r w:rsidR="0055470D">
        <w:rPr>
          <w:rFonts w:ascii="Calibri" w:eastAsia="Calibri" w:hAnsi="Calibri" w:cs="Calibri"/>
          <w:u w:color="000000"/>
        </w:rPr>
        <w:t xml:space="preserve"> OEC, BE&amp;OE, OPF and WWF </w:t>
      </w:r>
      <w:r w:rsidR="0076052F">
        <w:rPr>
          <w:rFonts w:ascii="Calibri" w:eastAsia="Calibri" w:hAnsi="Calibri" w:cs="Calibri"/>
          <w:u w:color="000000"/>
        </w:rPr>
        <w:t xml:space="preserve">for the </w:t>
      </w:r>
      <w:r w:rsidR="0055470D">
        <w:rPr>
          <w:rFonts w:ascii="Calibri" w:eastAsia="Calibri" w:hAnsi="Calibri" w:cs="Calibri"/>
          <w:u w:color="000000"/>
        </w:rPr>
        <w:t>training of intending overseas workers.</w:t>
      </w:r>
      <w:r w:rsidR="009612FB">
        <w:rPr>
          <w:rFonts w:ascii="Calibri" w:eastAsia="Calibri" w:hAnsi="Calibri" w:cs="Calibri"/>
          <w:u w:color="000000"/>
        </w:rPr>
        <w:t xml:space="preserve"> </w:t>
      </w:r>
    </w:p>
    <w:p w14:paraId="12564619" w14:textId="05F7254D" w:rsidR="00E63610" w:rsidRDefault="008751B6">
      <w:pPr>
        <w:pStyle w:val="Body"/>
        <w:spacing w:after="0" w:line="240" w:lineRule="auto"/>
        <w:jc w:val="both"/>
        <w:rPr>
          <w:b/>
          <w:bCs/>
          <w:sz w:val="28"/>
          <w:szCs w:val="28"/>
        </w:rPr>
      </w:pPr>
      <w:r w:rsidRPr="00031A2B">
        <w:rPr>
          <w:b/>
          <w:bCs/>
          <w:sz w:val="28"/>
          <w:szCs w:val="28"/>
        </w:rPr>
        <w:t>2.2</w:t>
      </w:r>
      <w:r w:rsidRPr="00031A2B">
        <w:rPr>
          <w:b/>
          <w:bCs/>
          <w:sz w:val="28"/>
          <w:szCs w:val="28"/>
        </w:rPr>
        <w:tab/>
        <w:t xml:space="preserve">Human Resource Development </w:t>
      </w:r>
    </w:p>
    <w:p w14:paraId="17759AC4" w14:textId="5F93A3C3" w:rsidR="0010548A" w:rsidRDefault="008751B6">
      <w:pPr>
        <w:pStyle w:val="Body"/>
        <w:spacing w:after="0" w:line="240" w:lineRule="auto"/>
        <w:jc w:val="both"/>
        <w:rPr>
          <w:sz w:val="24"/>
          <w:szCs w:val="24"/>
        </w:rPr>
      </w:pPr>
      <w:r>
        <w:rPr>
          <w:sz w:val="24"/>
          <w:szCs w:val="24"/>
        </w:rPr>
        <w:t xml:space="preserve">A major component of this Policy is the skill development of Pakistani labour force </w:t>
      </w:r>
      <w:r w:rsidR="0076052F">
        <w:rPr>
          <w:sz w:val="24"/>
          <w:szCs w:val="24"/>
        </w:rPr>
        <w:t>including</w:t>
      </w:r>
      <w:r>
        <w:rPr>
          <w:sz w:val="24"/>
          <w:szCs w:val="24"/>
        </w:rPr>
        <w:t xml:space="preserve"> potential emigrant workers. </w:t>
      </w:r>
      <w:r w:rsidR="0076052F">
        <w:rPr>
          <w:sz w:val="24"/>
          <w:szCs w:val="24"/>
        </w:rPr>
        <w:t>For a long time, t</w:t>
      </w:r>
      <w:r>
        <w:rPr>
          <w:sz w:val="24"/>
          <w:szCs w:val="24"/>
        </w:rPr>
        <w:t xml:space="preserve">he skill level </w:t>
      </w:r>
      <w:r w:rsidR="0076052F">
        <w:rPr>
          <w:sz w:val="24"/>
          <w:szCs w:val="24"/>
        </w:rPr>
        <w:t>of Pakistan’s workforce has remained stagnant</w:t>
      </w:r>
      <w:r w:rsidR="009B1E9A">
        <w:rPr>
          <w:sz w:val="24"/>
          <w:szCs w:val="24"/>
        </w:rPr>
        <w:t xml:space="preserve"> with</w:t>
      </w:r>
      <w:r w:rsidR="0076052F">
        <w:rPr>
          <w:sz w:val="24"/>
          <w:szCs w:val="24"/>
        </w:rPr>
        <w:t xml:space="preserve"> over </w:t>
      </w:r>
      <w:r>
        <w:rPr>
          <w:sz w:val="24"/>
          <w:szCs w:val="24"/>
        </w:rPr>
        <w:t>50% of</w:t>
      </w:r>
      <w:r w:rsidR="0076052F">
        <w:rPr>
          <w:sz w:val="24"/>
          <w:szCs w:val="24"/>
        </w:rPr>
        <w:t xml:space="preserve"> workers</w:t>
      </w:r>
      <w:r>
        <w:rPr>
          <w:sz w:val="24"/>
          <w:szCs w:val="24"/>
        </w:rPr>
        <w:t xml:space="preserve"> </w:t>
      </w:r>
      <w:r w:rsidR="0076052F">
        <w:rPr>
          <w:sz w:val="24"/>
          <w:szCs w:val="24"/>
        </w:rPr>
        <w:t xml:space="preserve">classified as </w:t>
      </w:r>
      <w:r>
        <w:rPr>
          <w:sz w:val="24"/>
          <w:szCs w:val="24"/>
        </w:rPr>
        <w:t xml:space="preserve">less skilled </w:t>
      </w:r>
      <w:r w:rsidR="00E63610">
        <w:rPr>
          <w:sz w:val="24"/>
          <w:szCs w:val="24"/>
        </w:rPr>
        <w:t xml:space="preserve">or </w:t>
      </w:r>
      <w:r>
        <w:rPr>
          <w:sz w:val="24"/>
          <w:szCs w:val="24"/>
        </w:rPr>
        <w:t>semi-skilled (</w:t>
      </w:r>
      <w:r w:rsidR="00E63610">
        <w:rPr>
          <w:sz w:val="24"/>
          <w:szCs w:val="24"/>
        </w:rPr>
        <w:t xml:space="preserve">see </w:t>
      </w:r>
      <w:r>
        <w:rPr>
          <w:sz w:val="24"/>
          <w:szCs w:val="24"/>
        </w:rPr>
        <w:t>Figure 4</w:t>
      </w:r>
      <w:r w:rsidR="00764062">
        <w:rPr>
          <w:sz w:val="24"/>
          <w:szCs w:val="24"/>
        </w:rPr>
        <w:t>).</w:t>
      </w:r>
      <w:r>
        <w:rPr>
          <w:sz w:val="24"/>
          <w:szCs w:val="24"/>
        </w:rPr>
        <w:t xml:space="preserve"> Both </w:t>
      </w:r>
      <w:r>
        <w:rPr>
          <w:sz w:val="24"/>
          <w:szCs w:val="24"/>
        </w:rPr>
        <w:lastRenderedPageBreak/>
        <w:t xml:space="preserve">developed </w:t>
      </w:r>
      <w:r w:rsidR="00E63610">
        <w:rPr>
          <w:sz w:val="24"/>
          <w:szCs w:val="24"/>
        </w:rPr>
        <w:t xml:space="preserve">countries </w:t>
      </w:r>
      <w:r>
        <w:rPr>
          <w:sz w:val="24"/>
          <w:szCs w:val="24"/>
        </w:rPr>
        <w:t xml:space="preserve">and GCC </w:t>
      </w:r>
      <w:r w:rsidR="00E63610">
        <w:rPr>
          <w:sz w:val="24"/>
          <w:szCs w:val="24"/>
        </w:rPr>
        <w:t>nations</w:t>
      </w:r>
      <w:r>
        <w:rPr>
          <w:sz w:val="24"/>
          <w:szCs w:val="24"/>
        </w:rPr>
        <w:t xml:space="preserve"> are increasingly </w:t>
      </w:r>
      <w:r w:rsidR="00E63610">
        <w:rPr>
          <w:sz w:val="24"/>
          <w:szCs w:val="24"/>
        </w:rPr>
        <w:t>favoring skill-selective</w:t>
      </w:r>
      <w:r>
        <w:rPr>
          <w:sz w:val="24"/>
          <w:szCs w:val="24"/>
        </w:rPr>
        <w:t xml:space="preserve"> labour migration </w:t>
      </w:r>
      <w:r w:rsidR="00E63610">
        <w:rPr>
          <w:sz w:val="24"/>
          <w:szCs w:val="24"/>
        </w:rPr>
        <w:t>often targeted towards</w:t>
      </w:r>
      <w:r>
        <w:rPr>
          <w:sz w:val="24"/>
          <w:szCs w:val="24"/>
        </w:rPr>
        <w:t xml:space="preserve"> specific occupations and sectors. In this context, </w:t>
      </w:r>
      <w:r w:rsidR="00E63610">
        <w:rPr>
          <w:sz w:val="24"/>
          <w:szCs w:val="24"/>
        </w:rPr>
        <w:t xml:space="preserve">enhancing the </w:t>
      </w:r>
      <w:r>
        <w:rPr>
          <w:sz w:val="24"/>
          <w:szCs w:val="24"/>
        </w:rPr>
        <w:t>skill</w:t>
      </w:r>
      <w:r w:rsidR="00E63610">
        <w:rPr>
          <w:sz w:val="24"/>
          <w:szCs w:val="24"/>
        </w:rPr>
        <w:t>s</w:t>
      </w:r>
      <w:r>
        <w:rPr>
          <w:sz w:val="24"/>
          <w:szCs w:val="24"/>
        </w:rPr>
        <w:t xml:space="preserve"> of</w:t>
      </w:r>
      <w:r w:rsidR="00E63610">
        <w:rPr>
          <w:sz w:val="24"/>
          <w:szCs w:val="24"/>
        </w:rPr>
        <w:t xml:space="preserve"> the</w:t>
      </w:r>
      <w:r>
        <w:rPr>
          <w:sz w:val="24"/>
          <w:szCs w:val="24"/>
        </w:rPr>
        <w:t xml:space="preserve"> Pakistani labour force, </w:t>
      </w:r>
      <w:r w:rsidR="00E63610">
        <w:rPr>
          <w:sz w:val="24"/>
          <w:szCs w:val="24"/>
        </w:rPr>
        <w:t xml:space="preserve">especially those </w:t>
      </w:r>
      <w:r>
        <w:rPr>
          <w:sz w:val="24"/>
          <w:szCs w:val="24"/>
        </w:rPr>
        <w:t xml:space="preserve">intending </w:t>
      </w:r>
      <w:r w:rsidR="00E63610">
        <w:rPr>
          <w:sz w:val="24"/>
          <w:szCs w:val="24"/>
        </w:rPr>
        <w:t xml:space="preserve">to </w:t>
      </w:r>
      <w:r>
        <w:rPr>
          <w:sz w:val="24"/>
          <w:szCs w:val="24"/>
        </w:rPr>
        <w:t>emigra</w:t>
      </w:r>
      <w:r w:rsidR="00E63610">
        <w:rPr>
          <w:sz w:val="24"/>
          <w:szCs w:val="24"/>
        </w:rPr>
        <w:t>te</w:t>
      </w:r>
      <w:r>
        <w:rPr>
          <w:sz w:val="24"/>
          <w:szCs w:val="24"/>
        </w:rPr>
        <w:t xml:space="preserve">, </w:t>
      </w:r>
      <w:r w:rsidR="00E63610">
        <w:rPr>
          <w:sz w:val="24"/>
          <w:szCs w:val="24"/>
        </w:rPr>
        <w:t xml:space="preserve">presents </w:t>
      </w:r>
      <w:r>
        <w:rPr>
          <w:sz w:val="24"/>
          <w:szCs w:val="24"/>
        </w:rPr>
        <w:t xml:space="preserve">a </w:t>
      </w:r>
      <w:r w:rsidR="006352B4">
        <w:rPr>
          <w:sz w:val="24"/>
          <w:szCs w:val="24"/>
        </w:rPr>
        <w:t>significant</w:t>
      </w:r>
      <w:r w:rsidR="00E63610">
        <w:rPr>
          <w:sz w:val="24"/>
          <w:szCs w:val="24"/>
        </w:rPr>
        <w:t xml:space="preserve"> </w:t>
      </w:r>
      <w:r>
        <w:rPr>
          <w:sz w:val="24"/>
          <w:szCs w:val="24"/>
        </w:rPr>
        <w:t xml:space="preserve">challenge for </w:t>
      </w:r>
      <w:r w:rsidR="00E63610">
        <w:rPr>
          <w:sz w:val="24"/>
          <w:szCs w:val="24"/>
        </w:rPr>
        <w:t>Pakistan’s</w:t>
      </w:r>
      <w:r>
        <w:rPr>
          <w:sz w:val="24"/>
          <w:szCs w:val="24"/>
        </w:rPr>
        <w:t xml:space="preserve"> labour emigration system. </w:t>
      </w:r>
    </w:p>
    <w:p w14:paraId="15BEFDF0" w14:textId="77777777" w:rsidR="0010548A" w:rsidRDefault="0010548A">
      <w:pPr>
        <w:pStyle w:val="Body"/>
        <w:spacing w:after="0" w:line="240" w:lineRule="auto"/>
        <w:jc w:val="both"/>
        <w:rPr>
          <w:sz w:val="20"/>
          <w:szCs w:val="20"/>
        </w:rPr>
      </w:pPr>
    </w:p>
    <w:p w14:paraId="5B20A485" w14:textId="77777777" w:rsidR="0010548A" w:rsidRDefault="008751B6">
      <w:pPr>
        <w:pStyle w:val="Body"/>
        <w:spacing w:after="0" w:line="240" w:lineRule="auto"/>
        <w:jc w:val="center"/>
      </w:pPr>
      <w:r>
        <w:rPr>
          <w:noProof/>
          <w:lang w:val="en-GB" w:eastAsia="en-GB"/>
        </w:rPr>
        <w:drawing>
          <wp:inline distT="0" distB="0" distL="0" distR="0" wp14:anchorId="406D9103" wp14:editId="5DCB8046">
            <wp:extent cx="5848350" cy="2825750"/>
            <wp:effectExtent l="0" t="0" r="0" b="12700"/>
            <wp:docPr id="1073741843"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E547556" w14:textId="77777777" w:rsidR="0010548A" w:rsidRDefault="008751B6">
      <w:pPr>
        <w:pStyle w:val="Body"/>
        <w:shd w:val="clear" w:color="auto" w:fill="FFFFFF"/>
        <w:spacing w:after="0" w:line="240" w:lineRule="auto"/>
        <w:ind w:left="1134" w:hanging="1134"/>
        <w:jc w:val="both"/>
        <w:rPr>
          <w:sz w:val="20"/>
          <w:szCs w:val="20"/>
        </w:rPr>
      </w:pPr>
      <w:r>
        <w:rPr>
          <w:sz w:val="20"/>
          <w:szCs w:val="20"/>
        </w:rPr>
        <w:t xml:space="preserve">                Source: BE&amp;OE (2023); Reports and Statistics, </w:t>
      </w:r>
      <w:hyperlink r:id="rId13" w:history="1">
        <w:r>
          <w:rPr>
            <w:rStyle w:val="Hyperlink1"/>
          </w:rPr>
          <w:t>https://beoe.gov.pk/reports-and-statistics</w:t>
        </w:r>
      </w:hyperlink>
    </w:p>
    <w:p w14:paraId="592610C0" w14:textId="2FA97771" w:rsidR="0055470D" w:rsidRPr="0055470D" w:rsidRDefault="0055470D" w:rsidP="0055470D">
      <w:pPr>
        <w:spacing w:before="240"/>
        <w:rPr>
          <w:rFonts w:ascii="Calibri" w:eastAsia="Calibri" w:hAnsi="Calibri" w:cs="Calibri"/>
          <w:b/>
          <w:bCs/>
          <w:u w:color="000000"/>
        </w:rPr>
      </w:pPr>
      <w:r w:rsidRPr="0055470D">
        <w:rPr>
          <w:rFonts w:ascii="Calibri" w:eastAsia="Calibri" w:hAnsi="Calibri" w:cs="Calibri"/>
          <w:b/>
          <w:bCs/>
          <w:u w:color="000000"/>
        </w:rPr>
        <w:t xml:space="preserve">National Vocational </w:t>
      </w:r>
      <w:r w:rsidR="007827DC">
        <w:rPr>
          <w:rFonts w:ascii="Calibri" w:eastAsia="Calibri" w:hAnsi="Calibri" w:cs="Calibri"/>
          <w:b/>
          <w:bCs/>
          <w:u w:color="000000"/>
        </w:rPr>
        <w:t>and</w:t>
      </w:r>
      <w:r w:rsidRPr="0055470D">
        <w:rPr>
          <w:rFonts w:ascii="Calibri" w:eastAsia="Calibri" w:hAnsi="Calibri" w:cs="Calibri"/>
          <w:b/>
          <w:bCs/>
          <w:u w:color="000000"/>
        </w:rPr>
        <w:t xml:space="preserve"> Technical Training Commission (NAVTTC)</w:t>
      </w:r>
    </w:p>
    <w:p w14:paraId="245D6B8B" w14:textId="5909037B" w:rsidR="0010548A" w:rsidRPr="00AB3494" w:rsidRDefault="008751B6">
      <w:pPr>
        <w:pStyle w:val="Body"/>
        <w:shd w:val="clear" w:color="auto" w:fill="FFFFFF"/>
        <w:spacing w:after="0" w:line="240" w:lineRule="auto"/>
        <w:jc w:val="both"/>
        <w:rPr>
          <w:color w:val="auto"/>
          <w:sz w:val="24"/>
          <w:szCs w:val="24"/>
        </w:rPr>
      </w:pPr>
      <w:r w:rsidRPr="00AB3494">
        <w:rPr>
          <w:color w:val="auto"/>
          <w:sz w:val="24"/>
          <w:szCs w:val="24"/>
        </w:rPr>
        <w:t xml:space="preserve">The National Vocational </w:t>
      </w:r>
      <w:r w:rsidR="000E69A2">
        <w:t>and</w:t>
      </w:r>
      <w:r w:rsidRPr="00AB3494">
        <w:rPr>
          <w:color w:val="auto"/>
          <w:sz w:val="24"/>
          <w:szCs w:val="24"/>
        </w:rPr>
        <w:t xml:space="preserve"> Technical Training Commission (NAVTTC) is mandated to regulate, coordinate, and oversee vocational and technical training in Pakistan. Its primary objectives include developing and implementing national vocational and technical training policies, standards, and </w:t>
      </w:r>
      <w:proofErr w:type="spellStart"/>
      <w:r w:rsidRPr="00AB3494">
        <w:rPr>
          <w:color w:val="auto"/>
          <w:sz w:val="24"/>
          <w:szCs w:val="24"/>
        </w:rPr>
        <w:t>program</w:t>
      </w:r>
      <w:r w:rsidR="006352B4">
        <w:rPr>
          <w:color w:val="auto"/>
          <w:sz w:val="24"/>
          <w:szCs w:val="24"/>
        </w:rPr>
        <w:t>me</w:t>
      </w:r>
      <w:r w:rsidRPr="00AB3494">
        <w:rPr>
          <w:color w:val="auto"/>
          <w:sz w:val="24"/>
          <w:szCs w:val="24"/>
        </w:rPr>
        <w:t>s</w:t>
      </w:r>
      <w:proofErr w:type="spellEnd"/>
      <w:r w:rsidRPr="00AB3494">
        <w:rPr>
          <w:color w:val="auto"/>
          <w:sz w:val="24"/>
          <w:szCs w:val="24"/>
        </w:rPr>
        <w:t xml:space="preserve"> to enhance the employability and skill level of the </w:t>
      </w:r>
      <w:r w:rsidR="006352B4">
        <w:rPr>
          <w:color w:val="auto"/>
          <w:sz w:val="24"/>
          <w:szCs w:val="24"/>
        </w:rPr>
        <w:t xml:space="preserve">country’s </w:t>
      </w:r>
      <w:r w:rsidRPr="00AB3494">
        <w:rPr>
          <w:color w:val="auto"/>
          <w:sz w:val="24"/>
          <w:szCs w:val="24"/>
        </w:rPr>
        <w:t>workforce. NAVTTC also works to promote and facilitate the recognition of skills domestically and internationally, thereby contributing to economic growth and competitiveness.</w:t>
      </w:r>
    </w:p>
    <w:p w14:paraId="0E3DF1E5" w14:textId="49D7751A" w:rsidR="00B939CB" w:rsidRDefault="008751B6">
      <w:pPr>
        <w:pStyle w:val="Body"/>
        <w:shd w:val="clear" w:color="auto" w:fill="FFFFFF"/>
        <w:spacing w:before="240" w:after="0" w:line="240" w:lineRule="auto"/>
        <w:jc w:val="both"/>
        <w:rPr>
          <w:color w:val="auto"/>
          <w:sz w:val="24"/>
          <w:szCs w:val="24"/>
        </w:rPr>
      </w:pPr>
      <w:r w:rsidRPr="00AB3494">
        <w:rPr>
          <w:color w:val="auto"/>
          <w:sz w:val="24"/>
          <w:szCs w:val="24"/>
        </w:rPr>
        <w:t>Coordination between the MOPHRD and the NAVTTC is crucial for aligning policies and initiatives related to skill development, training, and employment opportunities for Pakistanis, both domestically and abroad. This collaboration can ensure better integration of efforts to enhance the employability of Pakistani workforce, especially for overseas employment</w:t>
      </w:r>
      <w:r w:rsidR="006352B4">
        <w:rPr>
          <w:color w:val="auto"/>
          <w:sz w:val="24"/>
          <w:szCs w:val="24"/>
        </w:rPr>
        <w:t>.</w:t>
      </w:r>
    </w:p>
    <w:p w14:paraId="151D3FE5" w14:textId="43A59B99" w:rsidR="006352B4" w:rsidRDefault="00064DC4" w:rsidP="00064DC4">
      <w:pPr>
        <w:pStyle w:val="Body"/>
        <w:shd w:val="clear" w:color="auto" w:fill="FFFFFF"/>
        <w:spacing w:before="240" w:after="0" w:line="240" w:lineRule="auto"/>
        <w:jc w:val="both"/>
        <w:rPr>
          <w:sz w:val="24"/>
          <w:szCs w:val="24"/>
        </w:rPr>
      </w:pPr>
      <w:r>
        <w:rPr>
          <w:sz w:val="24"/>
          <w:szCs w:val="24"/>
        </w:rPr>
        <w:t xml:space="preserve">The NAVTTC has prepared a comprehensive roadmap </w:t>
      </w:r>
      <w:r w:rsidR="00B939CB">
        <w:rPr>
          <w:sz w:val="24"/>
          <w:szCs w:val="24"/>
        </w:rPr>
        <w:t xml:space="preserve">aimed at equipping a significant </w:t>
      </w:r>
      <w:r>
        <w:rPr>
          <w:sz w:val="24"/>
          <w:szCs w:val="24"/>
        </w:rPr>
        <w:t>number of you</w:t>
      </w:r>
      <w:r w:rsidR="00B939CB">
        <w:rPr>
          <w:sz w:val="24"/>
          <w:szCs w:val="24"/>
        </w:rPr>
        <w:t xml:space="preserve">ng individuals with skills annually. </w:t>
      </w:r>
      <w:r>
        <w:rPr>
          <w:sz w:val="24"/>
          <w:szCs w:val="24"/>
        </w:rPr>
        <w:t xml:space="preserve"> </w:t>
      </w:r>
      <w:r w:rsidR="008F504C">
        <w:rPr>
          <w:sz w:val="24"/>
          <w:szCs w:val="24"/>
        </w:rPr>
        <w:t xml:space="preserve">This initiative focuses on both </w:t>
      </w:r>
      <w:r>
        <w:rPr>
          <w:sz w:val="24"/>
          <w:szCs w:val="24"/>
        </w:rPr>
        <w:t xml:space="preserve">local and </w:t>
      </w:r>
      <w:r w:rsidR="008F504C">
        <w:rPr>
          <w:sz w:val="24"/>
          <w:szCs w:val="24"/>
        </w:rPr>
        <w:t xml:space="preserve">international </w:t>
      </w:r>
      <w:r w:rsidR="006352B4">
        <w:rPr>
          <w:sz w:val="24"/>
          <w:szCs w:val="24"/>
        </w:rPr>
        <w:t>markets</w:t>
      </w:r>
      <w:r w:rsidR="008F504C">
        <w:rPr>
          <w:sz w:val="24"/>
          <w:szCs w:val="24"/>
        </w:rPr>
        <w:t xml:space="preserve">, targeting </w:t>
      </w:r>
      <w:r w:rsidR="006352B4">
        <w:rPr>
          <w:sz w:val="24"/>
          <w:szCs w:val="24"/>
        </w:rPr>
        <w:t xml:space="preserve">training in </w:t>
      </w:r>
      <w:r>
        <w:rPr>
          <w:sz w:val="24"/>
          <w:szCs w:val="24"/>
        </w:rPr>
        <w:t>emerging, cutting edge, high-tech and conventional technologies. NAVTTC has made major contribution</w:t>
      </w:r>
      <w:r w:rsidR="006352B4">
        <w:rPr>
          <w:sz w:val="24"/>
          <w:szCs w:val="24"/>
        </w:rPr>
        <w:t>s</w:t>
      </w:r>
      <w:r>
        <w:rPr>
          <w:sz w:val="24"/>
          <w:szCs w:val="24"/>
        </w:rPr>
        <w:t xml:space="preserve"> to Pakistan</w:t>
      </w:r>
      <w:r>
        <w:rPr>
          <w:sz w:val="24"/>
          <w:szCs w:val="24"/>
          <w:rtl/>
        </w:rPr>
        <w:t>’</w:t>
      </w:r>
      <w:r>
        <w:rPr>
          <w:sz w:val="24"/>
          <w:szCs w:val="24"/>
        </w:rPr>
        <w:t>s national human resource development,</w:t>
      </w:r>
      <w:r w:rsidR="008F504C">
        <w:rPr>
          <w:sz w:val="24"/>
          <w:szCs w:val="24"/>
        </w:rPr>
        <w:t xml:space="preserve"> </w:t>
      </w:r>
      <w:r>
        <w:rPr>
          <w:sz w:val="24"/>
          <w:szCs w:val="24"/>
        </w:rPr>
        <w:t xml:space="preserve">and has generated a large number of employment opportunities for skilled youth </w:t>
      </w:r>
      <w:r w:rsidR="008F504C">
        <w:rPr>
          <w:sz w:val="24"/>
          <w:szCs w:val="24"/>
        </w:rPr>
        <w:t>within</w:t>
      </w:r>
      <w:r>
        <w:rPr>
          <w:sz w:val="24"/>
          <w:szCs w:val="24"/>
        </w:rPr>
        <w:t xml:space="preserve"> and </w:t>
      </w:r>
      <w:r w:rsidR="008F504C">
        <w:rPr>
          <w:sz w:val="24"/>
          <w:szCs w:val="24"/>
        </w:rPr>
        <w:t xml:space="preserve">outside the country. This has not only </w:t>
      </w:r>
      <w:r w:rsidRPr="00B51AF7">
        <w:rPr>
          <w:sz w:val="24"/>
          <w:szCs w:val="24"/>
        </w:rPr>
        <w:t>benefit</w:t>
      </w:r>
      <w:r w:rsidR="008F504C">
        <w:rPr>
          <w:sz w:val="24"/>
          <w:szCs w:val="24"/>
        </w:rPr>
        <w:t>ted</w:t>
      </w:r>
      <w:r>
        <w:rPr>
          <w:sz w:val="24"/>
          <w:szCs w:val="24"/>
        </w:rPr>
        <w:t xml:space="preserve"> the individuals </w:t>
      </w:r>
      <w:r w:rsidR="006352B4">
        <w:rPr>
          <w:sz w:val="24"/>
          <w:szCs w:val="24"/>
        </w:rPr>
        <w:t xml:space="preserve">themselves </w:t>
      </w:r>
      <w:r w:rsidR="008F504C">
        <w:rPr>
          <w:sz w:val="24"/>
          <w:szCs w:val="24"/>
        </w:rPr>
        <w:t xml:space="preserve">but also significantly contributed to </w:t>
      </w:r>
      <w:r>
        <w:rPr>
          <w:sz w:val="24"/>
          <w:szCs w:val="24"/>
        </w:rPr>
        <w:t xml:space="preserve">the national economy. </w:t>
      </w:r>
    </w:p>
    <w:p w14:paraId="61FF7EED" w14:textId="434F039D" w:rsidR="00857CC2" w:rsidRDefault="008F504C" w:rsidP="00064DC4">
      <w:pPr>
        <w:pStyle w:val="Body"/>
        <w:shd w:val="clear" w:color="auto" w:fill="FFFFFF"/>
        <w:spacing w:before="240" w:after="0" w:line="240" w:lineRule="auto"/>
        <w:jc w:val="both"/>
        <w:rPr>
          <w:sz w:val="24"/>
          <w:szCs w:val="24"/>
        </w:rPr>
      </w:pPr>
      <w:r>
        <w:rPr>
          <w:sz w:val="24"/>
          <w:szCs w:val="24"/>
        </w:rPr>
        <w:t>NAVTTC’s</w:t>
      </w:r>
      <w:r w:rsidR="00064DC4">
        <w:rPr>
          <w:sz w:val="24"/>
          <w:szCs w:val="24"/>
        </w:rPr>
        <w:t xml:space="preserve"> efforts and achievements </w:t>
      </w:r>
      <w:r>
        <w:rPr>
          <w:sz w:val="24"/>
          <w:szCs w:val="24"/>
        </w:rPr>
        <w:t>in</w:t>
      </w:r>
      <w:r w:rsidR="00064DC4">
        <w:rPr>
          <w:sz w:val="24"/>
          <w:szCs w:val="24"/>
        </w:rPr>
        <w:t xml:space="preserve"> the skills development of potential emigrant workers </w:t>
      </w:r>
      <w:r>
        <w:rPr>
          <w:sz w:val="24"/>
          <w:szCs w:val="24"/>
        </w:rPr>
        <w:t>include</w:t>
      </w:r>
      <w:r w:rsidR="00064DC4">
        <w:rPr>
          <w:sz w:val="24"/>
          <w:szCs w:val="24"/>
        </w:rPr>
        <w:t>:</w:t>
      </w:r>
    </w:p>
    <w:p w14:paraId="668A7699" w14:textId="1A13A0EC" w:rsidR="00064DC4" w:rsidRPr="00B51AF7" w:rsidRDefault="008F504C" w:rsidP="007252FF">
      <w:pPr>
        <w:pStyle w:val="ListParagraph"/>
        <w:numPr>
          <w:ilvl w:val="0"/>
          <w:numId w:val="13"/>
        </w:numPr>
        <w:shd w:val="clear" w:color="auto" w:fill="FFFFFF"/>
        <w:ind w:left="360"/>
        <w:jc w:val="both"/>
        <w:rPr>
          <w:rFonts w:ascii="Calibri" w:eastAsia="Calibri" w:hAnsi="Calibri" w:cs="Calibri"/>
        </w:rPr>
      </w:pPr>
      <w:r>
        <w:rPr>
          <w:rFonts w:ascii="Calibri" w:eastAsia="Calibri" w:hAnsi="Calibri" w:cs="Calibri"/>
        </w:rPr>
        <w:t>D</w:t>
      </w:r>
      <w:r w:rsidR="00064DC4" w:rsidRPr="00B51AF7">
        <w:rPr>
          <w:rFonts w:ascii="Calibri" w:eastAsia="Calibri" w:hAnsi="Calibri" w:cs="Calibri"/>
        </w:rPr>
        <w:t>evelop</w:t>
      </w:r>
      <w:r>
        <w:rPr>
          <w:rFonts w:ascii="Calibri" w:eastAsia="Calibri" w:hAnsi="Calibri" w:cs="Calibri"/>
        </w:rPr>
        <w:t>ment of a</w:t>
      </w:r>
      <w:r w:rsidR="00064DC4" w:rsidRPr="00B51AF7">
        <w:rPr>
          <w:rFonts w:ascii="Calibri" w:eastAsia="Calibri" w:hAnsi="Calibri" w:cs="Calibri"/>
        </w:rPr>
        <w:t xml:space="preserve"> National Skills Information System. </w:t>
      </w:r>
    </w:p>
    <w:p w14:paraId="68F4BC0C" w14:textId="494A7F5E" w:rsidR="00064DC4" w:rsidRPr="00B51AF7" w:rsidRDefault="008F504C" w:rsidP="007252FF">
      <w:pPr>
        <w:pStyle w:val="ListParagraph"/>
        <w:numPr>
          <w:ilvl w:val="0"/>
          <w:numId w:val="13"/>
        </w:numPr>
        <w:shd w:val="clear" w:color="auto" w:fill="FFFFFF"/>
        <w:ind w:left="360"/>
        <w:jc w:val="both"/>
        <w:rPr>
          <w:rFonts w:ascii="Calibri" w:eastAsia="Calibri" w:hAnsi="Calibri" w:cs="Calibri"/>
        </w:rPr>
      </w:pPr>
      <w:r>
        <w:rPr>
          <w:rFonts w:ascii="Calibri" w:eastAsia="Calibri" w:hAnsi="Calibri" w:cs="Calibri"/>
        </w:rPr>
        <w:lastRenderedPageBreak/>
        <w:t>Development of</w:t>
      </w:r>
      <w:r w:rsidR="00064DC4" w:rsidRPr="00B51AF7">
        <w:rPr>
          <w:rFonts w:ascii="Calibri" w:eastAsia="Calibri" w:hAnsi="Calibri" w:cs="Calibri"/>
        </w:rPr>
        <w:t xml:space="preserve"> </w:t>
      </w:r>
      <w:proofErr w:type="spellStart"/>
      <w:r>
        <w:rPr>
          <w:rFonts w:ascii="Calibri" w:eastAsia="Calibri" w:hAnsi="Calibri" w:cs="Calibri"/>
        </w:rPr>
        <w:t>customised</w:t>
      </w:r>
      <w:proofErr w:type="spellEnd"/>
      <w:r>
        <w:rPr>
          <w:rFonts w:ascii="Calibri" w:eastAsia="Calibri" w:hAnsi="Calibri" w:cs="Calibri"/>
        </w:rPr>
        <w:t>,</w:t>
      </w:r>
      <w:r w:rsidR="00064DC4" w:rsidRPr="00B51AF7">
        <w:rPr>
          <w:rFonts w:ascii="Calibri" w:eastAsia="Calibri" w:hAnsi="Calibri" w:cs="Calibri"/>
        </w:rPr>
        <w:t xml:space="preserve"> country specific training </w:t>
      </w:r>
      <w:proofErr w:type="spellStart"/>
      <w:r w:rsidR="00064DC4" w:rsidRPr="00B51AF7">
        <w:rPr>
          <w:rFonts w:ascii="Calibri" w:eastAsia="Calibri" w:hAnsi="Calibri" w:cs="Calibri"/>
        </w:rPr>
        <w:t>program</w:t>
      </w:r>
      <w:r>
        <w:rPr>
          <w:rFonts w:ascii="Calibri" w:eastAsia="Calibri" w:hAnsi="Calibri" w:cs="Calibri"/>
        </w:rPr>
        <w:t>me</w:t>
      </w:r>
      <w:r w:rsidR="00064DC4" w:rsidRPr="00B51AF7">
        <w:rPr>
          <w:rFonts w:ascii="Calibri" w:eastAsia="Calibri" w:hAnsi="Calibri" w:cs="Calibri"/>
        </w:rPr>
        <w:t>s</w:t>
      </w:r>
      <w:proofErr w:type="spellEnd"/>
      <w:r w:rsidR="00064DC4" w:rsidRPr="00B51AF7">
        <w:rPr>
          <w:rFonts w:ascii="Calibri" w:eastAsia="Calibri" w:hAnsi="Calibri" w:cs="Calibri"/>
        </w:rPr>
        <w:t xml:space="preserve"> and </w:t>
      </w:r>
      <w:r w:rsidR="006352B4">
        <w:rPr>
          <w:rFonts w:ascii="Calibri" w:eastAsia="Calibri" w:hAnsi="Calibri" w:cs="Calibri"/>
        </w:rPr>
        <w:t xml:space="preserve">the </w:t>
      </w:r>
      <w:r w:rsidR="00064DC4" w:rsidRPr="00B51AF7">
        <w:rPr>
          <w:rFonts w:ascii="Calibri" w:eastAsia="Calibri" w:hAnsi="Calibri" w:cs="Calibri"/>
        </w:rPr>
        <w:t>establish</w:t>
      </w:r>
      <w:r w:rsidR="006352B4">
        <w:rPr>
          <w:rFonts w:ascii="Calibri" w:eastAsia="Calibri" w:hAnsi="Calibri" w:cs="Calibri"/>
        </w:rPr>
        <w:t>ment of</w:t>
      </w:r>
      <w:r w:rsidR="00064DC4" w:rsidRPr="00B51AF7">
        <w:rPr>
          <w:rFonts w:ascii="Calibri" w:eastAsia="Calibri" w:hAnsi="Calibri" w:cs="Calibri"/>
        </w:rPr>
        <w:t xml:space="preserve"> 10 “Country of Destination Centers” for labour importing countries. These centers </w:t>
      </w:r>
      <w:r>
        <w:rPr>
          <w:rFonts w:ascii="Calibri" w:eastAsia="Calibri" w:hAnsi="Calibri" w:cs="Calibri"/>
        </w:rPr>
        <w:t xml:space="preserve">facilitate the placement of Pakistani workers in preferred destination countries through </w:t>
      </w:r>
      <w:r w:rsidR="00857CC2">
        <w:rPr>
          <w:rFonts w:ascii="Calibri" w:eastAsia="Calibri" w:hAnsi="Calibri" w:cs="Calibri"/>
        </w:rPr>
        <w:t>close coordination</w:t>
      </w:r>
      <w:r w:rsidR="00064DC4" w:rsidRPr="00B51AF7">
        <w:rPr>
          <w:rFonts w:ascii="Calibri" w:eastAsia="Calibri" w:hAnsi="Calibri" w:cs="Calibri"/>
        </w:rPr>
        <w:t xml:space="preserve"> with </w:t>
      </w:r>
      <w:r>
        <w:rPr>
          <w:rFonts w:ascii="Calibri" w:eastAsia="Calibri" w:hAnsi="Calibri" w:cs="Calibri"/>
        </w:rPr>
        <w:t>corresponding</w:t>
      </w:r>
      <w:r w:rsidRPr="00B51AF7">
        <w:rPr>
          <w:rFonts w:ascii="Calibri" w:eastAsia="Calibri" w:hAnsi="Calibri" w:cs="Calibri"/>
        </w:rPr>
        <w:t xml:space="preserve"> </w:t>
      </w:r>
      <w:r w:rsidR="00064DC4" w:rsidRPr="00B51AF7">
        <w:rPr>
          <w:rFonts w:ascii="Calibri" w:eastAsia="Calibri" w:hAnsi="Calibri" w:cs="Calibri"/>
        </w:rPr>
        <w:t>agencies</w:t>
      </w:r>
      <w:r>
        <w:rPr>
          <w:rFonts w:ascii="Calibri" w:eastAsia="Calibri" w:hAnsi="Calibri" w:cs="Calibri"/>
        </w:rPr>
        <w:t xml:space="preserve"> and </w:t>
      </w:r>
      <w:r w:rsidR="00064DC4" w:rsidRPr="00B51AF7">
        <w:rPr>
          <w:rFonts w:ascii="Calibri" w:eastAsia="Calibri" w:hAnsi="Calibri" w:cs="Calibri"/>
        </w:rPr>
        <w:t xml:space="preserve">labour and human resource ministries. </w:t>
      </w:r>
    </w:p>
    <w:p w14:paraId="0FDF0ADA" w14:textId="3F6E68D1" w:rsidR="00064DC4" w:rsidRPr="00B51AF7" w:rsidRDefault="00D55BA2" w:rsidP="007252FF">
      <w:pPr>
        <w:pStyle w:val="ListParagraph"/>
        <w:numPr>
          <w:ilvl w:val="0"/>
          <w:numId w:val="13"/>
        </w:numPr>
        <w:ind w:left="360"/>
        <w:jc w:val="both"/>
        <w:rPr>
          <w:rFonts w:ascii="Calibri" w:eastAsia="Calibri" w:hAnsi="Calibri" w:cs="Calibri"/>
        </w:rPr>
      </w:pPr>
      <w:r>
        <w:rPr>
          <w:rFonts w:ascii="Calibri" w:eastAsia="Calibri" w:hAnsi="Calibri" w:cs="Calibri"/>
        </w:rPr>
        <w:t>I</w:t>
      </w:r>
      <w:r w:rsidR="00064DC4" w:rsidRPr="00B51AF7">
        <w:rPr>
          <w:rFonts w:ascii="Calibri" w:eastAsia="Calibri" w:hAnsi="Calibri" w:cs="Calibri"/>
        </w:rPr>
        <w:t>mplemented</w:t>
      </w:r>
      <w:r w:rsidR="00857CC2">
        <w:rPr>
          <w:rFonts w:ascii="Calibri" w:eastAsia="Calibri" w:hAnsi="Calibri" w:cs="Calibri"/>
        </w:rPr>
        <w:t xml:space="preserve"> the</w:t>
      </w:r>
      <w:r w:rsidR="00064DC4" w:rsidRPr="00B51AF7">
        <w:rPr>
          <w:rFonts w:ascii="Calibri" w:eastAsia="Calibri" w:hAnsi="Calibri" w:cs="Calibri"/>
        </w:rPr>
        <w:t xml:space="preserve"> “TAKAMOL - NAVTTC Skill Verification Programme (SVP)” </w:t>
      </w:r>
      <w:r w:rsidR="00857CC2">
        <w:rPr>
          <w:rFonts w:ascii="Calibri" w:eastAsia="Calibri" w:hAnsi="Calibri" w:cs="Calibri"/>
        </w:rPr>
        <w:t>offering</w:t>
      </w:r>
      <w:r w:rsidR="00064DC4" w:rsidRPr="00B51AF7">
        <w:rPr>
          <w:rFonts w:ascii="Calibri" w:eastAsia="Calibri" w:hAnsi="Calibri" w:cs="Calibri"/>
        </w:rPr>
        <w:t xml:space="preserve"> </w:t>
      </w:r>
      <w:r w:rsidR="00857CC2">
        <w:rPr>
          <w:rFonts w:ascii="Calibri" w:eastAsia="Calibri" w:hAnsi="Calibri" w:cs="Calibri"/>
        </w:rPr>
        <w:t xml:space="preserve">joint </w:t>
      </w:r>
      <w:r w:rsidR="00064DC4" w:rsidRPr="00B51AF7">
        <w:rPr>
          <w:rFonts w:ascii="Calibri" w:eastAsia="Calibri" w:hAnsi="Calibri" w:cs="Calibri"/>
        </w:rPr>
        <w:t xml:space="preserve">certification and testing </w:t>
      </w:r>
      <w:r w:rsidR="00857CC2">
        <w:rPr>
          <w:rFonts w:ascii="Calibri" w:eastAsia="Calibri" w:hAnsi="Calibri" w:cs="Calibri"/>
        </w:rPr>
        <w:t xml:space="preserve">through the </w:t>
      </w:r>
      <w:r w:rsidR="00064DC4" w:rsidRPr="00B51AF7">
        <w:rPr>
          <w:rFonts w:ascii="Calibri" w:eastAsia="Calibri" w:hAnsi="Calibri" w:cs="Calibri"/>
        </w:rPr>
        <w:t xml:space="preserve">“Skills Verification Programme” (SVP), </w:t>
      </w:r>
      <w:r w:rsidR="00857CC2">
        <w:rPr>
          <w:rFonts w:ascii="Calibri" w:eastAsia="Calibri" w:hAnsi="Calibri" w:cs="Calibri"/>
        </w:rPr>
        <w:t>enabling</w:t>
      </w:r>
      <w:r w:rsidR="00064DC4" w:rsidRPr="00B51AF7">
        <w:rPr>
          <w:rFonts w:ascii="Calibri" w:eastAsia="Calibri" w:hAnsi="Calibri" w:cs="Calibri"/>
        </w:rPr>
        <w:t xml:space="preserve"> </w:t>
      </w:r>
      <w:r>
        <w:rPr>
          <w:rFonts w:ascii="Calibri" w:eastAsia="Calibri" w:hAnsi="Calibri" w:cs="Calibri"/>
        </w:rPr>
        <w:t xml:space="preserve">skilled </w:t>
      </w:r>
      <w:r w:rsidR="00064DC4" w:rsidRPr="00B51AF7">
        <w:rPr>
          <w:rFonts w:ascii="Calibri" w:eastAsia="Calibri" w:hAnsi="Calibri" w:cs="Calibri"/>
        </w:rPr>
        <w:t xml:space="preserve">Pakistani youth </w:t>
      </w:r>
      <w:r w:rsidR="00857CC2">
        <w:rPr>
          <w:rFonts w:ascii="Calibri" w:eastAsia="Calibri" w:hAnsi="Calibri" w:cs="Calibri"/>
        </w:rPr>
        <w:t>to secure</w:t>
      </w:r>
      <w:r w:rsidR="00857CC2" w:rsidRPr="00B51AF7">
        <w:rPr>
          <w:rFonts w:ascii="Calibri" w:eastAsia="Calibri" w:hAnsi="Calibri" w:cs="Calibri"/>
        </w:rPr>
        <w:t xml:space="preserve"> </w:t>
      </w:r>
      <w:r w:rsidR="00064DC4" w:rsidRPr="00B51AF7">
        <w:rPr>
          <w:rFonts w:ascii="Calibri" w:eastAsia="Calibri" w:hAnsi="Calibri" w:cs="Calibri"/>
        </w:rPr>
        <w:t xml:space="preserve">employment opportunities in Saudi Arabia. </w:t>
      </w:r>
    </w:p>
    <w:p w14:paraId="7AB015A6" w14:textId="30F9CCB8" w:rsidR="00064DC4" w:rsidRPr="00B51AF7" w:rsidRDefault="00064DC4" w:rsidP="007252FF">
      <w:pPr>
        <w:pStyle w:val="ListParagraph"/>
        <w:numPr>
          <w:ilvl w:val="0"/>
          <w:numId w:val="13"/>
        </w:numPr>
        <w:ind w:left="360"/>
        <w:jc w:val="both"/>
        <w:rPr>
          <w:rFonts w:ascii="Calibri" w:eastAsia="Calibri" w:hAnsi="Calibri" w:cs="Calibri"/>
        </w:rPr>
      </w:pPr>
      <w:r w:rsidRPr="00B51AF7">
        <w:rPr>
          <w:rFonts w:ascii="Calibri" w:eastAsia="Calibri" w:hAnsi="Calibri" w:cs="Calibri"/>
        </w:rPr>
        <w:t>Introduced the internationally recognized Competency Based Training (CBT) system to replace traditional training</w:t>
      </w:r>
      <w:r w:rsidR="00857CC2">
        <w:rPr>
          <w:rFonts w:ascii="Calibri" w:eastAsia="Calibri" w:hAnsi="Calibri" w:cs="Calibri"/>
        </w:rPr>
        <w:t xml:space="preserve"> </w:t>
      </w:r>
      <w:r w:rsidR="00D55BA2">
        <w:rPr>
          <w:rFonts w:ascii="Calibri" w:eastAsia="Calibri" w:hAnsi="Calibri" w:cs="Calibri"/>
        </w:rPr>
        <w:t xml:space="preserve">methods thereby </w:t>
      </w:r>
      <w:r w:rsidR="00857CC2">
        <w:rPr>
          <w:rFonts w:ascii="Calibri" w:eastAsia="Calibri" w:hAnsi="Calibri" w:cs="Calibri"/>
        </w:rPr>
        <w:t xml:space="preserve">positioning </w:t>
      </w:r>
      <w:r w:rsidRPr="00B51AF7">
        <w:rPr>
          <w:rFonts w:ascii="Calibri" w:eastAsia="Calibri" w:hAnsi="Calibri" w:cs="Calibri"/>
        </w:rPr>
        <w:t xml:space="preserve">Pakistan to deliver training </w:t>
      </w:r>
      <w:r w:rsidR="00857CC2">
        <w:rPr>
          <w:rFonts w:ascii="Calibri" w:eastAsia="Calibri" w:hAnsi="Calibri" w:cs="Calibri"/>
        </w:rPr>
        <w:t>that meets</w:t>
      </w:r>
      <w:r w:rsidRPr="00B51AF7">
        <w:rPr>
          <w:rFonts w:ascii="Calibri" w:eastAsia="Calibri" w:hAnsi="Calibri" w:cs="Calibri"/>
        </w:rPr>
        <w:t xml:space="preserve"> international </w:t>
      </w:r>
      <w:r w:rsidR="00857CC2">
        <w:rPr>
          <w:rFonts w:ascii="Calibri" w:eastAsia="Calibri" w:hAnsi="Calibri" w:cs="Calibri"/>
        </w:rPr>
        <w:t>standards</w:t>
      </w:r>
      <w:r w:rsidRPr="00B51AF7">
        <w:rPr>
          <w:rFonts w:ascii="Calibri" w:eastAsia="Calibri" w:hAnsi="Calibri" w:cs="Calibri"/>
        </w:rPr>
        <w:t>.</w:t>
      </w:r>
    </w:p>
    <w:p w14:paraId="503B73F2" w14:textId="3A1BFE75" w:rsidR="00064DC4" w:rsidRPr="00B51AF7" w:rsidRDefault="00857CC2" w:rsidP="007252FF">
      <w:pPr>
        <w:pStyle w:val="ListParagraph"/>
        <w:numPr>
          <w:ilvl w:val="0"/>
          <w:numId w:val="13"/>
        </w:numPr>
        <w:ind w:left="360"/>
        <w:jc w:val="both"/>
        <w:rPr>
          <w:rFonts w:ascii="Calibri" w:eastAsia="Calibri" w:hAnsi="Calibri" w:cs="Calibri"/>
        </w:rPr>
      </w:pPr>
      <w:r>
        <w:rPr>
          <w:rFonts w:ascii="Calibri" w:eastAsia="Calibri" w:hAnsi="Calibri" w:cs="Calibri"/>
        </w:rPr>
        <w:t>E</w:t>
      </w:r>
      <w:r w:rsidR="00064DC4" w:rsidRPr="00B51AF7">
        <w:rPr>
          <w:rFonts w:ascii="Calibri" w:eastAsia="Calibri" w:hAnsi="Calibri" w:cs="Calibri"/>
        </w:rPr>
        <w:t xml:space="preserve">stablished </w:t>
      </w:r>
      <w:r>
        <w:rPr>
          <w:rFonts w:ascii="Calibri" w:eastAsia="Calibri" w:hAnsi="Calibri" w:cs="Calibri"/>
        </w:rPr>
        <w:t>five</w:t>
      </w:r>
      <w:r w:rsidR="00064DC4" w:rsidRPr="00B51AF7">
        <w:rPr>
          <w:rFonts w:ascii="Calibri" w:eastAsia="Calibri" w:hAnsi="Calibri" w:cs="Calibri"/>
        </w:rPr>
        <w:t xml:space="preserve"> Centers of Excellence</w:t>
      </w:r>
      <w:r>
        <w:rPr>
          <w:rFonts w:ascii="Calibri" w:eastAsia="Calibri" w:hAnsi="Calibri" w:cs="Calibri"/>
        </w:rPr>
        <w:t>, one in each province,</w:t>
      </w:r>
      <w:r w:rsidR="00064DC4" w:rsidRPr="00B51AF7">
        <w:rPr>
          <w:rFonts w:ascii="Calibri" w:eastAsia="Calibri" w:hAnsi="Calibri" w:cs="Calibri"/>
        </w:rPr>
        <w:t xml:space="preserve"> with the assistance</w:t>
      </w:r>
      <w:r>
        <w:rPr>
          <w:rFonts w:ascii="Calibri" w:eastAsia="Calibri" w:hAnsi="Calibri" w:cs="Calibri"/>
        </w:rPr>
        <w:t xml:space="preserve"> </w:t>
      </w:r>
      <w:r w:rsidR="00064DC4" w:rsidRPr="00B51AF7">
        <w:rPr>
          <w:rFonts w:ascii="Calibri" w:eastAsia="Calibri" w:hAnsi="Calibri" w:cs="Calibri"/>
        </w:rPr>
        <w:t xml:space="preserve">of </w:t>
      </w:r>
      <w:r w:rsidR="00D55BA2">
        <w:rPr>
          <w:rFonts w:ascii="Calibri" w:eastAsia="Calibri" w:hAnsi="Calibri" w:cs="Calibri"/>
        </w:rPr>
        <w:t xml:space="preserve">the </w:t>
      </w:r>
      <w:r w:rsidR="00064DC4" w:rsidRPr="00B51AF7">
        <w:rPr>
          <w:rFonts w:ascii="Calibri" w:eastAsia="Calibri" w:hAnsi="Calibri" w:cs="Calibri"/>
        </w:rPr>
        <w:t>E</w:t>
      </w:r>
      <w:r w:rsidR="00D55BA2">
        <w:rPr>
          <w:rFonts w:ascii="Calibri" w:eastAsia="Calibri" w:hAnsi="Calibri" w:cs="Calibri"/>
        </w:rPr>
        <w:t xml:space="preserve">uropean </w:t>
      </w:r>
      <w:r w:rsidR="00064DC4" w:rsidRPr="00B51AF7">
        <w:rPr>
          <w:rFonts w:ascii="Calibri" w:eastAsia="Calibri" w:hAnsi="Calibri" w:cs="Calibri"/>
        </w:rPr>
        <w:t>U</w:t>
      </w:r>
      <w:r w:rsidR="00D55BA2">
        <w:rPr>
          <w:rFonts w:ascii="Calibri" w:eastAsia="Calibri" w:hAnsi="Calibri" w:cs="Calibri"/>
        </w:rPr>
        <w:t>nion</w:t>
      </w:r>
      <w:r>
        <w:rPr>
          <w:rFonts w:ascii="Calibri" w:eastAsia="Calibri" w:hAnsi="Calibri" w:cs="Calibri"/>
        </w:rPr>
        <w:t xml:space="preserve"> and </w:t>
      </w:r>
      <w:r w:rsidR="00064DC4" w:rsidRPr="00B51AF7">
        <w:rPr>
          <w:rFonts w:ascii="Calibri" w:eastAsia="Calibri" w:hAnsi="Calibri" w:cs="Calibri"/>
        </w:rPr>
        <w:t xml:space="preserve">GIZ. </w:t>
      </w:r>
    </w:p>
    <w:p w14:paraId="13DBE176" w14:textId="3CFD7263" w:rsidR="00064DC4" w:rsidRDefault="00D55BA2" w:rsidP="007252FF">
      <w:pPr>
        <w:pStyle w:val="ListParagraph"/>
        <w:numPr>
          <w:ilvl w:val="0"/>
          <w:numId w:val="13"/>
        </w:numPr>
        <w:ind w:left="360"/>
        <w:jc w:val="both"/>
        <w:rPr>
          <w:rFonts w:ascii="Calibri" w:hAnsi="Calibri"/>
        </w:rPr>
      </w:pPr>
      <w:proofErr w:type="spellStart"/>
      <w:r>
        <w:rPr>
          <w:rFonts w:ascii="Calibri" w:eastAsia="Calibri" w:hAnsi="Calibri" w:cs="Calibri"/>
        </w:rPr>
        <w:t>Utilised</w:t>
      </w:r>
      <w:proofErr w:type="spellEnd"/>
      <w:r>
        <w:rPr>
          <w:rFonts w:ascii="Calibri" w:eastAsia="Calibri" w:hAnsi="Calibri" w:cs="Calibri"/>
        </w:rPr>
        <w:t xml:space="preserve"> data of </w:t>
      </w:r>
      <w:r w:rsidR="00064DC4" w:rsidRPr="00B51AF7">
        <w:rPr>
          <w:rFonts w:ascii="Calibri" w:eastAsia="Calibri" w:hAnsi="Calibri" w:cs="Calibri"/>
        </w:rPr>
        <w:t>skill</w:t>
      </w:r>
      <w:r>
        <w:rPr>
          <w:rFonts w:ascii="Calibri" w:eastAsia="Calibri" w:hAnsi="Calibri" w:cs="Calibri"/>
        </w:rPr>
        <w:t>s in demand</w:t>
      </w:r>
      <w:r w:rsidR="00064DC4" w:rsidRPr="00B51AF7">
        <w:rPr>
          <w:rFonts w:ascii="Calibri" w:eastAsia="Calibri" w:hAnsi="Calibri" w:cs="Calibri"/>
        </w:rPr>
        <w:t xml:space="preserve"> </w:t>
      </w:r>
      <w:r>
        <w:rPr>
          <w:rFonts w:ascii="Calibri" w:eastAsia="Calibri" w:hAnsi="Calibri" w:cs="Calibri"/>
        </w:rPr>
        <w:t>in</w:t>
      </w:r>
      <w:r w:rsidR="00064DC4" w:rsidRPr="00B51AF7">
        <w:rPr>
          <w:rFonts w:ascii="Calibri" w:eastAsia="Calibri" w:hAnsi="Calibri" w:cs="Calibri"/>
        </w:rPr>
        <w:t xml:space="preserve"> various countries </w:t>
      </w:r>
      <w:r>
        <w:rPr>
          <w:rFonts w:ascii="Calibri" w:eastAsia="Calibri" w:hAnsi="Calibri" w:cs="Calibri"/>
        </w:rPr>
        <w:t xml:space="preserve">compiled by BE&amp;OE </w:t>
      </w:r>
      <w:r w:rsidR="00857CC2">
        <w:rPr>
          <w:rFonts w:ascii="Calibri" w:eastAsia="Calibri" w:hAnsi="Calibri" w:cs="Calibri"/>
        </w:rPr>
        <w:t xml:space="preserve">to </w:t>
      </w:r>
      <w:r w:rsidR="00064DC4" w:rsidRPr="00B51AF7">
        <w:rPr>
          <w:rFonts w:ascii="Calibri" w:eastAsia="Calibri" w:hAnsi="Calibri" w:cs="Calibri"/>
        </w:rPr>
        <w:t xml:space="preserve">enhance </w:t>
      </w:r>
      <w:r w:rsidR="00857CC2">
        <w:rPr>
          <w:rFonts w:ascii="Calibri" w:eastAsia="Calibri" w:hAnsi="Calibri" w:cs="Calibri"/>
        </w:rPr>
        <w:t xml:space="preserve">the </w:t>
      </w:r>
      <w:r w:rsidR="00064DC4" w:rsidRPr="00B51AF7">
        <w:rPr>
          <w:rFonts w:ascii="Calibri" w:eastAsia="Calibri" w:hAnsi="Calibri" w:cs="Calibri"/>
        </w:rPr>
        <w:t>employability of Pakistani workers in</w:t>
      </w:r>
      <w:r w:rsidR="00064DC4">
        <w:rPr>
          <w:rFonts w:ascii="Calibri" w:hAnsi="Calibri"/>
        </w:rPr>
        <w:t xml:space="preserve"> international labour markets.</w:t>
      </w:r>
    </w:p>
    <w:p w14:paraId="75651779" w14:textId="6EE8A9DC" w:rsidR="00254B51" w:rsidRPr="00254B51" w:rsidRDefault="00254B51" w:rsidP="000F043D">
      <w:pPr>
        <w:spacing w:before="240"/>
        <w:jc w:val="both"/>
        <w:rPr>
          <w:rFonts w:ascii="Calibri" w:hAnsi="Calibri" w:cs="Calibri"/>
          <w:b/>
          <w:bCs/>
        </w:rPr>
      </w:pPr>
      <w:r w:rsidRPr="00254B51">
        <w:rPr>
          <w:rFonts w:ascii="Calibri" w:hAnsi="Calibri" w:cs="Calibri"/>
          <w:b/>
          <w:bCs/>
        </w:rPr>
        <w:t xml:space="preserve">Provincial Technical Education </w:t>
      </w:r>
      <w:r w:rsidR="007827DC">
        <w:rPr>
          <w:rFonts w:ascii="Calibri" w:hAnsi="Calibri" w:cs="Calibri"/>
          <w:b/>
          <w:bCs/>
        </w:rPr>
        <w:t>and</w:t>
      </w:r>
      <w:r w:rsidRPr="00254B51">
        <w:rPr>
          <w:rFonts w:ascii="Calibri" w:hAnsi="Calibri" w:cs="Calibri"/>
          <w:b/>
          <w:bCs/>
        </w:rPr>
        <w:t xml:space="preserve"> Vocational Training Authorities</w:t>
      </w:r>
      <w:r w:rsidRPr="00254B51">
        <w:rPr>
          <w:rFonts w:ascii="Calibri" w:hAnsi="Calibri" w:cs="Calibri" w:hint="eastAsia"/>
          <w:b/>
          <w:bCs/>
        </w:rPr>
        <w:t xml:space="preserve"> (TEVTA</w:t>
      </w:r>
      <w:r w:rsidRPr="00254B51">
        <w:rPr>
          <w:rFonts w:ascii="Calibri" w:hAnsi="Calibri" w:cs="Calibri"/>
          <w:b/>
          <w:bCs/>
        </w:rPr>
        <w:t>s</w:t>
      </w:r>
      <w:r w:rsidRPr="00254B51">
        <w:rPr>
          <w:rFonts w:ascii="Calibri" w:hAnsi="Calibri" w:cs="Calibri" w:hint="eastAsia"/>
          <w:b/>
          <w:bCs/>
        </w:rPr>
        <w:t>)</w:t>
      </w:r>
    </w:p>
    <w:p w14:paraId="42427238" w14:textId="022AF396" w:rsidR="0010548A" w:rsidRDefault="00857CC2" w:rsidP="00E952E4">
      <w:pPr>
        <w:jc w:val="both"/>
        <w:rPr>
          <w:rFonts w:ascii="Calibri" w:hAnsi="Calibri" w:cs="Calibri"/>
        </w:rPr>
      </w:pPr>
      <w:r>
        <w:rPr>
          <w:rFonts w:ascii="Calibri" w:hAnsi="Calibri" w:cs="Calibri"/>
        </w:rPr>
        <w:t xml:space="preserve">The </w:t>
      </w:r>
      <w:r w:rsidR="00846B46">
        <w:rPr>
          <w:rFonts w:ascii="Calibri" w:hAnsi="Calibri" w:cs="Calibri"/>
        </w:rPr>
        <w:t xml:space="preserve">Provincial </w:t>
      </w:r>
      <w:r w:rsidR="008751B6">
        <w:rPr>
          <w:rFonts w:ascii="Calibri" w:hAnsi="Calibri" w:cs="Calibri"/>
        </w:rPr>
        <w:t xml:space="preserve">Technical Education </w:t>
      </w:r>
      <w:r w:rsidR="000E69A2">
        <w:rPr>
          <w:rFonts w:ascii="Calibri" w:eastAsia="Calibri" w:hAnsi="Calibri" w:cs="Calibri"/>
          <w:u w:color="000000"/>
        </w:rPr>
        <w:t>and</w:t>
      </w:r>
      <w:r w:rsidR="008751B6">
        <w:rPr>
          <w:rFonts w:ascii="Calibri" w:hAnsi="Calibri" w:cs="Calibri"/>
        </w:rPr>
        <w:t xml:space="preserve"> Vocational Training Authorit</w:t>
      </w:r>
      <w:r w:rsidR="00846B46">
        <w:rPr>
          <w:rFonts w:ascii="Calibri" w:hAnsi="Calibri" w:cs="Calibri"/>
        </w:rPr>
        <w:t>ies</w:t>
      </w:r>
      <w:r w:rsidR="008751B6">
        <w:rPr>
          <w:rFonts w:ascii="Calibri" w:hAnsi="Calibri" w:cs="Calibri" w:hint="eastAsia"/>
        </w:rPr>
        <w:t xml:space="preserve"> (TEVTA</w:t>
      </w:r>
      <w:r w:rsidR="00846B46">
        <w:rPr>
          <w:rFonts w:ascii="Calibri" w:hAnsi="Calibri" w:cs="Calibri"/>
        </w:rPr>
        <w:t>s</w:t>
      </w:r>
      <w:r w:rsidR="008751B6">
        <w:rPr>
          <w:rFonts w:ascii="Calibri" w:hAnsi="Calibri" w:cs="Calibri" w:hint="eastAsia"/>
        </w:rPr>
        <w:t>)</w:t>
      </w:r>
      <w:r w:rsidR="008751B6">
        <w:rPr>
          <w:rFonts w:ascii="Calibri" w:hAnsi="Calibri" w:cs="Calibri"/>
        </w:rPr>
        <w:t xml:space="preserve"> </w:t>
      </w:r>
      <w:r w:rsidR="00F26893">
        <w:rPr>
          <w:rFonts w:ascii="Calibri" w:hAnsi="Calibri" w:cs="Calibri"/>
        </w:rPr>
        <w:t xml:space="preserve">are responsible for </w:t>
      </w:r>
      <w:r w:rsidR="008751B6">
        <w:rPr>
          <w:rFonts w:ascii="Calibri" w:hAnsi="Calibri" w:cs="Calibri" w:hint="eastAsia"/>
        </w:rPr>
        <w:t>regulat</w:t>
      </w:r>
      <w:r w:rsidR="00F26893">
        <w:rPr>
          <w:rFonts w:ascii="Calibri" w:hAnsi="Calibri" w:cs="Calibri"/>
        </w:rPr>
        <w:t>ing</w:t>
      </w:r>
      <w:r w:rsidR="008751B6">
        <w:rPr>
          <w:rFonts w:ascii="Calibri" w:hAnsi="Calibri" w:cs="Calibri" w:hint="eastAsia"/>
        </w:rPr>
        <w:t xml:space="preserve"> and develop</w:t>
      </w:r>
      <w:r w:rsidR="00F26893">
        <w:rPr>
          <w:rFonts w:ascii="Calibri" w:hAnsi="Calibri" w:cs="Calibri"/>
        </w:rPr>
        <w:t>ing</w:t>
      </w:r>
      <w:r w:rsidR="008751B6">
        <w:rPr>
          <w:rFonts w:ascii="Calibri" w:hAnsi="Calibri" w:cs="Calibri" w:hint="eastAsia"/>
        </w:rPr>
        <w:t xml:space="preserve"> technical education and vocational training</w:t>
      </w:r>
      <w:r>
        <w:rPr>
          <w:rFonts w:ascii="Calibri" w:hAnsi="Calibri" w:cs="Calibri"/>
        </w:rPr>
        <w:t xml:space="preserve"> standards</w:t>
      </w:r>
      <w:r w:rsidR="00F26893">
        <w:rPr>
          <w:rFonts w:ascii="Calibri" w:hAnsi="Calibri" w:cs="Calibri"/>
        </w:rPr>
        <w:t>. This</w:t>
      </w:r>
      <w:r w:rsidR="008751B6">
        <w:rPr>
          <w:rFonts w:ascii="Calibri" w:hAnsi="Calibri" w:cs="Calibri" w:hint="eastAsia"/>
        </w:rPr>
        <w:t xml:space="preserve"> includ</w:t>
      </w:r>
      <w:r w:rsidR="00F26893">
        <w:rPr>
          <w:rFonts w:ascii="Calibri" w:hAnsi="Calibri" w:cs="Calibri"/>
        </w:rPr>
        <w:t>es</w:t>
      </w:r>
      <w:r w:rsidR="008751B6">
        <w:rPr>
          <w:rFonts w:ascii="Calibri" w:hAnsi="Calibri" w:cs="Calibri" w:hint="eastAsia"/>
        </w:rPr>
        <w:t xml:space="preserve"> </w:t>
      </w:r>
      <w:r w:rsidR="00F26893">
        <w:rPr>
          <w:rFonts w:ascii="Calibri" w:hAnsi="Calibri" w:cs="Calibri"/>
        </w:rPr>
        <w:t xml:space="preserve">developing </w:t>
      </w:r>
      <w:r w:rsidR="008751B6">
        <w:rPr>
          <w:rFonts w:ascii="Calibri" w:hAnsi="Calibri" w:cs="Calibri" w:hint="eastAsia"/>
        </w:rPr>
        <w:t>internationally recognized curricul</w:t>
      </w:r>
      <w:r w:rsidR="00D55BA2">
        <w:rPr>
          <w:rFonts w:ascii="Calibri" w:hAnsi="Calibri" w:cs="Calibri"/>
        </w:rPr>
        <w:t>a, training</w:t>
      </w:r>
      <w:r>
        <w:rPr>
          <w:rFonts w:ascii="Calibri" w:hAnsi="Calibri" w:cs="Calibri"/>
        </w:rPr>
        <w:t xml:space="preserve"> and </w:t>
      </w:r>
      <w:r w:rsidR="00F26893">
        <w:rPr>
          <w:rFonts w:ascii="Calibri" w:hAnsi="Calibri" w:cs="Calibri"/>
        </w:rPr>
        <w:t xml:space="preserve">managing </w:t>
      </w:r>
      <w:r w:rsidR="008751B6">
        <w:rPr>
          <w:rFonts w:ascii="Calibri" w:hAnsi="Calibri" w:cs="Calibri" w:hint="eastAsia"/>
        </w:rPr>
        <w:t>examination and certification system</w:t>
      </w:r>
      <w:r w:rsidR="00F26893">
        <w:rPr>
          <w:rFonts w:ascii="Calibri" w:hAnsi="Calibri" w:cs="Calibri"/>
        </w:rPr>
        <w:t>s</w:t>
      </w:r>
      <w:r w:rsidR="008751B6">
        <w:rPr>
          <w:rFonts w:ascii="Calibri" w:hAnsi="Calibri" w:cs="Calibri" w:hint="eastAsia"/>
        </w:rPr>
        <w:t xml:space="preserve">. </w:t>
      </w:r>
      <w:r w:rsidR="00F26893">
        <w:rPr>
          <w:rFonts w:ascii="Calibri" w:hAnsi="Calibri" w:cs="Calibri"/>
        </w:rPr>
        <w:t>Key efforts include u</w:t>
      </w:r>
      <w:r w:rsidR="008751B6">
        <w:rPr>
          <w:rFonts w:ascii="Calibri" w:hAnsi="Calibri" w:cs="Calibri" w:hint="eastAsia"/>
        </w:rPr>
        <w:t>pgrad</w:t>
      </w:r>
      <w:r w:rsidR="00F26893">
        <w:rPr>
          <w:rFonts w:ascii="Calibri" w:hAnsi="Calibri" w:cs="Calibri"/>
        </w:rPr>
        <w:t>ing</w:t>
      </w:r>
      <w:r w:rsidR="008751B6">
        <w:rPr>
          <w:rFonts w:ascii="Calibri" w:hAnsi="Calibri" w:cs="Calibri" w:hint="eastAsia"/>
        </w:rPr>
        <w:t xml:space="preserve"> teaching </w:t>
      </w:r>
      <w:r w:rsidR="00F26893">
        <w:rPr>
          <w:rFonts w:ascii="Calibri" w:hAnsi="Calibri" w:cs="Calibri"/>
        </w:rPr>
        <w:t>cap</w:t>
      </w:r>
      <w:r w:rsidR="008751B6">
        <w:rPr>
          <w:rFonts w:ascii="Calibri" w:hAnsi="Calibri" w:cs="Calibri" w:hint="eastAsia"/>
        </w:rPr>
        <w:t xml:space="preserve">abilities of </w:t>
      </w:r>
      <w:r w:rsidR="00F26893">
        <w:rPr>
          <w:rFonts w:ascii="Calibri" w:hAnsi="Calibri" w:cs="Calibri"/>
        </w:rPr>
        <w:t xml:space="preserve">faculty as well as </w:t>
      </w:r>
      <w:proofErr w:type="spellStart"/>
      <w:r w:rsidR="00F26893">
        <w:rPr>
          <w:rFonts w:ascii="Calibri" w:hAnsi="Calibri" w:cs="Calibri"/>
        </w:rPr>
        <w:t>modernising</w:t>
      </w:r>
      <w:proofErr w:type="spellEnd"/>
      <w:r w:rsidR="008751B6">
        <w:rPr>
          <w:rFonts w:ascii="Calibri" w:hAnsi="Calibri" w:cs="Calibri" w:hint="eastAsia"/>
        </w:rPr>
        <w:t xml:space="preserve"> teaching equipment to </w:t>
      </w:r>
      <w:r w:rsidR="00F26893">
        <w:rPr>
          <w:rFonts w:ascii="Calibri" w:hAnsi="Calibri" w:cs="Calibri"/>
        </w:rPr>
        <w:t>meet</w:t>
      </w:r>
      <w:r w:rsidR="00F26893">
        <w:rPr>
          <w:rFonts w:ascii="Calibri" w:hAnsi="Calibri" w:cs="Calibri" w:hint="eastAsia"/>
        </w:rPr>
        <w:t xml:space="preserve"> </w:t>
      </w:r>
      <w:r w:rsidR="008751B6">
        <w:rPr>
          <w:rFonts w:ascii="Calibri" w:hAnsi="Calibri" w:cs="Calibri" w:hint="eastAsia"/>
        </w:rPr>
        <w:t>required standards. TEVTA</w:t>
      </w:r>
      <w:r w:rsidR="00846B46">
        <w:rPr>
          <w:rFonts w:ascii="Calibri" w:hAnsi="Calibri" w:cs="Calibri"/>
        </w:rPr>
        <w:t>s</w:t>
      </w:r>
      <w:r w:rsidR="008751B6">
        <w:rPr>
          <w:rFonts w:ascii="Calibri" w:hAnsi="Calibri" w:cs="Calibri" w:hint="eastAsia"/>
        </w:rPr>
        <w:t xml:space="preserve"> </w:t>
      </w:r>
      <w:r w:rsidR="00F26893">
        <w:rPr>
          <w:rFonts w:ascii="Calibri" w:hAnsi="Calibri" w:cs="Calibri"/>
        </w:rPr>
        <w:t>offer</w:t>
      </w:r>
      <w:r w:rsidR="00D55BA2">
        <w:rPr>
          <w:rFonts w:ascii="Calibri" w:hAnsi="Calibri" w:cs="Calibri"/>
        </w:rPr>
        <w:t xml:space="preserve"> </w:t>
      </w:r>
      <w:r w:rsidR="00F26893">
        <w:rPr>
          <w:rFonts w:ascii="Calibri" w:hAnsi="Calibri" w:cs="Calibri"/>
        </w:rPr>
        <w:t xml:space="preserve">qualifications, </w:t>
      </w:r>
      <w:r w:rsidR="00D55BA2">
        <w:rPr>
          <w:rFonts w:ascii="Calibri" w:hAnsi="Calibri" w:cs="Calibri"/>
        </w:rPr>
        <w:t xml:space="preserve">in a variety of areas, </w:t>
      </w:r>
      <w:r w:rsidR="00F26893">
        <w:rPr>
          <w:rFonts w:ascii="Calibri" w:hAnsi="Calibri" w:cs="Calibri"/>
        </w:rPr>
        <w:t>including</w:t>
      </w:r>
      <w:r w:rsidR="008751B6">
        <w:rPr>
          <w:rFonts w:ascii="Calibri" w:hAnsi="Calibri" w:cs="Calibri" w:hint="eastAsia"/>
        </w:rPr>
        <w:t xml:space="preserve"> B. Tech</w:t>
      </w:r>
      <w:r w:rsidR="00F26893">
        <w:rPr>
          <w:rFonts w:ascii="Calibri" w:hAnsi="Calibri" w:cs="Calibri"/>
        </w:rPr>
        <w:t xml:space="preserve"> degrees</w:t>
      </w:r>
      <w:r w:rsidR="008751B6">
        <w:rPr>
          <w:rFonts w:ascii="Calibri" w:hAnsi="Calibri" w:cs="Calibri" w:hint="eastAsia"/>
        </w:rPr>
        <w:t>, B. Tech</w:t>
      </w:r>
      <w:r w:rsidR="00F26893">
        <w:rPr>
          <w:rFonts w:ascii="Calibri" w:hAnsi="Calibri" w:cs="Calibri"/>
        </w:rPr>
        <w:t xml:space="preserve"> honors</w:t>
      </w:r>
      <w:r w:rsidR="008751B6">
        <w:rPr>
          <w:rFonts w:ascii="Calibri" w:hAnsi="Calibri" w:cs="Calibri" w:hint="eastAsia"/>
        </w:rPr>
        <w:t xml:space="preserve">, </w:t>
      </w:r>
      <w:r w:rsidR="00F26893">
        <w:rPr>
          <w:rFonts w:ascii="Calibri" w:hAnsi="Calibri" w:cs="Calibri"/>
        </w:rPr>
        <w:t xml:space="preserve">technical </w:t>
      </w:r>
      <w:r w:rsidR="008751B6">
        <w:rPr>
          <w:rFonts w:ascii="Calibri" w:hAnsi="Calibri" w:cs="Calibri" w:hint="eastAsia"/>
        </w:rPr>
        <w:t xml:space="preserve">diplomas, </w:t>
      </w:r>
      <w:r w:rsidR="00E952E4">
        <w:rPr>
          <w:rFonts w:ascii="Calibri" w:hAnsi="Calibri" w:cs="Calibri"/>
        </w:rPr>
        <w:t>m</w:t>
      </w:r>
      <w:r w:rsidR="008751B6">
        <w:rPr>
          <w:rFonts w:ascii="Calibri" w:hAnsi="Calibri" w:cs="Calibri" w:hint="eastAsia"/>
        </w:rPr>
        <w:t>aster</w:t>
      </w:r>
      <w:r w:rsidR="00F26893">
        <w:rPr>
          <w:rFonts w:ascii="Calibri" w:hAnsi="Calibri" w:cs="Calibri"/>
        </w:rPr>
        <w:t>’</w:t>
      </w:r>
      <w:r w:rsidR="008751B6">
        <w:rPr>
          <w:rFonts w:ascii="Calibri" w:hAnsi="Calibri" w:cs="Calibri" w:hint="eastAsia"/>
        </w:rPr>
        <w:t xml:space="preserve">s </w:t>
      </w:r>
      <w:r w:rsidR="00E952E4">
        <w:rPr>
          <w:rFonts w:ascii="Calibri" w:hAnsi="Calibri" w:cs="Calibri"/>
        </w:rPr>
        <w:t>d</w:t>
      </w:r>
      <w:r w:rsidR="008751B6">
        <w:rPr>
          <w:rFonts w:ascii="Calibri" w:hAnsi="Calibri" w:cs="Calibri" w:hint="eastAsia"/>
        </w:rPr>
        <w:t>egree</w:t>
      </w:r>
      <w:r w:rsidR="00F26893">
        <w:rPr>
          <w:rFonts w:ascii="Calibri" w:hAnsi="Calibri" w:cs="Calibri"/>
        </w:rPr>
        <w:t>s</w:t>
      </w:r>
      <w:r w:rsidR="008751B6">
        <w:rPr>
          <w:rFonts w:ascii="Calibri" w:hAnsi="Calibri" w:cs="Calibri" w:hint="eastAsia"/>
        </w:rPr>
        <w:t xml:space="preserve"> </w:t>
      </w:r>
      <w:r w:rsidR="00F26893">
        <w:rPr>
          <w:rFonts w:ascii="Calibri" w:hAnsi="Calibri" w:cs="Calibri"/>
        </w:rPr>
        <w:t>in</w:t>
      </w:r>
      <w:r w:rsidR="008751B6">
        <w:rPr>
          <w:rFonts w:ascii="Calibri" w:hAnsi="Calibri" w:cs="Calibri" w:hint="eastAsia"/>
        </w:rPr>
        <w:t xml:space="preserve"> commerce</w:t>
      </w:r>
      <w:r w:rsidR="00F26893">
        <w:rPr>
          <w:rFonts w:ascii="Calibri" w:hAnsi="Calibri" w:cs="Calibri"/>
        </w:rPr>
        <w:t xml:space="preserve"> and</w:t>
      </w:r>
      <w:r w:rsidR="008751B6">
        <w:rPr>
          <w:rFonts w:ascii="Calibri" w:hAnsi="Calibri" w:cs="Calibri" w:hint="eastAsia"/>
        </w:rPr>
        <w:t xml:space="preserve"> vocational diploma</w:t>
      </w:r>
      <w:r w:rsidR="00F26893">
        <w:rPr>
          <w:rFonts w:ascii="Calibri" w:hAnsi="Calibri" w:cs="Calibri"/>
        </w:rPr>
        <w:t>s</w:t>
      </w:r>
      <w:r w:rsidR="008751B6">
        <w:rPr>
          <w:rFonts w:ascii="Calibri" w:hAnsi="Calibri" w:cs="Calibri" w:hint="eastAsia"/>
        </w:rPr>
        <w:t xml:space="preserve">. </w:t>
      </w:r>
      <w:r w:rsidR="00F26893">
        <w:rPr>
          <w:rFonts w:ascii="Calibri" w:hAnsi="Calibri" w:cs="Calibri"/>
        </w:rPr>
        <w:t xml:space="preserve">The primary goal of these initiatives is </w:t>
      </w:r>
      <w:r w:rsidR="008751B6">
        <w:rPr>
          <w:rFonts w:ascii="Calibri" w:hAnsi="Calibri" w:cs="Calibri" w:hint="eastAsia"/>
        </w:rPr>
        <w:t xml:space="preserve">to </w:t>
      </w:r>
      <w:r w:rsidR="00F26893">
        <w:rPr>
          <w:rFonts w:ascii="Calibri" w:hAnsi="Calibri" w:cs="Calibri"/>
        </w:rPr>
        <w:t xml:space="preserve">elevate </w:t>
      </w:r>
      <w:r w:rsidR="008751B6">
        <w:rPr>
          <w:rFonts w:ascii="Calibri" w:hAnsi="Calibri" w:cs="Calibri" w:hint="eastAsia"/>
        </w:rPr>
        <w:t xml:space="preserve">the </w:t>
      </w:r>
      <w:r w:rsidR="00F26893">
        <w:rPr>
          <w:rFonts w:ascii="Calibri" w:hAnsi="Calibri" w:cs="Calibri"/>
        </w:rPr>
        <w:t xml:space="preserve">quality of </w:t>
      </w:r>
      <w:r w:rsidR="008751B6">
        <w:rPr>
          <w:rFonts w:ascii="Calibri" w:hAnsi="Calibri" w:cs="Calibri" w:hint="eastAsia"/>
        </w:rPr>
        <w:t xml:space="preserve">technical education </w:t>
      </w:r>
      <w:r w:rsidR="00D55BA2">
        <w:rPr>
          <w:rFonts w:ascii="Calibri" w:hAnsi="Calibri" w:cs="Calibri"/>
        </w:rPr>
        <w:t xml:space="preserve">in Pakistan </w:t>
      </w:r>
      <w:r w:rsidR="008751B6">
        <w:rPr>
          <w:rFonts w:ascii="Calibri" w:hAnsi="Calibri" w:cs="Calibri" w:hint="eastAsia"/>
        </w:rPr>
        <w:t>to global market</w:t>
      </w:r>
      <w:r w:rsidR="00F26893">
        <w:rPr>
          <w:rFonts w:ascii="Calibri" w:hAnsi="Calibri" w:cs="Calibri"/>
        </w:rPr>
        <w:t xml:space="preserve"> standards, which is crucial for helping </w:t>
      </w:r>
      <w:r w:rsidR="008751B6">
        <w:rPr>
          <w:rFonts w:ascii="Calibri" w:hAnsi="Calibri" w:cs="Calibri" w:hint="eastAsia"/>
        </w:rPr>
        <w:t xml:space="preserve">the country </w:t>
      </w:r>
      <w:r w:rsidR="00F26893">
        <w:rPr>
          <w:rFonts w:ascii="Calibri" w:hAnsi="Calibri" w:cs="Calibri"/>
        </w:rPr>
        <w:t>over</w:t>
      </w:r>
      <w:r w:rsidR="008751B6">
        <w:rPr>
          <w:rFonts w:ascii="Calibri" w:hAnsi="Calibri" w:cs="Calibri" w:hint="eastAsia"/>
        </w:rPr>
        <w:t xml:space="preserve">come </w:t>
      </w:r>
      <w:r w:rsidR="00F26893">
        <w:rPr>
          <w:rFonts w:ascii="Calibri" w:hAnsi="Calibri" w:cs="Calibri"/>
        </w:rPr>
        <w:t>its</w:t>
      </w:r>
      <w:r w:rsidR="008751B6">
        <w:rPr>
          <w:rFonts w:ascii="Calibri" w:hAnsi="Calibri" w:cs="Calibri" w:hint="eastAsia"/>
        </w:rPr>
        <w:t xml:space="preserve"> current financial cris</w:t>
      </w:r>
      <w:r w:rsidR="00D55BA2">
        <w:rPr>
          <w:rFonts w:ascii="Calibri" w:hAnsi="Calibri" w:cs="Calibri"/>
        </w:rPr>
        <w:t>i</w:t>
      </w:r>
      <w:r w:rsidR="008751B6">
        <w:rPr>
          <w:rFonts w:ascii="Calibri" w:hAnsi="Calibri" w:cs="Calibri" w:hint="eastAsia"/>
        </w:rPr>
        <w:t xml:space="preserve">s.  </w:t>
      </w:r>
    </w:p>
    <w:p w14:paraId="0A24B287" w14:textId="77777777" w:rsidR="0010548A" w:rsidRDefault="0010548A">
      <w:pPr>
        <w:rPr>
          <w:rFonts w:asciiTheme="majorHAnsi" w:hAnsiTheme="majorHAnsi" w:hint="eastAsia"/>
          <w:b/>
          <w:bCs/>
          <w:u w:val="single"/>
        </w:rPr>
      </w:pPr>
    </w:p>
    <w:p w14:paraId="3CE192E6" w14:textId="77777777" w:rsidR="0010548A" w:rsidRPr="00031A2B" w:rsidRDefault="008751B6">
      <w:pPr>
        <w:pStyle w:val="Body"/>
        <w:spacing w:after="0"/>
        <w:rPr>
          <w:b/>
          <w:bCs/>
          <w:sz w:val="28"/>
          <w:szCs w:val="28"/>
        </w:rPr>
      </w:pPr>
      <w:r w:rsidRPr="00031A2B">
        <w:rPr>
          <w:b/>
          <w:bCs/>
          <w:sz w:val="28"/>
          <w:szCs w:val="28"/>
        </w:rPr>
        <w:t>2.3</w:t>
      </w:r>
      <w:r w:rsidRPr="00031A2B">
        <w:rPr>
          <w:b/>
          <w:bCs/>
          <w:sz w:val="28"/>
          <w:szCs w:val="28"/>
        </w:rPr>
        <w:tab/>
        <w:t>Key stakeholders</w:t>
      </w:r>
    </w:p>
    <w:p w14:paraId="34CD61B0" w14:textId="77777777" w:rsidR="0010548A" w:rsidRDefault="008751B6">
      <w:pPr>
        <w:pStyle w:val="Body"/>
        <w:suppressAutoHyphens/>
        <w:spacing w:after="0" w:line="240" w:lineRule="auto"/>
        <w:jc w:val="both"/>
        <w:rPr>
          <w:b/>
          <w:bCs/>
          <w:sz w:val="24"/>
          <w:szCs w:val="24"/>
        </w:rPr>
      </w:pPr>
      <w:r>
        <w:rPr>
          <w:b/>
          <w:bCs/>
          <w:sz w:val="24"/>
          <w:szCs w:val="24"/>
        </w:rPr>
        <w:t>2.3.1</w:t>
      </w:r>
      <w:r>
        <w:rPr>
          <w:b/>
          <w:bCs/>
          <w:sz w:val="24"/>
          <w:szCs w:val="24"/>
        </w:rPr>
        <w:tab/>
        <w:t>Ministry of Foreign Affairs (</w:t>
      </w:r>
      <w:proofErr w:type="spellStart"/>
      <w:r>
        <w:rPr>
          <w:b/>
          <w:bCs/>
          <w:sz w:val="24"/>
          <w:szCs w:val="24"/>
        </w:rPr>
        <w:t>MoFA</w:t>
      </w:r>
      <w:proofErr w:type="spellEnd"/>
      <w:r>
        <w:rPr>
          <w:b/>
          <w:bCs/>
          <w:sz w:val="24"/>
          <w:szCs w:val="24"/>
        </w:rPr>
        <w:t xml:space="preserve">) </w:t>
      </w:r>
    </w:p>
    <w:p w14:paraId="73BA39D2" w14:textId="475144C9" w:rsidR="00D46CF2" w:rsidRPr="00D55BA2" w:rsidRDefault="00A46187" w:rsidP="00A46187">
      <w:pPr>
        <w:jc w:val="both"/>
        <w:rPr>
          <w:rFonts w:ascii="Calibri" w:hAnsi="Calibri" w:cs="Calibri"/>
        </w:rPr>
      </w:pPr>
      <w:r>
        <w:rPr>
          <w:rFonts w:ascii="Calibri" w:hAnsi="Calibri" w:cs="Calibri"/>
        </w:rPr>
        <w:t xml:space="preserve">The </w:t>
      </w:r>
      <w:r w:rsidR="008751B6" w:rsidRPr="0039554A">
        <w:rPr>
          <w:rFonts w:ascii="Calibri" w:hAnsi="Calibri" w:cs="Calibri"/>
        </w:rPr>
        <w:t>Ministry of Foreign Affairs has been mandated to coordinate and implement Pakistan's foreign policy. This includes matters related to political relations, economic affairs,</w:t>
      </w:r>
      <w:r w:rsidR="008751B6" w:rsidRPr="0039554A">
        <w:rPr>
          <w:rFonts w:ascii="Calibri" w:hAnsi="Calibri" w:cs="Calibri"/>
          <w:lang w:val="en-GB"/>
        </w:rPr>
        <w:t xml:space="preserve"> security and </w:t>
      </w:r>
      <w:proofErr w:type="spellStart"/>
      <w:r w:rsidR="008751B6" w:rsidRPr="00D55BA2">
        <w:rPr>
          <w:rFonts w:ascii="Calibri" w:hAnsi="Calibri" w:cs="Calibri"/>
          <w:lang w:val="en-GB"/>
        </w:rPr>
        <w:t>defense</w:t>
      </w:r>
      <w:proofErr w:type="spellEnd"/>
      <w:r w:rsidR="008751B6" w:rsidRPr="00D55BA2">
        <w:rPr>
          <w:rFonts w:ascii="Calibri" w:hAnsi="Calibri" w:cs="Calibri"/>
          <w:lang w:val="en-GB"/>
        </w:rPr>
        <w:t xml:space="preserve"> matters, cultural promotion, and people-to-people exchange.</w:t>
      </w:r>
      <w:r w:rsidR="008751B6" w:rsidRPr="00C44F99">
        <w:rPr>
          <w:rFonts w:ascii="Calibri" w:hAnsi="Calibri" w:cs="Calibri"/>
          <w:lang w:val="en-GB"/>
        </w:rPr>
        <w:t xml:space="preserve"> </w:t>
      </w:r>
      <w:r w:rsidRPr="00C44F99">
        <w:rPr>
          <w:rFonts w:ascii="Calibri" w:hAnsi="Calibri" w:cs="Calibri"/>
          <w:lang w:val="en-GB"/>
        </w:rPr>
        <w:t xml:space="preserve">In addition, </w:t>
      </w:r>
      <w:proofErr w:type="spellStart"/>
      <w:r w:rsidRPr="00C44F99">
        <w:rPr>
          <w:rFonts w:ascii="Calibri" w:hAnsi="Calibri" w:cs="Calibri"/>
          <w:lang w:val="en-GB"/>
        </w:rPr>
        <w:t>MoFA</w:t>
      </w:r>
      <w:proofErr w:type="spellEnd"/>
      <w:r w:rsidRPr="00C44F99">
        <w:rPr>
          <w:rFonts w:ascii="Calibri" w:hAnsi="Calibri" w:cs="Calibri"/>
          <w:lang w:val="en-GB"/>
        </w:rPr>
        <w:t xml:space="preserve"> is responsible for protect</w:t>
      </w:r>
      <w:r w:rsidR="009F0C1D" w:rsidRPr="00C44F99">
        <w:rPr>
          <w:rFonts w:ascii="Calibri" w:hAnsi="Calibri" w:cs="Calibri"/>
          <w:lang w:val="en-GB"/>
        </w:rPr>
        <w:t>ing</w:t>
      </w:r>
      <w:r w:rsidRPr="00C44F99">
        <w:rPr>
          <w:rFonts w:ascii="Calibri" w:hAnsi="Calibri" w:cs="Calibri"/>
          <w:lang w:val="en-GB"/>
        </w:rPr>
        <w:t xml:space="preserve"> and represent</w:t>
      </w:r>
      <w:r w:rsidR="009F0C1D" w:rsidRPr="00C44F99">
        <w:rPr>
          <w:rFonts w:ascii="Calibri" w:hAnsi="Calibri" w:cs="Calibri"/>
          <w:lang w:val="en-GB"/>
        </w:rPr>
        <w:t>ing</w:t>
      </w:r>
      <w:r w:rsidRPr="00C44F99">
        <w:rPr>
          <w:rFonts w:ascii="Calibri" w:hAnsi="Calibri" w:cs="Calibri"/>
          <w:lang w:val="en-GB"/>
        </w:rPr>
        <w:t xml:space="preserve"> the interests of Pakistani citizens abroad</w:t>
      </w:r>
      <w:r w:rsidR="009F0C1D" w:rsidRPr="00C44F99">
        <w:rPr>
          <w:rFonts w:ascii="Calibri" w:hAnsi="Calibri" w:cs="Calibri"/>
          <w:lang w:val="en-GB"/>
        </w:rPr>
        <w:t xml:space="preserve">, ensuring they receive </w:t>
      </w:r>
      <w:r w:rsidRPr="00C44F99">
        <w:rPr>
          <w:rFonts w:ascii="Calibri" w:hAnsi="Calibri" w:cs="Calibri"/>
          <w:lang w:val="en-GB"/>
        </w:rPr>
        <w:t xml:space="preserve">necessary assistance. </w:t>
      </w:r>
      <w:r w:rsidR="009F0C1D" w:rsidRPr="00C44F99">
        <w:rPr>
          <w:rFonts w:ascii="Calibri" w:hAnsi="Calibri" w:cs="Calibri"/>
          <w:lang w:val="en-GB"/>
        </w:rPr>
        <w:t xml:space="preserve">In this regard, </w:t>
      </w:r>
      <w:r w:rsidR="008751B6" w:rsidRPr="00D55BA2">
        <w:rPr>
          <w:rFonts w:ascii="Calibri" w:hAnsi="Calibri" w:cs="Calibri"/>
        </w:rPr>
        <w:t>Pakistan</w:t>
      </w:r>
      <w:r w:rsidRPr="00D55BA2">
        <w:rPr>
          <w:rFonts w:ascii="Calibri" w:hAnsi="Calibri" w:cs="Calibri"/>
        </w:rPr>
        <w:t>’s</w:t>
      </w:r>
      <w:r w:rsidR="008751B6" w:rsidRPr="00D55BA2">
        <w:rPr>
          <w:rFonts w:ascii="Calibri" w:hAnsi="Calibri" w:cs="Calibri"/>
        </w:rPr>
        <w:t xml:space="preserve"> Missions</w:t>
      </w:r>
      <w:r w:rsidRPr="00D55BA2">
        <w:rPr>
          <w:rFonts w:ascii="Calibri" w:hAnsi="Calibri" w:cs="Calibri"/>
        </w:rPr>
        <w:t>,</w:t>
      </w:r>
      <w:r w:rsidR="008751B6" w:rsidRPr="00D55BA2">
        <w:rPr>
          <w:rFonts w:ascii="Calibri" w:hAnsi="Calibri" w:cs="Calibri"/>
        </w:rPr>
        <w:t xml:space="preserve"> under the administrative control of MOFA</w:t>
      </w:r>
      <w:r w:rsidRPr="00D55BA2">
        <w:rPr>
          <w:rFonts w:ascii="Calibri" w:hAnsi="Calibri" w:cs="Calibri"/>
        </w:rPr>
        <w:t>,</w:t>
      </w:r>
      <w:r w:rsidR="009F0C1D" w:rsidRPr="00D55BA2">
        <w:rPr>
          <w:rFonts w:ascii="Calibri" w:hAnsi="Calibri" w:cs="Calibri"/>
        </w:rPr>
        <w:t xml:space="preserve"> not only</w:t>
      </w:r>
      <w:r w:rsidRPr="00D55BA2">
        <w:rPr>
          <w:rFonts w:ascii="Calibri" w:hAnsi="Calibri" w:cs="Calibri"/>
        </w:rPr>
        <w:t xml:space="preserve"> </w:t>
      </w:r>
      <w:r w:rsidR="009F0C1D" w:rsidRPr="00D55BA2">
        <w:rPr>
          <w:rFonts w:ascii="Calibri" w:hAnsi="Calibri" w:cs="Calibri"/>
        </w:rPr>
        <w:t xml:space="preserve">support </w:t>
      </w:r>
      <w:r w:rsidR="008751B6" w:rsidRPr="00D55BA2">
        <w:rPr>
          <w:rFonts w:ascii="Calibri" w:hAnsi="Calibri" w:cs="Calibri"/>
        </w:rPr>
        <w:t xml:space="preserve">Overseas Pakistanis </w:t>
      </w:r>
      <w:r w:rsidR="009F0C1D" w:rsidRPr="00D55BA2">
        <w:rPr>
          <w:rFonts w:ascii="Calibri" w:hAnsi="Calibri" w:cs="Calibri"/>
        </w:rPr>
        <w:t xml:space="preserve">but </w:t>
      </w:r>
      <w:r w:rsidR="008751B6" w:rsidRPr="00D55BA2">
        <w:rPr>
          <w:rFonts w:ascii="Calibri" w:hAnsi="Calibri" w:cs="Calibri"/>
        </w:rPr>
        <w:t xml:space="preserve">also </w:t>
      </w:r>
      <w:r w:rsidR="009F0C1D" w:rsidRPr="00D55BA2">
        <w:rPr>
          <w:rFonts w:ascii="Calibri" w:hAnsi="Calibri" w:cs="Calibri"/>
        </w:rPr>
        <w:t>help identify</w:t>
      </w:r>
      <w:r w:rsidR="008751B6" w:rsidRPr="00D55BA2">
        <w:rPr>
          <w:rFonts w:ascii="Calibri" w:hAnsi="Calibri" w:cs="Calibri"/>
        </w:rPr>
        <w:t xml:space="preserve"> job opportunities for Pakistani workers</w:t>
      </w:r>
      <w:r w:rsidR="009F0C1D" w:rsidRPr="00D55BA2">
        <w:rPr>
          <w:rFonts w:ascii="Calibri" w:hAnsi="Calibri" w:cs="Calibri"/>
        </w:rPr>
        <w:t xml:space="preserve"> overseas</w:t>
      </w:r>
      <w:r w:rsidR="008751B6" w:rsidRPr="00D55BA2">
        <w:rPr>
          <w:rFonts w:ascii="Calibri" w:hAnsi="Calibri" w:cs="Calibri"/>
        </w:rPr>
        <w:t xml:space="preserve">. </w:t>
      </w:r>
      <w:proofErr w:type="spellStart"/>
      <w:r w:rsidR="008751B6" w:rsidRPr="00D55BA2">
        <w:rPr>
          <w:rFonts w:ascii="Calibri" w:hAnsi="Calibri" w:cs="Calibri"/>
        </w:rPr>
        <w:t>MoFA</w:t>
      </w:r>
      <w:proofErr w:type="spellEnd"/>
      <w:r w:rsidR="008751B6" w:rsidRPr="00D55BA2">
        <w:rPr>
          <w:rFonts w:ascii="Calibri" w:hAnsi="Calibri" w:cs="Calibri"/>
        </w:rPr>
        <w:t xml:space="preserve"> plays </w:t>
      </w:r>
      <w:r w:rsidR="009F0C1D" w:rsidRPr="00D55BA2">
        <w:rPr>
          <w:rFonts w:ascii="Calibri" w:hAnsi="Calibri" w:cs="Calibri"/>
        </w:rPr>
        <w:t>a critical</w:t>
      </w:r>
      <w:r w:rsidR="008751B6" w:rsidRPr="00D55BA2">
        <w:rPr>
          <w:rFonts w:ascii="Calibri" w:hAnsi="Calibri" w:cs="Calibri"/>
        </w:rPr>
        <w:t xml:space="preserve"> role </w:t>
      </w:r>
      <w:r w:rsidR="009F0C1D" w:rsidRPr="00D55BA2">
        <w:rPr>
          <w:rFonts w:ascii="Calibri" w:hAnsi="Calibri" w:cs="Calibri"/>
        </w:rPr>
        <w:t xml:space="preserve">in </w:t>
      </w:r>
      <w:r w:rsidR="009A17A0">
        <w:rPr>
          <w:rFonts w:ascii="Calibri" w:hAnsi="Calibri" w:cs="Calibri"/>
        </w:rPr>
        <w:t xml:space="preserve">negotiating and </w:t>
      </w:r>
      <w:r w:rsidR="008751B6" w:rsidRPr="00D55BA2">
        <w:rPr>
          <w:rFonts w:ascii="Calibri" w:hAnsi="Calibri" w:cs="Calibri"/>
        </w:rPr>
        <w:t>signing MoUs</w:t>
      </w:r>
      <w:r w:rsidR="009F0C1D" w:rsidRPr="00D55BA2">
        <w:rPr>
          <w:rFonts w:ascii="Calibri" w:hAnsi="Calibri" w:cs="Calibri"/>
        </w:rPr>
        <w:t xml:space="preserve"> and bilateral agreements with various countries to facilitate</w:t>
      </w:r>
      <w:r w:rsidR="008751B6" w:rsidRPr="00D55BA2">
        <w:rPr>
          <w:rFonts w:ascii="Calibri" w:hAnsi="Calibri" w:cs="Calibri"/>
        </w:rPr>
        <w:t xml:space="preserve"> the mobility of Pakistani labour as well as treaties regarding </w:t>
      </w:r>
      <w:r w:rsidR="009F0C1D" w:rsidRPr="00D55BA2">
        <w:rPr>
          <w:rFonts w:ascii="Calibri" w:hAnsi="Calibri" w:cs="Calibri"/>
        </w:rPr>
        <w:t xml:space="preserve">the </w:t>
      </w:r>
      <w:r w:rsidR="008751B6" w:rsidRPr="00D55BA2">
        <w:rPr>
          <w:rFonts w:ascii="Calibri" w:hAnsi="Calibri" w:cs="Calibri"/>
        </w:rPr>
        <w:t xml:space="preserve">transfer of Pakistani prisoners. </w:t>
      </w:r>
      <w:r w:rsidR="00D46CF2" w:rsidRPr="00D55BA2">
        <w:rPr>
          <w:rFonts w:ascii="Calibri" w:hAnsi="Calibri" w:cs="Calibri"/>
        </w:rPr>
        <w:t xml:space="preserve">Additionally, </w:t>
      </w:r>
      <w:proofErr w:type="spellStart"/>
      <w:r w:rsidR="008751B6" w:rsidRPr="00D55BA2">
        <w:rPr>
          <w:rFonts w:ascii="Calibri" w:hAnsi="Calibri" w:cs="Calibri"/>
        </w:rPr>
        <w:t>MoFA</w:t>
      </w:r>
      <w:proofErr w:type="spellEnd"/>
      <w:r w:rsidR="008751B6" w:rsidRPr="00D55BA2">
        <w:rPr>
          <w:rFonts w:ascii="Calibri" w:hAnsi="Calibri" w:cs="Calibri"/>
        </w:rPr>
        <w:t xml:space="preserve"> </w:t>
      </w:r>
      <w:r w:rsidR="00D46CF2" w:rsidRPr="00D55BA2">
        <w:rPr>
          <w:rFonts w:ascii="Calibri" w:hAnsi="Calibri" w:cs="Calibri"/>
        </w:rPr>
        <w:t>is involved</w:t>
      </w:r>
      <w:r w:rsidR="008751B6" w:rsidRPr="00D55BA2">
        <w:rPr>
          <w:rFonts w:ascii="Calibri" w:hAnsi="Calibri" w:cs="Calibri"/>
        </w:rPr>
        <w:t xml:space="preserve"> in </w:t>
      </w:r>
      <w:r w:rsidR="00D46CF2" w:rsidRPr="00D55BA2">
        <w:rPr>
          <w:rFonts w:ascii="Calibri" w:hAnsi="Calibri" w:cs="Calibri"/>
        </w:rPr>
        <w:t xml:space="preserve">the </w:t>
      </w:r>
      <w:r w:rsidR="008751B6" w:rsidRPr="00D55BA2">
        <w:rPr>
          <w:rFonts w:ascii="Calibri" w:hAnsi="Calibri" w:cs="Calibri"/>
        </w:rPr>
        <w:t>selection</w:t>
      </w:r>
      <w:r w:rsidR="00D46CF2" w:rsidRPr="00D55BA2">
        <w:rPr>
          <w:rFonts w:ascii="Calibri" w:hAnsi="Calibri" w:cs="Calibri"/>
        </w:rPr>
        <w:t xml:space="preserve"> and </w:t>
      </w:r>
      <w:r w:rsidR="008751B6" w:rsidRPr="00D55BA2">
        <w:rPr>
          <w:rFonts w:ascii="Calibri" w:hAnsi="Calibri" w:cs="Calibri"/>
        </w:rPr>
        <w:t>recruitment process of Community Welfare Attaché (CWAs) posted in 16 countries. The CWAs are responsible for promoti</w:t>
      </w:r>
      <w:r w:rsidR="00D46CF2" w:rsidRPr="00D55BA2">
        <w:rPr>
          <w:rFonts w:ascii="Calibri" w:hAnsi="Calibri" w:cs="Calibri"/>
        </w:rPr>
        <w:t>ng</w:t>
      </w:r>
      <w:r w:rsidR="008751B6" w:rsidRPr="00D55BA2">
        <w:rPr>
          <w:rFonts w:ascii="Calibri" w:hAnsi="Calibri" w:cs="Calibri"/>
        </w:rPr>
        <w:t xml:space="preserve"> Pakistani workers in the host country and </w:t>
      </w:r>
      <w:r w:rsidR="00D46CF2" w:rsidRPr="00D55BA2">
        <w:rPr>
          <w:rFonts w:ascii="Calibri" w:hAnsi="Calibri" w:cs="Calibri"/>
        </w:rPr>
        <w:t xml:space="preserve">safeguarding their </w:t>
      </w:r>
      <w:r w:rsidR="008751B6" w:rsidRPr="00D55BA2">
        <w:rPr>
          <w:rFonts w:ascii="Calibri" w:hAnsi="Calibri" w:cs="Calibri"/>
        </w:rPr>
        <w:t xml:space="preserve">welfare and rights. </w:t>
      </w:r>
      <w:r w:rsidR="009A17A0">
        <w:rPr>
          <w:rFonts w:ascii="Calibri" w:hAnsi="Calibri" w:cs="Calibri"/>
        </w:rPr>
        <w:t>While abroad,</w:t>
      </w:r>
      <w:r w:rsidR="00D46CF2" w:rsidRPr="00D55BA2">
        <w:rPr>
          <w:rFonts w:ascii="Calibri" w:hAnsi="Calibri" w:cs="Calibri"/>
        </w:rPr>
        <w:t xml:space="preserve"> </w:t>
      </w:r>
      <w:r w:rsidR="008751B6" w:rsidRPr="00D55BA2">
        <w:rPr>
          <w:rFonts w:ascii="Calibri" w:hAnsi="Calibri" w:cs="Calibri"/>
        </w:rPr>
        <w:t xml:space="preserve">CWAs report to both </w:t>
      </w:r>
      <w:proofErr w:type="spellStart"/>
      <w:r w:rsidR="008751B6" w:rsidRPr="00D55BA2">
        <w:rPr>
          <w:rFonts w:ascii="Calibri" w:hAnsi="Calibri" w:cs="Calibri"/>
        </w:rPr>
        <w:t>MoFA</w:t>
      </w:r>
      <w:proofErr w:type="spellEnd"/>
      <w:r w:rsidR="008751B6" w:rsidRPr="00D55BA2">
        <w:rPr>
          <w:rFonts w:ascii="Calibri" w:hAnsi="Calibri" w:cs="Calibri"/>
        </w:rPr>
        <w:t xml:space="preserve"> and MOPHRD. </w:t>
      </w:r>
    </w:p>
    <w:p w14:paraId="40009EFE" w14:textId="77777777" w:rsidR="0010548A" w:rsidRPr="0039554A" w:rsidRDefault="0010548A" w:rsidP="008401DE">
      <w:pPr>
        <w:jc w:val="both"/>
        <w:rPr>
          <w:lang w:val="en-GB"/>
        </w:rPr>
      </w:pPr>
    </w:p>
    <w:p w14:paraId="3C975A1A" w14:textId="557889E3" w:rsidR="004158E3" w:rsidRPr="008401DE" w:rsidRDefault="008751B6" w:rsidP="008401DE">
      <w:pPr>
        <w:jc w:val="both"/>
        <w:rPr>
          <w:rFonts w:ascii="Calibri" w:hAnsi="Calibri" w:cs="Calibri"/>
        </w:rPr>
      </w:pPr>
      <w:r w:rsidRPr="0039554A">
        <w:rPr>
          <w:rFonts w:ascii="Calibri" w:hAnsi="Calibri" w:cs="Calibri"/>
          <w:lang w:val="en-GB"/>
        </w:rPr>
        <w:t xml:space="preserve">The </w:t>
      </w:r>
      <w:r w:rsidR="0056520B">
        <w:rPr>
          <w:rFonts w:ascii="Calibri" w:hAnsi="Calibri" w:cs="Calibri"/>
          <w:lang w:val="en-GB"/>
        </w:rPr>
        <w:t xml:space="preserve">Sub-Cabinet </w:t>
      </w:r>
      <w:r w:rsidR="00D46CF2">
        <w:rPr>
          <w:rFonts w:ascii="Calibri" w:hAnsi="Calibri" w:cs="Calibri"/>
          <w:lang w:val="en-GB"/>
        </w:rPr>
        <w:t xml:space="preserve">Committee’s </w:t>
      </w:r>
      <w:r w:rsidRPr="0039554A">
        <w:rPr>
          <w:rFonts w:ascii="Calibri" w:hAnsi="Calibri" w:cs="Calibri"/>
          <w:lang w:val="en-GB"/>
        </w:rPr>
        <w:t xml:space="preserve">formation </w:t>
      </w:r>
      <w:r w:rsidR="00D46CF2">
        <w:rPr>
          <w:rFonts w:ascii="Calibri" w:hAnsi="Calibri" w:cs="Calibri"/>
          <w:lang w:val="en-GB"/>
        </w:rPr>
        <w:t>aims to integrate</w:t>
      </w:r>
      <w:r w:rsidRPr="0039554A">
        <w:rPr>
          <w:rFonts w:ascii="Calibri" w:hAnsi="Calibri" w:cs="Calibri"/>
          <w:lang w:val="en-GB"/>
        </w:rPr>
        <w:t xml:space="preserve"> migration in</w:t>
      </w:r>
      <w:r w:rsidR="00D46CF2">
        <w:rPr>
          <w:rFonts w:ascii="Calibri" w:hAnsi="Calibri" w:cs="Calibri"/>
          <w:lang w:val="en-GB"/>
        </w:rPr>
        <w:t>to</w:t>
      </w:r>
      <w:r w:rsidRPr="0039554A">
        <w:rPr>
          <w:rFonts w:ascii="Calibri" w:hAnsi="Calibri" w:cs="Calibri"/>
          <w:lang w:val="en-GB"/>
        </w:rPr>
        <w:t xml:space="preserve"> national development plans and decision </w:t>
      </w:r>
      <w:r w:rsidR="00D46CF2">
        <w:rPr>
          <w:rFonts w:ascii="Calibri" w:hAnsi="Calibri" w:cs="Calibri"/>
          <w:lang w:val="en-GB"/>
        </w:rPr>
        <w:t>-</w:t>
      </w:r>
      <w:r w:rsidRPr="0039554A">
        <w:rPr>
          <w:rFonts w:ascii="Calibri" w:hAnsi="Calibri" w:cs="Calibri"/>
          <w:lang w:val="en-GB"/>
        </w:rPr>
        <w:t xml:space="preserve">making </w:t>
      </w:r>
      <w:r w:rsidR="00D46CF2">
        <w:rPr>
          <w:rFonts w:ascii="Calibri" w:hAnsi="Calibri" w:cs="Calibri"/>
          <w:lang w:val="en-GB"/>
        </w:rPr>
        <w:t xml:space="preserve">processes, providing a rationale for the </w:t>
      </w:r>
      <w:r w:rsidRPr="0039554A">
        <w:rPr>
          <w:rFonts w:ascii="Calibri" w:hAnsi="Calibri" w:cs="Calibri"/>
        </w:rPr>
        <w:t xml:space="preserve">involvement of multiple stakeholders </w:t>
      </w:r>
      <w:r w:rsidR="00D16A57">
        <w:rPr>
          <w:rFonts w:ascii="Calibri" w:hAnsi="Calibri" w:cs="Calibri"/>
        </w:rPr>
        <w:t>across</w:t>
      </w:r>
      <w:r w:rsidRPr="0039554A">
        <w:rPr>
          <w:rFonts w:ascii="Calibri" w:hAnsi="Calibri" w:cs="Calibri"/>
        </w:rPr>
        <w:t xml:space="preserve"> HRD, </w:t>
      </w:r>
      <w:r w:rsidR="00D16A57">
        <w:rPr>
          <w:rFonts w:ascii="Calibri" w:hAnsi="Calibri" w:cs="Calibri"/>
        </w:rPr>
        <w:t>e</w:t>
      </w:r>
      <w:r w:rsidR="00D16A57" w:rsidRPr="0039554A">
        <w:rPr>
          <w:rFonts w:ascii="Calibri" w:hAnsi="Calibri" w:cs="Calibri"/>
        </w:rPr>
        <w:t>migration</w:t>
      </w:r>
      <w:r w:rsidRPr="0039554A">
        <w:rPr>
          <w:rFonts w:ascii="Calibri" w:hAnsi="Calibri" w:cs="Calibri"/>
        </w:rPr>
        <w:t xml:space="preserve">, </w:t>
      </w:r>
      <w:r w:rsidR="00D16A57">
        <w:rPr>
          <w:rFonts w:ascii="Calibri" w:hAnsi="Calibri" w:cs="Calibri"/>
        </w:rPr>
        <w:t>w</w:t>
      </w:r>
      <w:r w:rsidR="00D16A57" w:rsidRPr="0039554A">
        <w:rPr>
          <w:rFonts w:ascii="Calibri" w:hAnsi="Calibri" w:cs="Calibri"/>
        </w:rPr>
        <w:t>elfare</w:t>
      </w:r>
      <w:r w:rsidRPr="0039554A">
        <w:rPr>
          <w:rFonts w:ascii="Calibri" w:hAnsi="Calibri" w:cs="Calibri"/>
        </w:rPr>
        <w:t xml:space="preserve">, </w:t>
      </w:r>
      <w:r w:rsidR="00D16A57">
        <w:rPr>
          <w:rFonts w:ascii="Calibri" w:hAnsi="Calibri" w:cs="Calibri"/>
        </w:rPr>
        <w:t>r</w:t>
      </w:r>
      <w:r w:rsidR="00D16A57" w:rsidRPr="0039554A">
        <w:rPr>
          <w:rFonts w:ascii="Calibri" w:hAnsi="Calibri" w:cs="Calibri"/>
        </w:rPr>
        <w:t xml:space="preserve">eintegration </w:t>
      </w:r>
      <w:r w:rsidR="000E69A2">
        <w:rPr>
          <w:rFonts w:ascii="Calibri" w:eastAsia="Calibri" w:hAnsi="Calibri" w:cs="Calibri"/>
          <w:u w:color="000000"/>
        </w:rPr>
        <w:t>and</w:t>
      </w:r>
      <w:r w:rsidRPr="0039554A">
        <w:rPr>
          <w:rFonts w:ascii="Calibri" w:hAnsi="Calibri" w:cs="Calibri"/>
        </w:rPr>
        <w:t xml:space="preserve"> Investment </w:t>
      </w:r>
      <w:r w:rsidR="00D16A57">
        <w:rPr>
          <w:rFonts w:ascii="Calibri" w:hAnsi="Calibri" w:cs="Calibri"/>
        </w:rPr>
        <w:t>p</w:t>
      </w:r>
      <w:r w:rsidR="00D16A57" w:rsidRPr="0039554A">
        <w:rPr>
          <w:rFonts w:ascii="Calibri" w:hAnsi="Calibri" w:cs="Calibri"/>
        </w:rPr>
        <w:t>romotion</w:t>
      </w:r>
      <w:r w:rsidR="00D16A57">
        <w:rPr>
          <w:rFonts w:ascii="Calibri" w:hAnsi="Calibri" w:cs="Calibri"/>
        </w:rPr>
        <w:t xml:space="preserve"> sectors</w:t>
      </w:r>
      <w:r w:rsidRPr="0039554A">
        <w:rPr>
          <w:rFonts w:ascii="Calibri" w:hAnsi="Calibri" w:cs="Calibri"/>
        </w:rPr>
        <w:t xml:space="preserve">. The concept </w:t>
      </w:r>
      <w:proofErr w:type="spellStart"/>
      <w:r w:rsidR="009A17A0">
        <w:rPr>
          <w:rFonts w:ascii="Calibri" w:hAnsi="Calibri" w:cs="Calibri"/>
        </w:rPr>
        <w:t>emphasises</w:t>
      </w:r>
      <w:proofErr w:type="spellEnd"/>
      <w:r w:rsidR="009A17A0" w:rsidRPr="0039554A">
        <w:rPr>
          <w:rFonts w:ascii="Calibri" w:hAnsi="Calibri" w:cs="Calibri"/>
        </w:rPr>
        <w:t xml:space="preserve"> </w:t>
      </w:r>
      <w:proofErr w:type="spellStart"/>
      <w:r w:rsidR="00D16A57">
        <w:rPr>
          <w:rFonts w:ascii="Calibri" w:hAnsi="Calibri" w:cs="Calibri"/>
        </w:rPr>
        <w:t>MoFA’s</w:t>
      </w:r>
      <w:proofErr w:type="spellEnd"/>
      <w:r w:rsidR="00D16A57" w:rsidRPr="0039554A">
        <w:rPr>
          <w:rFonts w:ascii="Calibri" w:hAnsi="Calibri" w:cs="Calibri"/>
        </w:rPr>
        <w:t xml:space="preserve"> </w:t>
      </w:r>
      <w:r w:rsidRPr="0039554A">
        <w:rPr>
          <w:rFonts w:ascii="Calibri" w:hAnsi="Calibri" w:cs="Calibri"/>
        </w:rPr>
        <w:t xml:space="preserve">enhanced role in </w:t>
      </w:r>
      <w:r w:rsidR="00D16A57">
        <w:rPr>
          <w:rFonts w:ascii="Calibri" w:hAnsi="Calibri" w:cs="Calibri"/>
        </w:rPr>
        <w:t xml:space="preserve">facilitating </w:t>
      </w:r>
      <w:r w:rsidRPr="0039554A">
        <w:rPr>
          <w:rFonts w:ascii="Calibri" w:hAnsi="Calibri" w:cs="Calibri"/>
        </w:rPr>
        <w:t>safe and orderly emigration</w:t>
      </w:r>
      <w:r w:rsidR="00D16A57">
        <w:rPr>
          <w:rFonts w:ascii="Calibri" w:hAnsi="Calibri" w:cs="Calibri"/>
        </w:rPr>
        <w:t>. It also</w:t>
      </w:r>
      <w:r w:rsidRPr="0039554A">
        <w:rPr>
          <w:rFonts w:ascii="Calibri" w:hAnsi="Calibri" w:cs="Calibri"/>
        </w:rPr>
        <w:t xml:space="preserve"> </w:t>
      </w:r>
      <w:r w:rsidR="00D16A57">
        <w:rPr>
          <w:rFonts w:ascii="Calibri" w:hAnsi="Calibri" w:cs="Calibri"/>
        </w:rPr>
        <w:lastRenderedPageBreak/>
        <w:t>highlights</w:t>
      </w:r>
      <w:r w:rsidRPr="0039554A">
        <w:rPr>
          <w:rFonts w:ascii="Calibri" w:hAnsi="Calibri" w:cs="Calibri"/>
        </w:rPr>
        <w:t xml:space="preserve"> the need for consensus building</w:t>
      </w:r>
      <w:r w:rsidR="00D16A57">
        <w:rPr>
          <w:rFonts w:ascii="Calibri" w:hAnsi="Calibri" w:cs="Calibri"/>
        </w:rPr>
        <w:t xml:space="preserve"> and effective </w:t>
      </w:r>
      <w:r w:rsidRPr="0039554A">
        <w:rPr>
          <w:rFonts w:ascii="Calibri" w:hAnsi="Calibri" w:cs="Calibri"/>
        </w:rPr>
        <w:t>coordinati</w:t>
      </w:r>
      <w:r w:rsidR="00D16A57">
        <w:rPr>
          <w:rFonts w:ascii="Calibri" w:hAnsi="Calibri" w:cs="Calibri"/>
        </w:rPr>
        <w:t>on</w:t>
      </w:r>
      <w:r w:rsidRPr="0039554A">
        <w:rPr>
          <w:rFonts w:ascii="Calibri" w:hAnsi="Calibri" w:cs="Calibri"/>
        </w:rPr>
        <w:t xml:space="preserve"> and </w:t>
      </w:r>
      <w:r w:rsidR="00D16A57">
        <w:rPr>
          <w:rFonts w:ascii="Calibri" w:hAnsi="Calibri" w:cs="Calibri"/>
        </w:rPr>
        <w:t>implementation of</w:t>
      </w:r>
      <w:r w:rsidRPr="0039554A">
        <w:rPr>
          <w:rFonts w:ascii="Calibri" w:hAnsi="Calibri" w:cs="Calibri"/>
        </w:rPr>
        <w:t xml:space="preserve"> Pakistan's foreign policy </w:t>
      </w:r>
      <w:r w:rsidR="00D16A57">
        <w:rPr>
          <w:rFonts w:ascii="Calibri" w:hAnsi="Calibri" w:cs="Calibri"/>
        </w:rPr>
        <w:t>through a</w:t>
      </w:r>
      <w:r w:rsidRPr="0039554A">
        <w:rPr>
          <w:rFonts w:ascii="Calibri" w:hAnsi="Calibri" w:cs="Calibri"/>
        </w:rPr>
        <w:t xml:space="preserve"> well-crafted strategy </w:t>
      </w:r>
      <w:r w:rsidR="00D16A57">
        <w:rPr>
          <w:rFonts w:ascii="Calibri" w:hAnsi="Calibri" w:cs="Calibri"/>
        </w:rPr>
        <w:t>to address</w:t>
      </w:r>
      <w:r w:rsidR="00D16A57" w:rsidRPr="0039554A">
        <w:rPr>
          <w:rFonts w:ascii="Calibri" w:hAnsi="Calibri" w:cs="Calibri"/>
        </w:rPr>
        <w:t xml:space="preserve"> </w:t>
      </w:r>
      <w:r w:rsidRPr="0039554A">
        <w:rPr>
          <w:rFonts w:ascii="Calibri" w:hAnsi="Calibri" w:cs="Calibri"/>
        </w:rPr>
        <w:t xml:space="preserve">cross-cutting issues. </w:t>
      </w:r>
    </w:p>
    <w:p w14:paraId="1FA83A27" w14:textId="77777777" w:rsidR="0010548A" w:rsidRDefault="0010548A" w:rsidP="008401DE"/>
    <w:p w14:paraId="13CBB1BA" w14:textId="77777777" w:rsidR="0010548A" w:rsidRDefault="008751B6">
      <w:pPr>
        <w:pStyle w:val="Body"/>
        <w:suppressAutoHyphens/>
        <w:spacing w:after="0" w:line="240" w:lineRule="auto"/>
        <w:jc w:val="both"/>
        <w:rPr>
          <w:b/>
          <w:bCs/>
          <w:sz w:val="24"/>
          <w:szCs w:val="24"/>
        </w:rPr>
      </w:pPr>
      <w:r>
        <w:rPr>
          <w:b/>
          <w:bCs/>
          <w:sz w:val="24"/>
          <w:szCs w:val="24"/>
        </w:rPr>
        <w:t>2.3.2</w:t>
      </w:r>
      <w:r>
        <w:rPr>
          <w:b/>
          <w:bCs/>
          <w:sz w:val="24"/>
          <w:szCs w:val="24"/>
        </w:rPr>
        <w:tab/>
        <w:t>Ministry of Finance (</w:t>
      </w:r>
      <w:proofErr w:type="spellStart"/>
      <w:r>
        <w:rPr>
          <w:b/>
          <w:bCs/>
          <w:sz w:val="24"/>
          <w:szCs w:val="24"/>
        </w:rPr>
        <w:t>MoF</w:t>
      </w:r>
      <w:proofErr w:type="spellEnd"/>
      <w:r>
        <w:rPr>
          <w:b/>
          <w:bCs/>
          <w:sz w:val="24"/>
          <w:szCs w:val="24"/>
        </w:rPr>
        <w:t xml:space="preserve">) </w:t>
      </w:r>
    </w:p>
    <w:p w14:paraId="6F96E262" w14:textId="5E68010D" w:rsidR="007332E4" w:rsidRPr="008401DE" w:rsidRDefault="00A86522" w:rsidP="007332E4">
      <w:pPr>
        <w:pStyle w:val="NormalWeb"/>
        <w:spacing w:before="0" w:after="0"/>
        <w:jc w:val="both"/>
        <w:rPr>
          <w:rFonts w:ascii="Calibri" w:hAnsi="Calibri" w:cs="Calibri"/>
          <w:b/>
          <w:bCs/>
          <w:i/>
          <w:iCs/>
          <w:color w:val="auto"/>
        </w:rPr>
      </w:pPr>
      <w:r>
        <w:rPr>
          <w:rFonts w:ascii="Calibri" w:hAnsi="Calibri" w:cs="Calibri"/>
        </w:rPr>
        <w:t xml:space="preserve">The </w:t>
      </w:r>
      <w:r w:rsidR="008751B6">
        <w:rPr>
          <w:rFonts w:ascii="Calibri" w:hAnsi="Calibri" w:cs="Calibri"/>
        </w:rPr>
        <w:t xml:space="preserve">Ministry of Finance manages the national economy </w:t>
      </w:r>
      <w:r>
        <w:rPr>
          <w:rFonts w:ascii="Calibri" w:hAnsi="Calibri" w:cs="Calibri"/>
        </w:rPr>
        <w:t xml:space="preserve">at </w:t>
      </w:r>
      <w:r w:rsidR="008751B6">
        <w:rPr>
          <w:rFonts w:ascii="Calibri" w:hAnsi="Calibri" w:cs="Calibri"/>
        </w:rPr>
        <w:t>both macro and micro level</w:t>
      </w:r>
      <w:r>
        <w:rPr>
          <w:rFonts w:ascii="Calibri" w:hAnsi="Calibri" w:cs="Calibri"/>
        </w:rPr>
        <w:t>s</w:t>
      </w:r>
      <w:r w:rsidR="008751B6">
        <w:rPr>
          <w:rFonts w:ascii="Calibri" w:hAnsi="Calibri" w:cs="Calibri"/>
        </w:rPr>
        <w:t xml:space="preserve">. It </w:t>
      </w:r>
      <w:r>
        <w:rPr>
          <w:rFonts w:ascii="Calibri" w:hAnsi="Calibri" w:cs="Calibri"/>
        </w:rPr>
        <w:t xml:space="preserve">aims to implement </w:t>
      </w:r>
      <w:r w:rsidR="008751B6">
        <w:rPr>
          <w:rFonts w:ascii="Calibri" w:hAnsi="Calibri" w:cs="Calibri"/>
        </w:rPr>
        <w:t xml:space="preserve">sound and equitable economic policies that </w:t>
      </w:r>
      <w:r>
        <w:rPr>
          <w:rFonts w:ascii="Calibri" w:hAnsi="Calibri" w:cs="Calibri"/>
        </w:rPr>
        <w:t xml:space="preserve">steer </w:t>
      </w:r>
      <w:r w:rsidR="008751B6">
        <w:rPr>
          <w:rFonts w:ascii="Calibri" w:hAnsi="Calibri" w:cs="Calibri"/>
        </w:rPr>
        <w:t xml:space="preserve">Pakistan </w:t>
      </w:r>
      <w:r>
        <w:rPr>
          <w:rFonts w:ascii="Calibri" w:hAnsi="Calibri" w:cs="Calibri"/>
        </w:rPr>
        <w:t>towards</w:t>
      </w:r>
      <w:r w:rsidR="008751B6">
        <w:rPr>
          <w:rFonts w:ascii="Calibri" w:hAnsi="Calibri" w:cs="Calibri"/>
        </w:rPr>
        <w:t xml:space="preserve"> sustained development and macroeconomic stability with </w:t>
      </w:r>
      <w:r>
        <w:rPr>
          <w:rFonts w:ascii="Calibri" w:hAnsi="Calibri" w:cs="Calibri"/>
        </w:rPr>
        <w:t>the ultimate goal of</w:t>
      </w:r>
      <w:r w:rsidR="008751B6">
        <w:rPr>
          <w:rFonts w:ascii="Calibri" w:hAnsi="Calibri" w:cs="Calibri"/>
        </w:rPr>
        <w:t xml:space="preserve"> continuously improving the quality of life </w:t>
      </w:r>
      <w:r>
        <w:rPr>
          <w:rFonts w:ascii="Calibri" w:hAnsi="Calibri" w:cs="Calibri"/>
        </w:rPr>
        <w:t xml:space="preserve">for </w:t>
      </w:r>
      <w:r w:rsidR="008751B6">
        <w:rPr>
          <w:rFonts w:ascii="Calibri" w:hAnsi="Calibri" w:cs="Calibri"/>
        </w:rPr>
        <w:t>all citizens</w:t>
      </w:r>
      <w:r>
        <w:rPr>
          <w:rFonts w:ascii="Calibri" w:hAnsi="Calibri" w:cs="Calibri"/>
        </w:rPr>
        <w:t>. This is achieved</w:t>
      </w:r>
      <w:r w:rsidR="008751B6">
        <w:rPr>
          <w:rFonts w:ascii="Calibri" w:hAnsi="Calibri" w:cs="Calibri"/>
        </w:rPr>
        <w:t xml:space="preserve"> through prudent and transparent public financial management carried out by dedicated professionals. Remittance</w:t>
      </w:r>
      <w:r>
        <w:rPr>
          <w:rFonts w:ascii="Calibri" w:hAnsi="Calibri" w:cs="Calibri"/>
        </w:rPr>
        <w:t>s</w:t>
      </w:r>
      <w:r w:rsidR="008751B6">
        <w:rPr>
          <w:rFonts w:ascii="Calibri" w:hAnsi="Calibri" w:cs="Calibri"/>
        </w:rPr>
        <w:t xml:space="preserve"> </w:t>
      </w:r>
      <w:r>
        <w:rPr>
          <w:rFonts w:ascii="Calibri" w:hAnsi="Calibri" w:cs="Calibri"/>
        </w:rPr>
        <w:t>play a</w:t>
      </w:r>
      <w:r w:rsidR="008751B6">
        <w:rPr>
          <w:rFonts w:ascii="Calibri" w:hAnsi="Calibri" w:cs="Calibri"/>
        </w:rPr>
        <w:t xml:space="preserve"> significant </w:t>
      </w:r>
      <w:r>
        <w:rPr>
          <w:rFonts w:ascii="Calibri" w:hAnsi="Calibri" w:cs="Calibri"/>
        </w:rPr>
        <w:t xml:space="preserve">role in Pakistan’s </w:t>
      </w:r>
      <w:r w:rsidR="008751B6">
        <w:rPr>
          <w:rFonts w:ascii="Calibri" w:hAnsi="Calibri" w:cs="Calibri"/>
        </w:rPr>
        <w:t xml:space="preserve">foreign capital inflow in Pakistan, which </w:t>
      </w:r>
      <w:r>
        <w:rPr>
          <w:rFonts w:ascii="Calibri" w:hAnsi="Calibri" w:cs="Calibri"/>
        </w:rPr>
        <w:t>is crucial for</w:t>
      </w:r>
      <w:r w:rsidR="008751B6">
        <w:rPr>
          <w:rFonts w:ascii="Calibri" w:hAnsi="Calibri" w:cs="Calibri"/>
        </w:rPr>
        <w:t xml:space="preserve"> GDP growth and poverty reduction by increasing income, investment</w:t>
      </w:r>
      <w:r>
        <w:rPr>
          <w:rFonts w:ascii="Calibri" w:hAnsi="Calibri" w:cs="Calibri"/>
        </w:rPr>
        <w:t xml:space="preserve"> opportunities</w:t>
      </w:r>
      <w:r w:rsidR="008751B6">
        <w:rPr>
          <w:rFonts w:ascii="Calibri" w:hAnsi="Calibri" w:cs="Calibri"/>
        </w:rPr>
        <w:t xml:space="preserve">, </w:t>
      </w:r>
      <w:r>
        <w:rPr>
          <w:rFonts w:ascii="Calibri" w:hAnsi="Calibri" w:cs="Calibri"/>
        </w:rPr>
        <w:t xml:space="preserve">reducing </w:t>
      </w:r>
      <w:r w:rsidR="008751B6">
        <w:rPr>
          <w:rFonts w:ascii="Calibri" w:hAnsi="Calibri" w:cs="Calibri"/>
        </w:rPr>
        <w:t xml:space="preserve">credit </w:t>
      </w:r>
      <w:r>
        <w:rPr>
          <w:rFonts w:ascii="Calibri" w:hAnsi="Calibri" w:cs="Calibri"/>
        </w:rPr>
        <w:t>constraints</w:t>
      </w:r>
      <w:r w:rsidR="008751B6">
        <w:rPr>
          <w:rFonts w:ascii="Calibri" w:hAnsi="Calibri" w:cs="Calibri"/>
        </w:rPr>
        <w:t xml:space="preserve">, and </w:t>
      </w:r>
      <w:r>
        <w:rPr>
          <w:rFonts w:ascii="Calibri" w:hAnsi="Calibri" w:cs="Calibri"/>
        </w:rPr>
        <w:t xml:space="preserve">improving the </w:t>
      </w:r>
      <w:r w:rsidR="008751B6">
        <w:rPr>
          <w:rFonts w:ascii="Calibri" w:hAnsi="Calibri" w:cs="Calibri"/>
        </w:rPr>
        <w:t xml:space="preserve">Human Development Index (HDI). </w:t>
      </w:r>
      <w:r w:rsidR="008751B6" w:rsidRPr="0039554A">
        <w:rPr>
          <w:rFonts w:ascii="Calibri" w:hAnsi="Calibri" w:cs="Calibri"/>
          <w:color w:val="auto"/>
        </w:rPr>
        <w:t xml:space="preserve">MOPHRD </w:t>
      </w:r>
      <w:r w:rsidR="004158E3">
        <w:rPr>
          <w:rFonts w:ascii="Calibri" w:hAnsi="Calibri" w:cs="Calibri"/>
          <w:color w:val="auto"/>
        </w:rPr>
        <w:t>collaborates in the development</w:t>
      </w:r>
      <w:r w:rsidR="008751B6" w:rsidRPr="0039554A">
        <w:rPr>
          <w:rFonts w:ascii="Calibri" w:hAnsi="Calibri" w:cs="Calibri"/>
          <w:color w:val="auto"/>
        </w:rPr>
        <w:t xml:space="preserve"> of incentive schemes t</w:t>
      </w:r>
      <w:r w:rsidR="009A17A0">
        <w:rPr>
          <w:rFonts w:ascii="Calibri" w:hAnsi="Calibri" w:cs="Calibri"/>
          <w:color w:val="auto"/>
        </w:rPr>
        <w:t>hat</w:t>
      </w:r>
      <w:r w:rsidR="008751B6" w:rsidRPr="0039554A">
        <w:rPr>
          <w:rFonts w:ascii="Calibri" w:hAnsi="Calibri" w:cs="Calibri"/>
          <w:color w:val="auto"/>
        </w:rPr>
        <w:t xml:space="preserve"> </w:t>
      </w:r>
      <w:r w:rsidR="004158E3">
        <w:rPr>
          <w:rFonts w:ascii="Calibri" w:hAnsi="Calibri" w:cs="Calibri"/>
          <w:color w:val="auto"/>
        </w:rPr>
        <w:t>encourage</w:t>
      </w:r>
      <w:r w:rsidR="004158E3" w:rsidRPr="0039554A">
        <w:rPr>
          <w:rFonts w:ascii="Calibri" w:hAnsi="Calibri" w:cs="Calibri"/>
          <w:color w:val="auto"/>
        </w:rPr>
        <w:t xml:space="preserve"> </w:t>
      </w:r>
      <w:r w:rsidR="008751B6" w:rsidRPr="0039554A">
        <w:rPr>
          <w:rFonts w:ascii="Calibri" w:hAnsi="Calibri" w:cs="Calibri"/>
          <w:color w:val="auto"/>
        </w:rPr>
        <w:t xml:space="preserve">overseas Pakistanis to </w:t>
      </w:r>
      <w:r w:rsidR="004158E3">
        <w:rPr>
          <w:rFonts w:ascii="Calibri" w:hAnsi="Calibri" w:cs="Calibri"/>
          <w:color w:val="auto"/>
        </w:rPr>
        <w:t>remit</w:t>
      </w:r>
      <w:r w:rsidR="004158E3" w:rsidRPr="0039554A">
        <w:rPr>
          <w:rFonts w:ascii="Calibri" w:hAnsi="Calibri" w:cs="Calibri"/>
          <w:color w:val="auto"/>
        </w:rPr>
        <w:t xml:space="preserve"> </w:t>
      </w:r>
      <w:r w:rsidR="008751B6" w:rsidRPr="0039554A">
        <w:rPr>
          <w:rFonts w:ascii="Calibri" w:hAnsi="Calibri" w:cs="Calibri"/>
          <w:color w:val="auto"/>
        </w:rPr>
        <w:t>their savings through formal channels</w:t>
      </w:r>
      <w:r w:rsidR="004158E3">
        <w:rPr>
          <w:rFonts w:ascii="Calibri" w:hAnsi="Calibri" w:cs="Calibri"/>
          <w:color w:val="auto"/>
        </w:rPr>
        <w:t>. These schemes</w:t>
      </w:r>
      <w:r w:rsidR="008751B6" w:rsidRPr="0039554A">
        <w:rPr>
          <w:rFonts w:ascii="Calibri" w:hAnsi="Calibri" w:cs="Calibri"/>
          <w:color w:val="auto"/>
        </w:rPr>
        <w:t xml:space="preserve"> include PRI, </w:t>
      </w:r>
      <w:proofErr w:type="spellStart"/>
      <w:r w:rsidR="008751B6" w:rsidRPr="0039554A">
        <w:rPr>
          <w:rFonts w:ascii="Calibri" w:hAnsi="Calibri" w:cs="Calibri"/>
          <w:color w:val="auto"/>
        </w:rPr>
        <w:t>Sohni</w:t>
      </w:r>
      <w:proofErr w:type="spellEnd"/>
      <w:r w:rsidR="008751B6" w:rsidRPr="0039554A">
        <w:rPr>
          <w:rFonts w:ascii="Calibri" w:hAnsi="Calibri" w:cs="Calibri"/>
          <w:color w:val="auto"/>
        </w:rPr>
        <w:t xml:space="preserve"> </w:t>
      </w:r>
      <w:proofErr w:type="spellStart"/>
      <w:r w:rsidR="008751B6" w:rsidRPr="0039554A">
        <w:rPr>
          <w:rFonts w:ascii="Calibri" w:hAnsi="Calibri" w:cs="Calibri"/>
          <w:color w:val="auto"/>
        </w:rPr>
        <w:t>Dharti</w:t>
      </w:r>
      <w:proofErr w:type="spellEnd"/>
      <w:r w:rsidR="008751B6" w:rsidRPr="0039554A">
        <w:rPr>
          <w:rFonts w:ascii="Calibri" w:hAnsi="Calibri" w:cs="Calibri"/>
          <w:color w:val="auto"/>
        </w:rPr>
        <w:t xml:space="preserve"> Remittance Program (SDRP), Roshan Digital Account (RDA), </w:t>
      </w:r>
      <w:r w:rsidR="004158E3">
        <w:rPr>
          <w:rFonts w:ascii="Calibri" w:hAnsi="Calibri" w:cs="Calibri"/>
          <w:color w:val="auto"/>
        </w:rPr>
        <w:t xml:space="preserve">and </w:t>
      </w:r>
      <w:proofErr w:type="spellStart"/>
      <w:r w:rsidR="008751B6" w:rsidRPr="0039554A">
        <w:rPr>
          <w:rFonts w:ascii="Calibri" w:hAnsi="Calibri" w:cs="Calibri"/>
          <w:color w:val="auto"/>
        </w:rPr>
        <w:t>Naya</w:t>
      </w:r>
      <w:proofErr w:type="spellEnd"/>
      <w:r w:rsidR="008751B6" w:rsidRPr="0039554A">
        <w:rPr>
          <w:rFonts w:ascii="Calibri" w:hAnsi="Calibri" w:cs="Calibri"/>
          <w:color w:val="auto"/>
        </w:rPr>
        <w:t xml:space="preserve">-Pakistan Certificate. </w:t>
      </w:r>
      <w:r w:rsidR="004158E3">
        <w:rPr>
          <w:rFonts w:ascii="Calibri" w:hAnsi="Calibri" w:cs="Calibri"/>
          <w:color w:val="auto"/>
        </w:rPr>
        <w:t>MOPHRD</w:t>
      </w:r>
      <w:r w:rsidR="004158E3" w:rsidRPr="0039554A">
        <w:rPr>
          <w:rFonts w:ascii="Calibri" w:hAnsi="Calibri" w:cs="Calibri"/>
          <w:color w:val="auto"/>
        </w:rPr>
        <w:t xml:space="preserve"> </w:t>
      </w:r>
      <w:r w:rsidR="008751B6" w:rsidRPr="0039554A">
        <w:rPr>
          <w:rFonts w:ascii="Calibri" w:hAnsi="Calibri" w:cs="Calibri"/>
          <w:color w:val="auto"/>
        </w:rPr>
        <w:t xml:space="preserve">also coordinates with </w:t>
      </w:r>
      <w:proofErr w:type="spellStart"/>
      <w:r w:rsidR="008751B6" w:rsidRPr="0039554A">
        <w:rPr>
          <w:rFonts w:ascii="Calibri" w:hAnsi="Calibri" w:cs="Calibri"/>
          <w:color w:val="auto"/>
        </w:rPr>
        <w:t>MoF</w:t>
      </w:r>
      <w:proofErr w:type="spellEnd"/>
      <w:r w:rsidR="008751B6" w:rsidRPr="0039554A">
        <w:rPr>
          <w:rFonts w:ascii="Calibri" w:hAnsi="Calibri" w:cs="Calibri"/>
          <w:color w:val="auto"/>
        </w:rPr>
        <w:t xml:space="preserve"> and SBP to </w:t>
      </w:r>
      <w:r w:rsidR="004158E3">
        <w:rPr>
          <w:rFonts w:ascii="Calibri" w:hAnsi="Calibri" w:cs="Calibri"/>
          <w:color w:val="auto"/>
        </w:rPr>
        <w:t>address challenges</w:t>
      </w:r>
      <w:r w:rsidR="008751B6" w:rsidRPr="0039554A">
        <w:rPr>
          <w:rFonts w:ascii="Calibri" w:hAnsi="Calibri" w:cs="Calibri"/>
          <w:color w:val="auto"/>
        </w:rPr>
        <w:t xml:space="preserve"> faced by remitters.</w:t>
      </w:r>
      <w:r w:rsidR="008751B6" w:rsidRPr="0039554A">
        <w:rPr>
          <w:rFonts w:ascii="Calibri" w:hAnsi="Calibri" w:cs="Calibri"/>
          <w:i/>
          <w:iCs/>
          <w:color w:val="auto"/>
        </w:rPr>
        <w:t xml:space="preserve"> </w:t>
      </w:r>
      <w:r w:rsidR="008751B6" w:rsidRPr="0039554A">
        <w:rPr>
          <w:rFonts w:ascii="Calibri" w:hAnsi="Calibri" w:cs="Calibri"/>
          <w:b/>
          <w:bCs/>
          <w:i/>
          <w:iCs/>
          <w:color w:val="auto"/>
        </w:rPr>
        <w:t xml:space="preserve"> </w:t>
      </w:r>
    </w:p>
    <w:p w14:paraId="6B332E29" w14:textId="017A2A7C" w:rsidR="0010548A" w:rsidRPr="005C7EA8" w:rsidRDefault="008751B6" w:rsidP="00A057A0">
      <w:pPr>
        <w:pStyle w:val="NormalWeb"/>
        <w:spacing w:after="0"/>
        <w:jc w:val="both"/>
        <w:rPr>
          <w:rFonts w:ascii="Calibri" w:hAnsi="Calibri" w:cs="Calibri"/>
        </w:rPr>
      </w:pPr>
      <w:r w:rsidRPr="005C7EA8">
        <w:rPr>
          <w:rFonts w:ascii="Calibri" w:hAnsi="Calibri" w:cs="Calibri"/>
        </w:rPr>
        <w:t xml:space="preserve">The </w:t>
      </w:r>
      <w:r w:rsidR="0056520B">
        <w:rPr>
          <w:rFonts w:ascii="Calibri" w:hAnsi="Calibri" w:cs="Calibri"/>
        </w:rPr>
        <w:t>notified</w:t>
      </w:r>
      <w:r w:rsidRPr="005C7EA8">
        <w:rPr>
          <w:rFonts w:ascii="Calibri" w:hAnsi="Calibri" w:cs="Calibri"/>
        </w:rPr>
        <w:t xml:space="preserve"> Sub-Cabinet Committee on Emigration </w:t>
      </w:r>
      <w:r w:rsidR="000E69A2">
        <w:rPr>
          <w:rFonts w:ascii="Calibri" w:eastAsia="Calibri" w:hAnsi="Calibri" w:cs="Calibri"/>
        </w:rPr>
        <w:t>and</w:t>
      </w:r>
      <w:r w:rsidRPr="005C7EA8">
        <w:rPr>
          <w:rFonts w:ascii="Calibri" w:hAnsi="Calibri" w:cs="Calibri"/>
        </w:rPr>
        <w:t xml:space="preserve"> Investment Promotion justifi</w:t>
      </w:r>
      <w:r w:rsidR="004158E3">
        <w:rPr>
          <w:rFonts w:ascii="Calibri" w:hAnsi="Calibri" w:cs="Calibri"/>
        </w:rPr>
        <w:t>es</w:t>
      </w:r>
      <w:r w:rsidRPr="005C7EA8">
        <w:rPr>
          <w:rFonts w:ascii="Calibri" w:hAnsi="Calibri" w:cs="Calibri"/>
        </w:rPr>
        <w:t xml:space="preserve"> the participation of multiple </w:t>
      </w:r>
      <w:r w:rsidR="004158E3">
        <w:rPr>
          <w:rFonts w:ascii="Calibri" w:hAnsi="Calibri" w:cs="Calibri"/>
        </w:rPr>
        <w:t>parties</w:t>
      </w:r>
      <w:r w:rsidR="004158E3" w:rsidRPr="005C7EA8">
        <w:rPr>
          <w:rFonts w:ascii="Calibri" w:hAnsi="Calibri" w:cs="Calibri"/>
        </w:rPr>
        <w:t xml:space="preserve"> </w:t>
      </w:r>
      <w:r w:rsidRPr="005C7EA8">
        <w:rPr>
          <w:rFonts w:ascii="Calibri" w:hAnsi="Calibri" w:cs="Calibri"/>
        </w:rPr>
        <w:t xml:space="preserve">in </w:t>
      </w:r>
      <w:r w:rsidR="004158E3">
        <w:rPr>
          <w:rFonts w:ascii="Calibri" w:hAnsi="Calibri" w:cs="Calibri"/>
        </w:rPr>
        <w:t>integrating</w:t>
      </w:r>
      <w:r w:rsidR="004158E3" w:rsidRPr="005C7EA8">
        <w:rPr>
          <w:rFonts w:ascii="Calibri" w:hAnsi="Calibri" w:cs="Calibri"/>
        </w:rPr>
        <w:t xml:space="preserve"> </w:t>
      </w:r>
      <w:r w:rsidRPr="005C7EA8">
        <w:rPr>
          <w:rFonts w:ascii="Calibri" w:hAnsi="Calibri" w:cs="Calibri"/>
        </w:rPr>
        <w:t>migration in</w:t>
      </w:r>
      <w:r w:rsidR="004158E3">
        <w:rPr>
          <w:rFonts w:ascii="Calibri" w:hAnsi="Calibri" w:cs="Calibri"/>
        </w:rPr>
        <w:t>to</w:t>
      </w:r>
      <w:r w:rsidRPr="005C7EA8">
        <w:rPr>
          <w:rFonts w:ascii="Calibri" w:hAnsi="Calibri" w:cs="Calibri"/>
        </w:rPr>
        <w:t xml:space="preserve"> national development plans and decision-making processes</w:t>
      </w:r>
      <w:r w:rsidR="004158E3">
        <w:rPr>
          <w:rFonts w:ascii="Calibri" w:hAnsi="Calibri" w:cs="Calibri"/>
        </w:rPr>
        <w:t>. This is particularly relevant</w:t>
      </w:r>
      <w:r w:rsidRPr="005C7EA8">
        <w:rPr>
          <w:rFonts w:ascii="Calibri" w:hAnsi="Calibri" w:cs="Calibri"/>
        </w:rPr>
        <w:t xml:space="preserve"> in the Investment Promotion value chain </w:t>
      </w:r>
      <w:r w:rsidR="004158E3">
        <w:rPr>
          <w:rFonts w:ascii="Calibri" w:hAnsi="Calibri" w:cs="Calibri"/>
        </w:rPr>
        <w:t>managed by the</w:t>
      </w:r>
      <w:r w:rsidR="004158E3" w:rsidRPr="005C7EA8">
        <w:rPr>
          <w:rFonts w:ascii="Calibri" w:hAnsi="Calibri" w:cs="Calibri"/>
        </w:rPr>
        <w:t xml:space="preserve"> </w:t>
      </w:r>
      <w:r w:rsidRPr="005C7EA8">
        <w:rPr>
          <w:rFonts w:ascii="Calibri" w:hAnsi="Calibri" w:cs="Calibri"/>
        </w:rPr>
        <w:t>M</w:t>
      </w:r>
      <w:r w:rsidR="004158E3">
        <w:rPr>
          <w:rFonts w:ascii="Calibri" w:hAnsi="Calibri" w:cs="Calibri"/>
        </w:rPr>
        <w:t xml:space="preserve">inistry </w:t>
      </w:r>
      <w:r w:rsidRPr="005C7EA8">
        <w:rPr>
          <w:rFonts w:ascii="Calibri" w:hAnsi="Calibri" w:cs="Calibri"/>
        </w:rPr>
        <w:t>o</w:t>
      </w:r>
      <w:r w:rsidR="004158E3">
        <w:rPr>
          <w:rFonts w:ascii="Calibri" w:hAnsi="Calibri" w:cs="Calibri"/>
        </w:rPr>
        <w:t>f</w:t>
      </w:r>
      <w:r w:rsidRPr="005C7EA8">
        <w:rPr>
          <w:rFonts w:ascii="Calibri" w:hAnsi="Calibri" w:cs="Calibri"/>
        </w:rPr>
        <w:t xml:space="preserve"> Finance. The concept </w:t>
      </w:r>
      <w:r w:rsidR="004158E3">
        <w:rPr>
          <w:rFonts w:ascii="Calibri" w:hAnsi="Calibri" w:cs="Calibri"/>
        </w:rPr>
        <w:t>underscores</w:t>
      </w:r>
      <w:r w:rsidR="004158E3" w:rsidRPr="005C7EA8">
        <w:rPr>
          <w:rFonts w:ascii="Calibri" w:hAnsi="Calibri" w:cs="Calibri"/>
        </w:rPr>
        <w:t xml:space="preserve"> </w:t>
      </w:r>
      <w:r w:rsidRPr="005C7EA8">
        <w:rPr>
          <w:rFonts w:ascii="Calibri" w:hAnsi="Calibri" w:cs="Calibri"/>
        </w:rPr>
        <w:t xml:space="preserve">the </w:t>
      </w:r>
      <w:r w:rsidR="004158E3">
        <w:rPr>
          <w:rFonts w:ascii="Calibri" w:hAnsi="Calibri" w:cs="Calibri"/>
        </w:rPr>
        <w:t xml:space="preserve">Ministry’s </w:t>
      </w:r>
      <w:r w:rsidR="009A17A0">
        <w:rPr>
          <w:rFonts w:ascii="Calibri" w:hAnsi="Calibri" w:cs="Calibri"/>
        </w:rPr>
        <w:t>enhan</w:t>
      </w:r>
      <w:r w:rsidR="009A17A0" w:rsidRPr="005C7EA8">
        <w:rPr>
          <w:rFonts w:ascii="Calibri" w:hAnsi="Calibri" w:cs="Calibri"/>
        </w:rPr>
        <w:t>ced</w:t>
      </w:r>
      <w:r w:rsidRPr="005C7EA8">
        <w:rPr>
          <w:rFonts w:ascii="Calibri" w:hAnsi="Calibri" w:cs="Calibri"/>
        </w:rPr>
        <w:t xml:space="preserve"> role in </w:t>
      </w:r>
      <w:r w:rsidR="004158E3">
        <w:rPr>
          <w:rFonts w:ascii="Calibri" w:hAnsi="Calibri" w:cs="Calibri"/>
        </w:rPr>
        <w:t xml:space="preserve">managing </w:t>
      </w:r>
      <w:r w:rsidRPr="005C7EA8">
        <w:rPr>
          <w:rFonts w:ascii="Calibri" w:hAnsi="Calibri" w:cs="Calibri"/>
        </w:rPr>
        <w:t xml:space="preserve">remittances </w:t>
      </w:r>
      <w:r w:rsidR="000E69A2">
        <w:rPr>
          <w:rFonts w:ascii="Calibri" w:eastAsia="Calibri" w:hAnsi="Calibri" w:cs="Calibri"/>
        </w:rPr>
        <w:t>and</w:t>
      </w:r>
      <w:r w:rsidRPr="005C7EA8">
        <w:rPr>
          <w:rFonts w:ascii="Calibri" w:hAnsi="Calibri" w:cs="Calibri"/>
        </w:rPr>
        <w:t xml:space="preserve"> investment inflows and </w:t>
      </w:r>
      <w:proofErr w:type="spellStart"/>
      <w:r w:rsidR="009A17A0">
        <w:rPr>
          <w:rFonts w:ascii="Calibri" w:hAnsi="Calibri" w:cs="Calibri"/>
        </w:rPr>
        <w:t>emphasises</w:t>
      </w:r>
      <w:proofErr w:type="spellEnd"/>
      <w:r w:rsidR="009A17A0" w:rsidRPr="005C7EA8">
        <w:rPr>
          <w:rFonts w:ascii="Calibri" w:hAnsi="Calibri" w:cs="Calibri"/>
        </w:rPr>
        <w:t xml:space="preserve"> </w:t>
      </w:r>
      <w:r w:rsidRPr="005C7EA8">
        <w:rPr>
          <w:rFonts w:ascii="Calibri" w:hAnsi="Calibri" w:cs="Calibri"/>
        </w:rPr>
        <w:t xml:space="preserve">the need for consensus building </w:t>
      </w:r>
      <w:r w:rsidR="004158E3">
        <w:rPr>
          <w:rFonts w:ascii="Calibri" w:hAnsi="Calibri" w:cs="Calibri"/>
        </w:rPr>
        <w:t>around a</w:t>
      </w:r>
      <w:r w:rsidR="004158E3" w:rsidRPr="005C7EA8">
        <w:rPr>
          <w:rFonts w:ascii="Calibri" w:hAnsi="Calibri" w:cs="Calibri"/>
        </w:rPr>
        <w:t xml:space="preserve"> </w:t>
      </w:r>
      <w:r w:rsidRPr="005C7EA8">
        <w:rPr>
          <w:rFonts w:ascii="Calibri" w:hAnsi="Calibri" w:cs="Calibri"/>
        </w:rPr>
        <w:t xml:space="preserve">well-crafted approach </w:t>
      </w:r>
      <w:r w:rsidR="004158E3">
        <w:rPr>
          <w:rFonts w:ascii="Calibri" w:hAnsi="Calibri" w:cs="Calibri"/>
        </w:rPr>
        <w:t xml:space="preserve">to address </w:t>
      </w:r>
      <w:r w:rsidRPr="005C7EA8">
        <w:rPr>
          <w:rFonts w:ascii="Calibri" w:hAnsi="Calibri" w:cs="Calibri"/>
        </w:rPr>
        <w:t xml:space="preserve">cross-cutting issues. </w:t>
      </w:r>
    </w:p>
    <w:p w14:paraId="257EDC4C" w14:textId="77777777" w:rsidR="0010548A" w:rsidRDefault="0010548A">
      <w:pPr>
        <w:pStyle w:val="NormalWeb"/>
        <w:spacing w:before="0" w:after="0"/>
        <w:jc w:val="both"/>
        <w:rPr>
          <w:rFonts w:ascii="Calibri" w:hAnsi="Calibri" w:cs="Calibri"/>
        </w:rPr>
      </w:pPr>
    </w:p>
    <w:p w14:paraId="0ED61DC3" w14:textId="77777777" w:rsidR="0010548A" w:rsidRDefault="008751B6">
      <w:pPr>
        <w:pStyle w:val="Body"/>
        <w:suppressAutoHyphens/>
        <w:spacing w:after="0" w:line="240" w:lineRule="auto"/>
        <w:jc w:val="both"/>
        <w:rPr>
          <w:rStyle w:val="None"/>
          <w:b/>
          <w:bCs/>
          <w:sz w:val="24"/>
          <w:szCs w:val="24"/>
        </w:rPr>
      </w:pPr>
      <w:r>
        <w:rPr>
          <w:rStyle w:val="None"/>
          <w:b/>
          <w:bCs/>
          <w:sz w:val="24"/>
          <w:szCs w:val="24"/>
        </w:rPr>
        <w:t>2.3.3</w:t>
      </w:r>
      <w:r>
        <w:rPr>
          <w:rStyle w:val="None"/>
          <w:b/>
          <w:bCs/>
          <w:sz w:val="24"/>
          <w:szCs w:val="24"/>
        </w:rPr>
        <w:tab/>
        <w:t>Ministry of Interior (</w:t>
      </w:r>
      <w:proofErr w:type="spellStart"/>
      <w:r>
        <w:rPr>
          <w:rStyle w:val="None"/>
          <w:b/>
          <w:bCs/>
          <w:sz w:val="24"/>
          <w:szCs w:val="24"/>
        </w:rPr>
        <w:t>MoI</w:t>
      </w:r>
      <w:proofErr w:type="spellEnd"/>
      <w:r>
        <w:rPr>
          <w:rStyle w:val="None"/>
          <w:b/>
          <w:bCs/>
          <w:sz w:val="24"/>
          <w:szCs w:val="24"/>
        </w:rPr>
        <w:t xml:space="preserve">) </w:t>
      </w:r>
    </w:p>
    <w:p w14:paraId="1179783A" w14:textId="2BC46684" w:rsidR="0010548A" w:rsidRDefault="008751B6" w:rsidP="004E62A3">
      <w:pPr>
        <w:pStyle w:val="NormalWeb"/>
        <w:shd w:val="clear" w:color="auto" w:fill="FFFFFF"/>
        <w:spacing w:before="0" w:after="0"/>
        <w:jc w:val="both"/>
        <w:rPr>
          <w:rStyle w:val="None"/>
          <w:rFonts w:ascii="Calibri" w:hAnsi="Calibri" w:cs="Calibri"/>
        </w:rPr>
      </w:pPr>
      <w:r>
        <w:rPr>
          <w:rStyle w:val="None"/>
          <w:rFonts w:ascii="Calibri" w:hAnsi="Calibri" w:cs="Calibri"/>
        </w:rPr>
        <w:t>The Ministry of Interior </w:t>
      </w:r>
      <w:r w:rsidR="007332E4">
        <w:rPr>
          <w:rStyle w:val="None"/>
          <w:rFonts w:ascii="Calibri" w:hAnsi="Calibri" w:cs="Calibri"/>
        </w:rPr>
        <w:t>is</w:t>
      </w:r>
      <w:r>
        <w:rPr>
          <w:rStyle w:val="None"/>
          <w:rFonts w:ascii="Calibri" w:hAnsi="Calibri" w:cs="Calibri"/>
        </w:rPr>
        <w:t xml:space="preserve"> primarily responsible for implementing internal policies,</w:t>
      </w:r>
      <w:r w:rsidR="007332E4">
        <w:rPr>
          <w:rStyle w:val="None"/>
          <w:rFonts w:ascii="Calibri" w:hAnsi="Calibri" w:cs="Calibri"/>
        </w:rPr>
        <w:t xml:space="preserve"> ensuring</w:t>
      </w:r>
      <w:r>
        <w:rPr>
          <w:rStyle w:val="None"/>
          <w:rFonts w:ascii="Calibri" w:hAnsi="Calibri" w:cs="Calibri"/>
        </w:rPr>
        <w:t xml:space="preserve"> state security, administ</w:t>
      </w:r>
      <w:r w:rsidR="007332E4">
        <w:rPr>
          <w:rStyle w:val="None"/>
          <w:rFonts w:ascii="Calibri" w:hAnsi="Calibri" w:cs="Calibri"/>
        </w:rPr>
        <w:t>ering</w:t>
      </w:r>
      <w:r>
        <w:rPr>
          <w:rStyle w:val="None"/>
          <w:rFonts w:ascii="Calibri" w:hAnsi="Calibri" w:cs="Calibri"/>
        </w:rPr>
        <w:t xml:space="preserve"> internal affairs and assisting the government </w:t>
      </w:r>
      <w:r w:rsidR="007332E4">
        <w:rPr>
          <w:rStyle w:val="None"/>
          <w:rFonts w:ascii="Calibri" w:hAnsi="Calibri" w:cs="Calibri"/>
        </w:rPr>
        <w:t xml:space="preserve">with </w:t>
      </w:r>
      <w:r>
        <w:rPr>
          <w:rStyle w:val="None"/>
          <w:rFonts w:ascii="Calibri" w:hAnsi="Calibri" w:cs="Calibri"/>
        </w:rPr>
        <w:t xml:space="preserve">territorial affairs. </w:t>
      </w:r>
      <w:r w:rsidR="00EA4D0E">
        <w:rPr>
          <w:rStyle w:val="None"/>
          <w:rFonts w:ascii="Calibri" w:hAnsi="Calibri" w:cs="Calibri"/>
        </w:rPr>
        <w:t xml:space="preserve">The </w:t>
      </w:r>
      <w:proofErr w:type="spellStart"/>
      <w:r>
        <w:rPr>
          <w:rStyle w:val="None"/>
          <w:rFonts w:ascii="Calibri" w:hAnsi="Calibri" w:cs="Calibri"/>
        </w:rPr>
        <w:t>MoI</w:t>
      </w:r>
      <w:proofErr w:type="spellEnd"/>
      <w:r w:rsidR="00EA4D0E">
        <w:rPr>
          <w:rStyle w:val="None"/>
          <w:rFonts w:ascii="Calibri" w:hAnsi="Calibri" w:cs="Calibri"/>
        </w:rPr>
        <w:t>,</w:t>
      </w:r>
      <w:r>
        <w:rPr>
          <w:rStyle w:val="None"/>
          <w:rFonts w:ascii="Calibri" w:hAnsi="Calibri" w:cs="Calibri"/>
        </w:rPr>
        <w:t xml:space="preserve"> through </w:t>
      </w:r>
      <w:r w:rsidR="007332E4">
        <w:rPr>
          <w:rStyle w:val="None"/>
          <w:rFonts w:ascii="Calibri" w:hAnsi="Calibri" w:cs="Calibri"/>
        </w:rPr>
        <w:t xml:space="preserve">one of </w:t>
      </w:r>
      <w:r>
        <w:rPr>
          <w:rStyle w:val="None"/>
          <w:rFonts w:ascii="Calibri" w:hAnsi="Calibri" w:cs="Calibri"/>
        </w:rPr>
        <w:t xml:space="preserve">its </w:t>
      </w:r>
      <w:proofErr w:type="spellStart"/>
      <w:r w:rsidR="007332E4">
        <w:rPr>
          <w:rStyle w:val="None"/>
          <w:rFonts w:ascii="Calibri" w:hAnsi="Calibri" w:cs="Calibri"/>
        </w:rPr>
        <w:t>organisations</w:t>
      </w:r>
      <w:proofErr w:type="spellEnd"/>
      <w:r w:rsidR="007332E4">
        <w:rPr>
          <w:rStyle w:val="None"/>
          <w:rFonts w:ascii="Calibri" w:hAnsi="Calibri" w:cs="Calibri"/>
        </w:rPr>
        <w:t xml:space="preserve">, the </w:t>
      </w:r>
      <w:r w:rsidR="00EA4D0E">
        <w:rPr>
          <w:rStyle w:val="None"/>
          <w:rFonts w:ascii="Calibri" w:hAnsi="Calibri" w:cs="Calibri"/>
        </w:rPr>
        <w:t>Federal Investigation Agency (</w:t>
      </w:r>
      <w:r>
        <w:rPr>
          <w:rStyle w:val="None"/>
          <w:rFonts w:ascii="Calibri" w:hAnsi="Calibri" w:cs="Calibri"/>
        </w:rPr>
        <w:t>FIA</w:t>
      </w:r>
      <w:r w:rsidR="00EA4D0E">
        <w:rPr>
          <w:rStyle w:val="None"/>
          <w:rFonts w:ascii="Calibri" w:hAnsi="Calibri" w:cs="Calibri"/>
        </w:rPr>
        <w:t>),</w:t>
      </w:r>
      <w:r>
        <w:rPr>
          <w:rStyle w:val="None"/>
          <w:rFonts w:ascii="Calibri" w:hAnsi="Calibri" w:cs="Calibri"/>
        </w:rPr>
        <w:t xml:space="preserve"> makes efforts </w:t>
      </w:r>
      <w:r w:rsidR="007332E4">
        <w:rPr>
          <w:rStyle w:val="None"/>
          <w:rFonts w:ascii="Calibri" w:hAnsi="Calibri" w:cs="Calibri"/>
        </w:rPr>
        <w:t xml:space="preserve">to promote </w:t>
      </w:r>
      <w:r>
        <w:rPr>
          <w:rStyle w:val="None"/>
          <w:rFonts w:ascii="Calibri" w:hAnsi="Calibri" w:cs="Calibri"/>
        </w:rPr>
        <w:t>safe, orderly,</w:t>
      </w:r>
      <w:r w:rsidR="007332E4">
        <w:rPr>
          <w:rStyle w:val="None"/>
          <w:rFonts w:ascii="Calibri" w:hAnsi="Calibri" w:cs="Calibri"/>
        </w:rPr>
        <w:t xml:space="preserve"> and </w:t>
      </w:r>
      <w:r>
        <w:rPr>
          <w:rStyle w:val="None"/>
          <w:rFonts w:ascii="Calibri" w:hAnsi="Calibri" w:cs="Calibri"/>
        </w:rPr>
        <w:t xml:space="preserve">regular emigration </w:t>
      </w:r>
      <w:r w:rsidR="00EA4D0E">
        <w:rPr>
          <w:rStyle w:val="None"/>
          <w:rFonts w:ascii="Calibri" w:hAnsi="Calibri" w:cs="Calibri"/>
        </w:rPr>
        <w:t xml:space="preserve">while </w:t>
      </w:r>
      <w:r>
        <w:rPr>
          <w:rStyle w:val="None"/>
          <w:rFonts w:ascii="Calibri" w:hAnsi="Calibri" w:cs="Calibri"/>
        </w:rPr>
        <w:t>tak</w:t>
      </w:r>
      <w:r w:rsidR="00EA4D0E">
        <w:rPr>
          <w:rStyle w:val="None"/>
          <w:rFonts w:ascii="Calibri" w:hAnsi="Calibri" w:cs="Calibri"/>
        </w:rPr>
        <w:t>ing</w:t>
      </w:r>
      <w:r>
        <w:rPr>
          <w:rStyle w:val="None"/>
          <w:rFonts w:ascii="Calibri" w:hAnsi="Calibri" w:cs="Calibri"/>
        </w:rPr>
        <w:t xml:space="preserve"> steps to control human trafficking and smuggling</w:t>
      </w:r>
      <w:r w:rsidRPr="00C44F99">
        <w:rPr>
          <w:rStyle w:val="None"/>
          <w:rFonts w:ascii="Calibri" w:hAnsi="Calibri" w:cs="Calibri"/>
        </w:rPr>
        <w:t>.</w:t>
      </w:r>
      <w:r>
        <w:rPr>
          <w:rStyle w:val="None"/>
          <w:rFonts w:ascii="Calibri" w:hAnsi="Calibri" w:cs="Calibri"/>
        </w:rPr>
        <w:t xml:space="preserve"> </w:t>
      </w:r>
    </w:p>
    <w:p w14:paraId="1C5E73CE" w14:textId="5DD22A29" w:rsidR="00CA2068" w:rsidRPr="009A17A0" w:rsidRDefault="008751B6" w:rsidP="004E62A3">
      <w:pPr>
        <w:pStyle w:val="NormalWeb"/>
        <w:jc w:val="both"/>
        <w:rPr>
          <w:rStyle w:val="None"/>
          <w:rFonts w:ascii="Calibri" w:hAnsi="Calibri" w:cs="Calibri"/>
        </w:rPr>
      </w:pPr>
      <w:r w:rsidRPr="009A17A0">
        <w:rPr>
          <w:rStyle w:val="None"/>
          <w:rFonts w:ascii="Calibri" w:hAnsi="Calibri" w:cs="Calibri"/>
        </w:rPr>
        <w:t xml:space="preserve">The </w:t>
      </w:r>
      <w:r w:rsidR="009A17A0">
        <w:rPr>
          <w:rStyle w:val="None"/>
          <w:rFonts w:ascii="Calibri" w:hAnsi="Calibri" w:cs="Calibri"/>
        </w:rPr>
        <w:t xml:space="preserve">FIA’s </w:t>
      </w:r>
      <w:r w:rsidRPr="009A17A0">
        <w:rPr>
          <w:rStyle w:val="None"/>
          <w:rFonts w:ascii="Calibri" w:hAnsi="Calibri" w:cs="Calibri"/>
        </w:rPr>
        <w:t xml:space="preserve">National Action Plan to Combat Human Trafficking and Migrants Smuggling </w:t>
      </w:r>
      <w:r w:rsidR="00EA4D0E" w:rsidRPr="009A17A0">
        <w:rPr>
          <w:rStyle w:val="None"/>
          <w:rFonts w:ascii="Calibri" w:hAnsi="Calibri" w:cs="Calibri"/>
        </w:rPr>
        <w:t>outlines</w:t>
      </w:r>
      <w:r w:rsidRPr="009A17A0">
        <w:rPr>
          <w:rStyle w:val="None"/>
          <w:rFonts w:ascii="Calibri" w:hAnsi="Calibri" w:cs="Calibri"/>
        </w:rPr>
        <w:t xml:space="preserve"> seven strategic objectives with </w:t>
      </w:r>
      <w:r w:rsidR="00EA4D0E" w:rsidRPr="009A17A0">
        <w:rPr>
          <w:rStyle w:val="None"/>
          <w:rFonts w:ascii="Calibri" w:hAnsi="Calibri" w:cs="Calibri"/>
        </w:rPr>
        <w:t xml:space="preserve">various </w:t>
      </w:r>
      <w:r w:rsidRPr="009A17A0">
        <w:rPr>
          <w:rStyle w:val="None"/>
          <w:rFonts w:ascii="Calibri" w:hAnsi="Calibri" w:cs="Calibri"/>
        </w:rPr>
        <w:t>tactical actions concerning protection, prevention, prosecution and collaboration. In December 2023, the FIA launched the National Trafficking in Person (TIP) Hotline for the registration of complaints against human trafficking. Further</w:t>
      </w:r>
      <w:r w:rsidR="00EA4D0E" w:rsidRPr="009A17A0">
        <w:rPr>
          <w:rStyle w:val="None"/>
          <w:rFonts w:ascii="Calibri" w:hAnsi="Calibri" w:cs="Calibri"/>
        </w:rPr>
        <w:t>more</w:t>
      </w:r>
      <w:r w:rsidR="005C7EA8" w:rsidRPr="009A17A0">
        <w:rPr>
          <w:rStyle w:val="None"/>
          <w:rFonts w:ascii="Calibri" w:hAnsi="Calibri" w:cs="Calibri"/>
        </w:rPr>
        <w:t xml:space="preserve">, </w:t>
      </w:r>
      <w:r w:rsidR="00EA4D0E" w:rsidRPr="009A17A0">
        <w:rPr>
          <w:rStyle w:val="None"/>
          <w:rFonts w:ascii="Calibri" w:hAnsi="Calibri" w:cs="Calibri"/>
        </w:rPr>
        <w:t xml:space="preserve">the </w:t>
      </w:r>
      <w:r w:rsidR="005C7EA8" w:rsidRPr="009A17A0">
        <w:rPr>
          <w:rStyle w:val="None"/>
          <w:rFonts w:ascii="Calibri" w:hAnsi="Calibri" w:cs="Calibri"/>
        </w:rPr>
        <w:t>United Nations Office on Drugs and Crime (</w:t>
      </w:r>
      <w:r w:rsidRPr="009A17A0">
        <w:rPr>
          <w:rStyle w:val="None"/>
          <w:rFonts w:ascii="Calibri" w:hAnsi="Calibri" w:cs="Calibri"/>
        </w:rPr>
        <w:t>UNODC</w:t>
      </w:r>
      <w:r w:rsidR="005C7EA8" w:rsidRPr="009A17A0">
        <w:rPr>
          <w:rStyle w:val="None"/>
          <w:rFonts w:ascii="Calibri" w:hAnsi="Calibri" w:cs="Calibri"/>
        </w:rPr>
        <w:t>)</w:t>
      </w:r>
      <w:r w:rsidR="00EA4D0E" w:rsidRPr="009A17A0">
        <w:rPr>
          <w:rStyle w:val="None"/>
          <w:rFonts w:ascii="Calibri" w:hAnsi="Calibri" w:cs="Calibri"/>
        </w:rPr>
        <w:t>, in partnership with FIA,</w:t>
      </w:r>
      <w:r w:rsidRPr="009A17A0">
        <w:rPr>
          <w:rStyle w:val="None"/>
          <w:rFonts w:ascii="Calibri" w:hAnsi="Calibri" w:cs="Calibri"/>
        </w:rPr>
        <w:t xml:space="preserve"> recently launched a nationwide awareness campaign on Trafficking in Persons and Smuggling of Migrants to raise awareness, educate communities, and engage stakeholders in preventing and addressing the</w:t>
      </w:r>
      <w:r w:rsidR="00EA4D0E" w:rsidRPr="009A17A0">
        <w:rPr>
          <w:rStyle w:val="None"/>
          <w:rFonts w:ascii="Calibri" w:hAnsi="Calibri" w:cs="Calibri"/>
        </w:rPr>
        <w:t>se</w:t>
      </w:r>
      <w:r w:rsidRPr="009A17A0">
        <w:rPr>
          <w:rStyle w:val="None"/>
          <w:rFonts w:ascii="Calibri" w:hAnsi="Calibri" w:cs="Calibri"/>
        </w:rPr>
        <w:t xml:space="preserve"> issues.</w:t>
      </w:r>
    </w:p>
    <w:p w14:paraId="0DB62D06" w14:textId="46BC97CB" w:rsidR="0010548A" w:rsidRPr="00C44F99" w:rsidRDefault="008751B6" w:rsidP="004E62A3">
      <w:pPr>
        <w:pStyle w:val="NormalWeb"/>
        <w:jc w:val="both"/>
        <w:rPr>
          <w:rStyle w:val="None"/>
          <w:rFonts w:ascii="Calibri" w:hAnsi="Calibri" w:cs="Calibri"/>
        </w:rPr>
      </w:pPr>
      <w:r w:rsidRPr="00C44F99">
        <w:rPr>
          <w:rStyle w:val="None"/>
          <w:rFonts w:ascii="Calibri" w:hAnsi="Calibri" w:cs="Calibri"/>
        </w:rPr>
        <w:t xml:space="preserve">The </w:t>
      </w:r>
      <w:proofErr w:type="spellStart"/>
      <w:r w:rsidRPr="00C44F99">
        <w:rPr>
          <w:rStyle w:val="None"/>
          <w:rFonts w:ascii="Calibri" w:hAnsi="Calibri" w:cs="Calibri"/>
        </w:rPr>
        <w:t>MoI</w:t>
      </w:r>
      <w:proofErr w:type="spellEnd"/>
      <w:r w:rsidRPr="00C44F99">
        <w:rPr>
          <w:rStyle w:val="None"/>
          <w:rFonts w:ascii="Calibri" w:hAnsi="Calibri" w:cs="Calibri"/>
        </w:rPr>
        <w:t xml:space="preserve"> </w:t>
      </w:r>
      <w:r w:rsidR="00EA4D0E" w:rsidRPr="00C44F99">
        <w:rPr>
          <w:rStyle w:val="None"/>
          <w:rFonts w:ascii="Calibri" w:hAnsi="Calibri" w:cs="Calibri"/>
        </w:rPr>
        <w:t xml:space="preserve">collaborates </w:t>
      </w:r>
      <w:r w:rsidR="009A17A0" w:rsidRPr="009A17A0">
        <w:rPr>
          <w:rStyle w:val="None"/>
          <w:rFonts w:ascii="Calibri" w:hAnsi="Calibri" w:cs="Calibri"/>
        </w:rPr>
        <w:t>with</w:t>
      </w:r>
      <w:r w:rsidRPr="00C44F99">
        <w:rPr>
          <w:rStyle w:val="None"/>
          <w:rFonts w:ascii="Calibri" w:hAnsi="Calibri" w:cs="Calibri"/>
        </w:rPr>
        <w:t xml:space="preserve"> authorities in </w:t>
      </w:r>
      <w:proofErr w:type="spellStart"/>
      <w:r w:rsidRPr="00C44F99">
        <w:rPr>
          <w:rStyle w:val="None"/>
          <w:rFonts w:ascii="Calibri" w:hAnsi="Calibri" w:cs="Calibri"/>
        </w:rPr>
        <w:t>CoDs</w:t>
      </w:r>
      <w:proofErr w:type="spellEnd"/>
      <w:r w:rsidRPr="00C44F99">
        <w:rPr>
          <w:rStyle w:val="None"/>
          <w:rFonts w:ascii="Calibri" w:hAnsi="Calibri" w:cs="Calibri"/>
        </w:rPr>
        <w:t xml:space="preserve"> </w:t>
      </w:r>
      <w:r w:rsidR="00EA4D0E" w:rsidRPr="00C44F99">
        <w:rPr>
          <w:rStyle w:val="None"/>
          <w:rFonts w:ascii="Calibri" w:hAnsi="Calibri" w:cs="Calibri"/>
        </w:rPr>
        <w:t>through</w:t>
      </w:r>
      <w:r w:rsidRPr="00C44F99">
        <w:rPr>
          <w:rStyle w:val="None"/>
          <w:rFonts w:ascii="Calibri" w:hAnsi="Calibri" w:cs="Calibri"/>
        </w:rPr>
        <w:t xml:space="preserve"> MoUs</w:t>
      </w:r>
      <w:r w:rsidR="00EA4D0E" w:rsidRPr="00C44F99">
        <w:rPr>
          <w:rStyle w:val="None"/>
          <w:rFonts w:ascii="Calibri" w:hAnsi="Calibri" w:cs="Calibri"/>
        </w:rPr>
        <w:t xml:space="preserve">, </w:t>
      </w:r>
      <w:r w:rsidRPr="00C44F99">
        <w:rPr>
          <w:rStyle w:val="None"/>
          <w:rFonts w:ascii="Calibri" w:hAnsi="Calibri" w:cs="Calibri"/>
        </w:rPr>
        <w:t xml:space="preserve">bilateral agreements </w:t>
      </w:r>
      <w:r w:rsidR="00BA70B5" w:rsidRPr="00C44F99">
        <w:rPr>
          <w:rStyle w:val="None"/>
          <w:rFonts w:ascii="Calibri" w:hAnsi="Calibri" w:cs="Calibri"/>
        </w:rPr>
        <w:t>and treaties</w:t>
      </w:r>
      <w:r w:rsidRPr="00C44F99">
        <w:rPr>
          <w:rStyle w:val="None"/>
          <w:rFonts w:ascii="Calibri" w:hAnsi="Calibri" w:cs="Calibri"/>
        </w:rPr>
        <w:t xml:space="preserve"> </w:t>
      </w:r>
      <w:r w:rsidR="00EA4D0E" w:rsidRPr="00C44F99">
        <w:rPr>
          <w:rStyle w:val="None"/>
          <w:rFonts w:ascii="Calibri" w:hAnsi="Calibri" w:cs="Calibri"/>
        </w:rPr>
        <w:t xml:space="preserve">concerning the </w:t>
      </w:r>
      <w:r w:rsidRPr="00C44F99">
        <w:rPr>
          <w:rStyle w:val="None"/>
          <w:rFonts w:ascii="Calibri" w:hAnsi="Calibri" w:cs="Calibri"/>
        </w:rPr>
        <w:t xml:space="preserve">transfer of offenders and prisoners. </w:t>
      </w:r>
      <w:r w:rsidR="00EA4D0E" w:rsidRPr="00C44F99">
        <w:rPr>
          <w:rStyle w:val="None"/>
          <w:rFonts w:ascii="Calibri" w:hAnsi="Calibri" w:cs="Calibri"/>
        </w:rPr>
        <w:t xml:space="preserve">In addition, </w:t>
      </w:r>
      <w:proofErr w:type="spellStart"/>
      <w:r w:rsidRPr="00C44F99">
        <w:rPr>
          <w:rStyle w:val="None"/>
          <w:rFonts w:ascii="Calibri" w:hAnsi="Calibri" w:cs="Calibri"/>
        </w:rPr>
        <w:t>MoI</w:t>
      </w:r>
      <w:proofErr w:type="spellEnd"/>
      <w:r w:rsidRPr="00C44F99">
        <w:rPr>
          <w:rStyle w:val="None"/>
          <w:rFonts w:ascii="Calibri" w:hAnsi="Calibri" w:cs="Calibri"/>
        </w:rPr>
        <w:t xml:space="preserve"> </w:t>
      </w:r>
      <w:r w:rsidR="00EA4D0E" w:rsidRPr="00C44F99">
        <w:rPr>
          <w:rStyle w:val="None"/>
          <w:rFonts w:ascii="Calibri" w:hAnsi="Calibri" w:cs="Calibri"/>
        </w:rPr>
        <w:t xml:space="preserve">has </w:t>
      </w:r>
      <w:r w:rsidRPr="00C44F99">
        <w:rPr>
          <w:rStyle w:val="None"/>
          <w:rFonts w:ascii="Calibri" w:hAnsi="Calibri" w:cs="Calibri"/>
        </w:rPr>
        <w:t xml:space="preserve">established NADRA </w:t>
      </w:r>
      <w:proofErr w:type="spellStart"/>
      <w:r w:rsidRPr="00C44F99">
        <w:rPr>
          <w:rStyle w:val="None"/>
          <w:rFonts w:ascii="Calibri" w:hAnsi="Calibri" w:cs="Calibri"/>
        </w:rPr>
        <w:t>centres</w:t>
      </w:r>
      <w:proofErr w:type="spellEnd"/>
      <w:r w:rsidRPr="00C44F99">
        <w:rPr>
          <w:rStyle w:val="None"/>
          <w:rFonts w:ascii="Calibri" w:hAnsi="Calibri" w:cs="Calibri"/>
        </w:rPr>
        <w:t xml:space="preserve"> in various Pakistan</w:t>
      </w:r>
      <w:r w:rsidR="00EA4D0E" w:rsidRPr="00C44F99">
        <w:rPr>
          <w:rStyle w:val="None"/>
          <w:rFonts w:ascii="Calibri" w:hAnsi="Calibri" w:cs="Calibri"/>
        </w:rPr>
        <w:t>i</w:t>
      </w:r>
      <w:r w:rsidRPr="00C44F99">
        <w:rPr>
          <w:rStyle w:val="None"/>
          <w:rFonts w:ascii="Calibri" w:hAnsi="Calibri" w:cs="Calibri"/>
        </w:rPr>
        <w:t xml:space="preserve"> Missions abroad </w:t>
      </w:r>
      <w:r w:rsidR="00EA4D0E" w:rsidRPr="00C44F99">
        <w:rPr>
          <w:rStyle w:val="None"/>
          <w:rFonts w:ascii="Calibri" w:hAnsi="Calibri" w:cs="Calibri"/>
        </w:rPr>
        <w:t xml:space="preserve">to </w:t>
      </w:r>
      <w:r w:rsidRPr="00C44F99">
        <w:rPr>
          <w:rStyle w:val="None"/>
          <w:rFonts w:ascii="Calibri" w:hAnsi="Calibri" w:cs="Calibri"/>
        </w:rPr>
        <w:t>facilitat</w:t>
      </w:r>
      <w:r w:rsidR="00EA4D0E" w:rsidRPr="00C44F99">
        <w:rPr>
          <w:rStyle w:val="None"/>
          <w:rFonts w:ascii="Calibri" w:hAnsi="Calibri" w:cs="Calibri"/>
        </w:rPr>
        <w:t>e</w:t>
      </w:r>
      <w:r w:rsidRPr="00C44F99">
        <w:rPr>
          <w:rStyle w:val="None"/>
          <w:rFonts w:ascii="Calibri" w:hAnsi="Calibri" w:cs="Calibri"/>
        </w:rPr>
        <w:t xml:space="preserve"> </w:t>
      </w:r>
      <w:r w:rsidR="00CA2068" w:rsidRPr="00C44F99">
        <w:rPr>
          <w:rStyle w:val="None"/>
          <w:rFonts w:ascii="Calibri" w:hAnsi="Calibri" w:cs="Calibri"/>
        </w:rPr>
        <w:t xml:space="preserve">the </w:t>
      </w:r>
      <w:r w:rsidRPr="00C44F99">
        <w:rPr>
          <w:rStyle w:val="None"/>
          <w:rFonts w:ascii="Calibri" w:hAnsi="Calibri" w:cs="Calibri"/>
        </w:rPr>
        <w:t xml:space="preserve">issuance </w:t>
      </w:r>
      <w:r w:rsidR="00CA2068" w:rsidRPr="00C44F99">
        <w:rPr>
          <w:rStyle w:val="None"/>
          <w:rFonts w:ascii="Calibri" w:hAnsi="Calibri" w:cs="Calibri"/>
        </w:rPr>
        <w:t xml:space="preserve">and </w:t>
      </w:r>
      <w:r w:rsidRPr="00C44F99">
        <w:rPr>
          <w:rStyle w:val="None"/>
          <w:rFonts w:ascii="Calibri" w:hAnsi="Calibri" w:cs="Calibri"/>
        </w:rPr>
        <w:t>renewal of NICOP, CNIC, POC and other related documents</w:t>
      </w:r>
      <w:r w:rsidR="00CA2068" w:rsidRPr="00C44F99">
        <w:rPr>
          <w:rStyle w:val="None"/>
          <w:rFonts w:ascii="Calibri" w:hAnsi="Calibri" w:cs="Calibri"/>
        </w:rPr>
        <w:t xml:space="preserve"> to overseas Pakistanis</w:t>
      </w:r>
      <w:r w:rsidRPr="00C44F99">
        <w:rPr>
          <w:rStyle w:val="None"/>
          <w:rFonts w:ascii="Calibri" w:hAnsi="Calibri" w:cs="Calibri"/>
        </w:rPr>
        <w:t>. The FIA maintain</w:t>
      </w:r>
      <w:r w:rsidR="00CA2068" w:rsidRPr="00C44F99">
        <w:rPr>
          <w:rStyle w:val="None"/>
          <w:rFonts w:ascii="Calibri" w:hAnsi="Calibri" w:cs="Calibri"/>
        </w:rPr>
        <w:t>s</w:t>
      </w:r>
      <w:r w:rsidRPr="00C44F99">
        <w:rPr>
          <w:rStyle w:val="None"/>
          <w:rFonts w:ascii="Calibri" w:hAnsi="Calibri" w:cs="Calibri"/>
        </w:rPr>
        <w:t xml:space="preserve"> disaggregated data at international entry and exit points of all categories of returning overseas Pakistanis. MOPHRD </w:t>
      </w:r>
      <w:r w:rsidR="00CA2068" w:rsidRPr="00C44F99">
        <w:rPr>
          <w:rStyle w:val="None"/>
          <w:rFonts w:ascii="Calibri" w:hAnsi="Calibri" w:cs="Calibri"/>
        </w:rPr>
        <w:t xml:space="preserve">works </w:t>
      </w:r>
      <w:r w:rsidRPr="00C44F99">
        <w:rPr>
          <w:rStyle w:val="None"/>
          <w:rFonts w:ascii="Calibri" w:hAnsi="Calibri" w:cs="Calibri"/>
        </w:rPr>
        <w:t>close</w:t>
      </w:r>
      <w:r w:rsidR="00CA2068" w:rsidRPr="00C44F99">
        <w:rPr>
          <w:rStyle w:val="None"/>
          <w:rFonts w:ascii="Calibri" w:hAnsi="Calibri" w:cs="Calibri"/>
        </w:rPr>
        <w:t>ly</w:t>
      </w:r>
      <w:r w:rsidRPr="00C44F99">
        <w:rPr>
          <w:rStyle w:val="None"/>
          <w:rFonts w:ascii="Calibri" w:hAnsi="Calibri" w:cs="Calibri"/>
        </w:rPr>
        <w:t xml:space="preserve"> with </w:t>
      </w:r>
      <w:proofErr w:type="spellStart"/>
      <w:r w:rsidRPr="00C44F99">
        <w:rPr>
          <w:rStyle w:val="None"/>
          <w:rFonts w:ascii="Calibri" w:hAnsi="Calibri" w:cs="Calibri"/>
        </w:rPr>
        <w:t>MoI</w:t>
      </w:r>
      <w:proofErr w:type="spellEnd"/>
      <w:r w:rsidRPr="00C44F99">
        <w:rPr>
          <w:rStyle w:val="None"/>
          <w:rFonts w:ascii="Calibri" w:hAnsi="Calibri" w:cs="Calibri"/>
        </w:rPr>
        <w:t xml:space="preserve"> to </w:t>
      </w:r>
      <w:r w:rsidR="00CA2068" w:rsidRPr="00C44F99">
        <w:rPr>
          <w:rStyle w:val="None"/>
          <w:rFonts w:ascii="Calibri" w:hAnsi="Calibri" w:cs="Calibri"/>
        </w:rPr>
        <w:t>address</w:t>
      </w:r>
      <w:r w:rsidRPr="00C44F99">
        <w:rPr>
          <w:rStyle w:val="None"/>
          <w:rFonts w:ascii="Calibri" w:hAnsi="Calibri" w:cs="Calibri"/>
        </w:rPr>
        <w:t xml:space="preserve"> issues </w:t>
      </w:r>
      <w:r w:rsidR="00CA2068" w:rsidRPr="00C44F99">
        <w:rPr>
          <w:rStyle w:val="None"/>
          <w:rFonts w:ascii="Calibri" w:hAnsi="Calibri" w:cs="Calibri"/>
        </w:rPr>
        <w:t xml:space="preserve">faced by </w:t>
      </w:r>
      <w:r w:rsidRPr="00C44F99">
        <w:rPr>
          <w:rStyle w:val="None"/>
          <w:rFonts w:ascii="Calibri" w:hAnsi="Calibri" w:cs="Calibri"/>
        </w:rPr>
        <w:t xml:space="preserve">overseas Pakistanis. </w:t>
      </w:r>
    </w:p>
    <w:p w14:paraId="7C15DB6E" w14:textId="136E5571" w:rsidR="00CA2068" w:rsidRPr="005E35A9" w:rsidRDefault="008751B6">
      <w:pPr>
        <w:spacing w:before="240"/>
        <w:jc w:val="both"/>
        <w:rPr>
          <w:rStyle w:val="None"/>
          <w:rFonts w:ascii="Calibri" w:hAnsi="Calibri" w:cs="Calibri"/>
          <w:color w:val="000000"/>
          <w:u w:color="000000"/>
        </w:rPr>
      </w:pPr>
      <w:r w:rsidRPr="005E35A9">
        <w:rPr>
          <w:rStyle w:val="None"/>
          <w:rFonts w:ascii="Calibri" w:hAnsi="Calibri" w:cs="Calibri"/>
          <w:color w:val="000000"/>
          <w:u w:color="000000"/>
        </w:rPr>
        <w:lastRenderedPageBreak/>
        <w:t xml:space="preserve">The purpose of the </w:t>
      </w:r>
      <w:r w:rsidR="0056520B">
        <w:rPr>
          <w:rStyle w:val="None"/>
          <w:rFonts w:ascii="Calibri" w:hAnsi="Calibri" w:cs="Calibri"/>
          <w:color w:val="000000"/>
          <w:u w:color="000000"/>
        </w:rPr>
        <w:t>notified</w:t>
      </w:r>
      <w:r w:rsidRPr="005E35A9">
        <w:rPr>
          <w:rStyle w:val="None"/>
          <w:rFonts w:ascii="Calibri" w:hAnsi="Calibri" w:cs="Calibri"/>
          <w:color w:val="000000"/>
          <w:u w:color="000000"/>
        </w:rPr>
        <w:t xml:space="preserve"> Sub-Cabinet Committee on Emigration </w:t>
      </w:r>
      <w:r w:rsidR="000E69A2">
        <w:rPr>
          <w:rFonts w:ascii="Calibri" w:eastAsia="Calibri" w:hAnsi="Calibri" w:cs="Calibri"/>
          <w:u w:color="000000"/>
        </w:rPr>
        <w:t>and</w:t>
      </w:r>
      <w:r w:rsidRPr="005E35A9">
        <w:rPr>
          <w:rStyle w:val="None"/>
          <w:rFonts w:ascii="Calibri" w:hAnsi="Calibri" w:cs="Calibri"/>
          <w:color w:val="000000"/>
          <w:u w:color="000000"/>
        </w:rPr>
        <w:t xml:space="preserve"> Investment Promotion is to justify the participation of various parties in the HRD, </w:t>
      </w:r>
      <w:r w:rsidR="00CA2068">
        <w:rPr>
          <w:rStyle w:val="None"/>
          <w:rFonts w:ascii="Calibri" w:hAnsi="Calibri" w:cs="Calibri"/>
          <w:color w:val="000000"/>
          <w:u w:color="000000"/>
        </w:rPr>
        <w:t>e</w:t>
      </w:r>
      <w:r w:rsidR="00CA2068" w:rsidRPr="005E35A9">
        <w:rPr>
          <w:rStyle w:val="None"/>
          <w:rFonts w:ascii="Calibri" w:hAnsi="Calibri" w:cs="Calibri"/>
          <w:color w:val="000000"/>
          <w:u w:color="000000"/>
        </w:rPr>
        <w:t>migration</w:t>
      </w:r>
      <w:r w:rsidRPr="005E35A9">
        <w:rPr>
          <w:rStyle w:val="None"/>
          <w:rFonts w:ascii="Calibri" w:hAnsi="Calibri" w:cs="Calibri"/>
          <w:color w:val="000000"/>
          <w:u w:color="000000"/>
        </w:rPr>
        <w:t xml:space="preserve">, </w:t>
      </w:r>
      <w:r w:rsidR="00CA2068">
        <w:rPr>
          <w:rStyle w:val="None"/>
          <w:rFonts w:ascii="Calibri" w:hAnsi="Calibri" w:cs="Calibri"/>
          <w:color w:val="000000"/>
          <w:u w:color="000000"/>
        </w:rPr>
        <w:t>w</w:t>
      </w:r>
      <w:r w:rsidR="00CA2068" w:rsidRPr="005E35A9">
        <w:rPr>
          <w:rStyle w:val="None"/>
          <w:rFonts w:ascii="Calibri" w:hAnsi="Calibri" w:cs="Calibri"/>
          <w:color w:val="000000"/>
          <w:u w:color="000000"/>
        </w:rPr>
        <w:t>elfare</w:t>
      </w:r>
      <w:r w:rsidRPr="005E35A9">
        <w:rPr>
          <w:rStyle w:val="None"/>
          <w:rFonts w:ascii="Calibri" w:hAnsi="Calibri" w:cs="Calibri"/>
          <w:color w:val="000000"/>
          <w:u w:color="000000"/>
        </w:rPr>
        <w:t xml:space="preserve">, </w:t>
      </w:r>
      <w:r w:rsidR="00CA2068">
        <w:rPr>
          <w:rStyle w:val="None"/>
          <w:rFonts w:ascii="Calibri" w:hAnsi="Calibri" w:cs="Calibri"/>
          <w:color w:val="000000"/>
          <w:u w:color="000000"/>
        </w:rPr>
        <w:t>r</w:t>
      </w:r>
      <w:r w:rsidR="00CA2068" w:rsidRPr="005E35A9">
        <w:rPr>
          <w:rStyle w:val="None"/>
          <w:rFonts w:ascii="Calibri" w:hAnsi="Calibri" w:cs="Calibri"/>
          <w:color w:val="000000"/>
          <w:u w:color="000000"/>
        </w:rPr>
        <w:t>eintegration</w:t>
      </w:r>
      <w:r w:rsidRPr="005E35A9">
        <w:rPr>
          <w:rStyle w:val="None"/>
          <w:rFonts w:ascii="Calibri" w:hAnsi="Calibri" w:cs="Calibri"/>
          <w:color w:val="000000"/>
          <w:u w:color="000000"/>
        </w:rPr>
        <w:t xml:space="preserve">, and </w:t>
      </w:r>
      <w:r w:rsidR="00CA2068">
        <w:rPr>
          <w:rStyle w:val="None"/>
          <w:rFonts w:ascii="Calibri" w:hAnsi="Calibri" w:cs="Calibri"/>
          <w:color w:val="000000"/>
          <w:u w:color="000000"/>
        </w:rPr>
        <w:t>i</w:t>
      </w:r>
      <w:r w:rsidR="00CA2068" w:rsidRPr="005E35A9">
        <w:rPr>
          <w:rStyle w:val="None"/>
          <w:rFonts w:ascii="Calibri" w:hAnsi="Calibri" w:cs="Calibri"/>
          <w:color w:val="000000"/>
          <w:u w:color="000000"/>
        </w:rPr>
        <w:t xml:space="preserve">nvestment </w:t>
      </w:r>
      <w:r w:rsidR="00CA2068">
        <w:rPr>
          <w:rStyle w:val="None"/>
          <w:rFonts w:ascii="Calibri" w:hAnsi="Calibri" w:cs="Calibri"/>
          <w:color w:val="000000"/>
          <w:u w:color="000000"/>
        </w:rPr>
        <w:t>p</w:t>
      </w:r>
      <w:r w:rsidR="00CA2068" w:rsidRPr="005E35A9">
        <w:rPr>
          <w:rStyle w:val="None"/>
          <w:rFonts w:ascii="Calibri" w:hAnsi="Calibri" w:cs="Calibri"/>
          <w:color w:val="000000"/>
          <w:u w:color="000000"/>
        </w:rPr>
        <w:t xml:space="preserve">romotion </w:t>
      </w:r>
      <w:r w:rsidRPr="005E35A9">
        <w:rPr>
          <w:rStyle w:val="None"/>
          <w:rFonts w:ascii="Calibri" w:hAnsi="Calibri" w:cs="Calibri"/>
          <w:color w:val="000000"/>
          <w:u w:color="000000"/>
        </w:rPr>
        <w:t>value chain. Th</w:t>
      </w:r>
      <w:r w:rsidR="00CA2068">
        <w:rPr>
          <w:rStyle w:val="None"/>
          <w:rFonts w:ascii="Calibri" w:hAnsi="Calibri" w:cs="Calibri"/>
          <w:color w:val="000000"/>
          <w:u w:color="000000"/>
        </w:rPr>
        <w:t>is</w:t>
      </w:r>
      <w:r w:rsidRPr="005E35A9">
        <w:rPr>
          <w:rStyle w:val="None"/>
          <w:rFonts w:ascii="Calibri" w:hAnsi="Calibri" w:cs="Calibri"/>
          <w:color w:val="000000"/>
          <w:u w:color="000000"/>
        </w:rPr>
        <w:t xml:space="preserve"> idea </w:t>
      </w:r>
      <w:r w:rsidR="00CA2068">
        <w:rPr>
          <w:rStyle w:val="None"/>
          <w:rFonts w:ascii="Calibri" w:hAnsi="Calibri" w:cs="Calibri"/>
          <w:color w:val="000000"/>
          <w:u w:color="000000"/>
        </w:rPr>
        <w:t>extends</w:t>
      </w:r>
      <w:r w:rsidR="00CA2068" w:rsidRPr="005E35A9">
        <w:rPr>
          <w:rStyle w:val="None"/>
          <w:rFonts w:ascii="Calibri" w:hAnsi="Calibri" w:cs="Calibri"/>
          <w:color w:val="000000"/>
          <w:u w:color="000000"/>
        </w:rPr>
        <w:t xml:space="preserve"> </w:t>
      </w:r>
      <w:r w:rsidRPr="005E35A9">
        <w:rPr>
          <w:rStyle w:val="None"/>
          <w:rFonts w:ascii="Calibri" w:hAnsi="Calibri" w:cs="Calibri"/>
          <w:color w:val="000000"/>
          <w:u w:color="000000"/>
        </w:rPr>
        <w:t xml:space="preserve">beyond the role of </w:t>
      </w:r>
      <w:proofErr w:type="spellStart"/>
      <w:r w:rsidRPr="005E35A9">
        <w:rPr>
          <w:rStyle w:val="None"/>
          <w:rFonts w:ascii="Calibri" w:hAnsi="Calibri" w:cs="Calibri"/>
          <w:color w:val="000000"/>
          <w:u w:color="000000"/>
        </w:rPr>
        <w:t>MoI</w:t>
      </w:r>
      <w:proofErr w:type="spellEnd"/>
      <w:r w:rsidRPr="005E35A9">
        <w:rPr>
          <w:rStyle w:val="None"/>
          <w:rFonts w:ascii="Calibri" w:hAnsi="Calibri" w:cs="Calibri"/>
          <w:color w:val="000000"/>
          <w:u w:color="000000"/>
        </w:rPr>
        <w:t xml:space="preserve"> in border security and </w:t>
      </w:r>
      <w:r w:rsidR="00CA2068">
        <w:rPr>
          <w:rStyle w:val="None"/>
          <w:rFonts w:ascii="Calibri" w:hAnsi="Calibri" w:cs="Calibri"/>
          <w:color w:val="000000"/>
          <w:u w:color="000000"/>
        </w:rPr>
        <w:t xml:space="preserve">promoting </w:t>
      </w:r>
      <w:r w:rsidRPr="005E35A9">
        <w:rPr>
          <w:rStyle w:val="None"/>
          <w:rFonts w:ascii="Calibri" w:hAnsi="Calibri" w:cs="Calibri"/>
          <w:color w:val="000000"/>
          <w:u w:color="000000"/>
        </w:rPr>
        <w:t xml:space="preserve">lawful, orderly emigration. This high-level committee will </w:t>
      </w:r>
      <w:r w:rsidR="00CA2068">
        <w:rPr>
          <w:rStyle w:val="None"/>
          <w:rFonts w:ascii="Calibri" w:hAnsi="Calibri" w:cs="Calibri"/>
          <w:color w:val="000000"/>
          <w:u w:color="000000"/>
        </w:rPr>
        <w:t>include</w:t>
      </w:r>
      <w:r w:rsidRPr="005E35A9">
        <w:rPr>
          <w:rStyle w:val="None"/>
          <w:rFonts w:ascii="Calibri" w:hAnsi="Calibri" w:cs="Calibri"/>
          <w:color w:val="000000"/>
          <w:u w:color="000000"/>
        </w:rPr>
        <w:t xml:space="preserve"> participation from </w:t>
      </w:r>
      <w:r w:rsidR="00CA2068">
        <w:rPr>
          <w:rStyle w:val="None"/>
          <w:rFonts w:ascii="Calibri" w:hAnsi="Calibri" w:cs="Calibri"/>
          <w:color w:val="000000"/>
          <w:u w:color="000000"/>
        </w:rPr>
        <w:t>relevant</w:t>
      </w:r>
      <w:r w:rsidR="00CA2068" w:rsidRPr="005E35A9">
        <w:rPr>
          <w:rStyle w:val="None"/>
          <w:rFonts w:ascii="Calibri" w:hAnsi="Calibri" w:cs="Calibri"/>
          <w:color w:val="000000"/>
          <w:u w:color="000000"/>
        </w:rPr>
        <w:t xml:space="preserve"> </w:t>
      </w:r>
      <w:r w:rsidR="00CA2068">
        <w:rPr>
          <w:rStyle w:val="None"/>
          <w:rFonts w:ascii="Calibri" w:hAnsi="Calibri" w:cs="Calibri"/>
          <w:color w:val="000000"/>
          <w:u w:color="000000"/>
        </w:rPr>
        <w:t>f</w:t>
      </w:r>
      <w:r w:rsidR="00CA2068" w:rsidRPr="005E35A9">
        <w:rPr>
          <w:rStyle w:val="None"/>
          <w:rFonts w:ascii="Calibri" w:hAnsi="Calibri" w:cs="Calibri"/>
          <w:color w:val="000000"/>
          <w:u w:color="000000"/>
        </w:rPr>
        <w:t xml:space="preserve">ederal </w:t>
      </w:r>
      <w:r w:rsidRPr="005E35A9">
        <w:rPr>
          <w:rStyle w:val="None"/>
          <w:rFonts w:ascii="Calibri" w:hAnsi="Calibri" w:cs="Calibri"/>
          <w:color w:val="000000"/>
          <w:u w:color="000000"/>
        </w:rPr>
        <w:t xml:space="preserve">and </w:t>
      </w:r>
      <w:r w:rsidR="00CA2068">
        <w:rPr>
          <w:rStyle w:val="None"/>
          <w:rFonts w:ascii="Calibri" w:hAnsi="Calibri" w:cs="Calibri"/>
          <w:color w:val="000000"/>
          <w:u w:color="000000"/>
        </w:rPr>
        <w:t>p</w:t>
      </w:r>
      <w:r w:rsidR="00CA2068" w:rsidRPr="005E35A9">
        <w:rPr>
          <w:rStyle w:val="None"/>
          <w:rFonts w:ascii="Calibri" w:hAnsi="Calibri" w:cs="Calibri"/>
          <w:color w:val="000000"/>
          <w:u w:color="000000"/>
        </w:rPr>
        <w:t xml:space="preserve">rovincial </w:t>
      </w:r>
      <w:r w:rsidRPr="005E35A9">
        <w:rPr>
          <w:rStyle w:val="None"/>
          <w:rFonts w:ascii="Calibri" w:hAnsi="Calibri" w:cs="Calibri"/>
          <w:color w:val="000000"/>
          <w:u w:color="000000"/>
        </w:rPr>
        <w:t>stakeholders, to supervise and assess the</w:t>
      </w:r>
      <w:r w:rsidR="00CA2068">
        <w:rPr>
          <w:rStyle w:val="None"/>
          <w:rFonts w:ascii="Calibri" w:hAnsi="Calibri" w:cs="Calibri"/>
          <w:color w:val="000000"/>
          <w:u w:color="000000"/>
        </w:rPr>
        <w:t xml:space="preserve"> efforts</w:t>
      </w:r>
      <w:r w:rsidRPr="005E35A9">
        <w:rPr>
          <w:rStyle w:val="None"/>
          <w:rFonts w:ascii="Calibri" w:hAnsi="Calibri" w:cs="Calibri"/>
          <w:color w:val="000000"/>
          <w:u w:color="000000"/>
        </w:rPr>
        <w:t xml:space="preserve"> of all </w:t>
      </w:r>
      <w:r w:rsidR="00CA2068">
        <w:rPr>
          <w:rStyle w:val="None"/>
          <w:rFonts w:ascii="Calibri" w:hAnsi="Calibri" w:cs="Calibri"/>
          <w:color w:val="000000"/>
          <w:u w:color="000000"/>
        </w:rPr>
        <w:t>involved</w:t>
      </w:r>
      <w:r w:rsidR="00CA2068" w:rsidRPr="005E35A9">
        <w:rPr>
          <w:rStyle w:val="None"/>
          <w:rFonts w:ascii="Calibri" w:hAnsi="Calibri" w:cs="Calibri"/>
          <w:color w:val="000000"/>
          <w:u w:color="000000"/>
        </w:rPr>
        <w:t xml:space="preserve"> </w:t>
      </w:r>
      <w:r w:rsidRPr="005E35A9">
        <w:rPr>
          <w:rStyle w:val="None"/>
          <w:rFonts w:ascii="Calibri" w:hAnsi="Calibri" w:cs="Calibri"/>
          <w:color w:val="000000"/>
          <w:u w:color="000000"/>
        </w:rPr>
        <w:t xml:space="preserve">parties and </w:t>
      </w:r>
      <w:r w:rsidR="00CA2068">
        <w:rPr>
          <w:rStyle w:val="None"/>
          <w:rFonts w:ascii="Calibri" w:hAnsi="Calibri" w:cs="Calibri"/>
          <w:color w:val="000000"/>
          <w:u w:color="000000"/>
        </w:rPr>
        <w:t>monitor</w:t>
      </w:r>
      <w:r w:rsidRPr="005E35A9">
        <w:rPr>
          <w:rStyle w:val="None"/>
          <w:rFonts w:ascii="Calibri" w:hAnsi="Calibri" w:cs="Calibri"/>
          <w:color w:val="000000"/>
          <w:u w:color="000000"/>
        </w:rPr>
        <w:t xml:space="preserve"> the execution of this policy. </w:t>
      </w:r>
    </w:p>
    <w:p w14:paraId="7D851AB9" w14:textId="77777777" w:rsidR="0010548A" w:rsidRDefault="008751B6">
      <w:pPr>
        <w:pStyle w:val="Body"/>
        <w:spacing w:before="240" w:after="0" w:line="240" w:lineRule="auto"/>
        <w:jc w:val="both"/>
        <w:rPr>
          <w:rStyle w:val="None"/>
          <w:b/>
          <w:bCs/>
          <w:sz w:val="24"/>
          <w:szCs w:val="24"/>
        </w:rPr>
      </w:pPr>
      <w:r>
        <w:rPr>
          <w:rStyle w:val="None"/>
          <w:b/>
          <w:bCs/>
          <w:sz w:val="24"/>
          <w:szCs w:val="24"/>
        </w:rPr>
        <w:t>2.3.4</w:t>
      </w:r>
      <w:r>
        <w:rPr>
          <w:rStyle w:val="None"/>
          <w:b/>
          <w:bCs/>
          <w:sz w:val="24"/>
          <w:szCs w:val="24"/>
        </w:rPr>
        <w:tab/>
        <w:t xml:space="preserve">Board of Investment (BOI)  </w:t>
      </w:r>
    </w:p>
    <w:p w14:paraId="07B62F9A" w14:textId="59C486F5" w:rsidR="0009050E" w:rsidRDefault="008751B6" w:rsidP="00490AF2">
      <w:pPr>
        <w:shd w:val="clear" w:color="auto" w:fill="FFFFFF"/>
        <w:spacing w:after="150"/>
        <w:jc w:val="both"/>
        <w:rPr>
          <w:rFonts w:ascii="Calibri" w:hAnsi="Calibri" w:cs="Calibri"/>
        </w:rPr>
      </w:pPr>
      <w:r>
        <w:rPr>
          <w:rStyle w:val="None"/>
          <w:rFonts w:ascii="Calibri" w:hAnsi="Calibri" w:cs="Calibri"/>
        </w:rPr>
        <w:t>The</w:t>
      </w:r>
      <w:r w:rsidR="00490AF2">
        <w:rPr>
          <w:rFonts w:ascii="Calibri" w:hAnsi="Calibri" w:cs="Calibri"/>
          <w:color w:val="202122"/>
        </w:rPr>
        <w:t xml:space="preserve"> Board of Investment</w:t>
      </w:r>
      <w:r w:rsidR="00CA2068">
        <w:rPr>
          <w:rStyle w:val="None"/>
          <w:rFonts w:ascii="Calibri" w:hAnsi="Calibri" w:cs="Calibri"/>
        </w:rPr>
        <w:t>’s role</w:t>
      </w:r>
      <w:r>
        <w:rPr>
          <w:rStyle w:val="None"/>
          <w:rFonts w:ascii="Calibri" w:hAnsi="Calibri" w:cs="Calibri"/>
        </w:rPr>
        <w:t xml:space="preserve"> is to attract foreign investment and promote domestic investment</w:t>
      </w:r>
      <w:r w:rsidR="00490AF2">
        <w:rPr>
          <w:rStyle w:val="None"/>
          <w:rFonts w:ascii="Calibri" w:hAnsi="Calibri" w:cs="Calibri"/>
        </w:rPr>
        <w:t xml:space="preserve"> in Pakistan</w:t>
      </w:r>
      <w:r>
        <w:rPr>
          <w:rStyle w:val="None"/>
          <w:rFonts w:ascii="Calibri" w:hAnsi="Calibri" w:cs="Calibri"/>
        </w:rPr>
        <w:t>.</w:t>
      </w:r>
      <w:r w:rsidR="00490AF2">
        <w:rPr>
          <w:rStyle w:val="None"/>
          <w:rFonts w:ascii="Calibri" w:hAnsi="Calibri" w:cs="Calibri"/>
        </w:rPr>
        <w:t xml:space="preserve"> As </w:t>
      </w:r>
      <w:r>
        <w:rPr>
          <w:rFonts w:ascii="Calibri" w:hAnsi="Calibri" w:cs="Calibri"/>
          <w:color w:val="202122"/>
        </w:rPr>
        <w:t>a member of the </w:t>
      </w:r>
      <w:r>
        <w:rPr>
          <w:rFonts w:ascii="Calibri" w:hAnsi="Calibri" w:cs="Calibri"/>
        </w:rPr>
        <w:t>World Association of Investment Promotion Agencies</w:t>
      </w:r>
      <w:r>
        <w:rPr>
          <w:rFonts w:ascii="Calibri" w:hAnsi="Calibri" w:cs="Calibri"/>
          <w:color w:val="202122"/>
        </w:rPr>
        <w:t> (WAIPA)</w:t>
      </w:r>
      <w:r w:rsidR="0009050E">
        <w:rPr>
          <w:rFonts w:ascii="Calibri" w:hAnsi="Calibri" w:cs="Calibri"/>
          <w:color w:val="202122"/>
        </w:rPr>
        <w:t xml:space="preserve">, </w:t>
      </w:r>
      <w:r>
        <w:rPr>
          <w:rFonts w:ascii="Calibri" w:hAnsi="Calibri" w:cs="Calibri"/>
          <w:color w:val="202122"/>
        </w:rPr>
        <w:t xml:space="preserve">BOI offers a variety of attractive opportunities </w:t>
      </w:r>
      <w:r w:rsidR="00490AF2">
        <w:rPr>
          <w:rFonts w:ascii="Calibri" w:hAnsi="Calibri" w:cs="Calibri"/>
          <w:color w:val="202122"/>
        </w:rPr>
        <w:t xml:space="preserve">to </w:t>
      </w:r>
      <w:r>
        <w:rPr>
          <w:rFonts w:ascii="Calibri" w:hAnsi="Calibri" w:cs="Calibri"/>
          <w:color w:val="202122"/>
        </w:rPr>
        <w:t xml:space="preserve">both local </w:t>
      </w:r>
      <w:r w:rsidR="000E69A2">
        <w:rPr>
          <w:rFonts w:ascii="Calibri" w:eastAsia="Calibri" w:hAnsi="Calibri" w:cs="Calibri"/>
          <w:u w:color="000000"/>
        </w:rPr>
        <w:t>and</w:t>
      </w:r>
      <w:r>
        <w:rPr>
          <w:rFonts w:ascii="Calibri" w:hAnsi="Calibri" w:cs="Calibri"/>
          <w:color w:val="202122"/>
        </w:rPr>
        <w:t xml:space="preserve"> foreign investors. </w:t>
      </w:r>
      <w:r w:rsidR="00490AF2">
        <w:rPr>
          <w:rFonts w:ascii="Calibri" w:hAnsi="Calibri" w:cs="Calibri"/>
        </w:rPr>
        <w:t xml:space="preserve">It </w:t>
      </w:r>
      <w:r w:rsidR="0009050E">
        <w:rPr>
          <w:rFonts w:ascii="Calibri" w:hAnsi="Calibri" w:cs="Calibri"/>
        </w:rPr>
        <w:t xml:space="preserve">also </w:t>
      </w:r>
      <w:r>
        <w:rPr>
          <w:rFonts w:ascii="Calibri" w:hAnsi="Calibri" w:cs="Calibri"/>
        </w:rPr>
        <w:t xml:space="preserve">has a dedicated cell to facilitate and support </w:t>
      </w:r>
      <w:r w:rsidR="00490AF2">
        <w:rPr>
          <w:rFonts w:ascii="Calibri" w:hAnsi="Calibri" w:cs="Calibri"/>
        </w:rPr>
        <w:t xml:space="preserve">the </w:t>
      </w:r>
      <w:r>
        <w:rPr>
          <w:rFonts w:ascii="Calibri" w:hAnsi="Calibri" w:cs="Calibri"/>
        </w:rPr>
        <w:t xml:space="preserve">Pakistani Diaspora </w:t>
      </w:r>
      <w:r w:rsidR="00490AF2">
        <w:rPr>
          <w:rFonts w:ascii="Calibri" w:hAnsi="Calibri" w:cs="Calibri"/>
        </w:rPr>
        <w:t>with their</w:t>
      </w:r>
      <w:r>
        <w:rPr>
          <w:rFonts w:ascii="Calibri" w:hAnsi="Calibri" w:cs="Calibri"/>
        </w:rPr>
        <w:t xml:space="preserve"> invest</w:t>
      </w:r>
      <w:r w:rsidR="00490AF2">
        <w:rPr>
          <w:rFonts w:ascii="Calibri" w:hAnsi="Calibri" w:cs="Calibri"/>
        </w:rPr>
        <w:t>ments</w:t>
      </w:r>
      <w:r>
        <w:rPr>
          <w:rFonts w:ascii="Calibri" w:hAnsi="Calibri" w:cs="Calibri"/>
        </w:rPr>
        <w:t xml:space="preserve"> in </w:t>
      </w:r>
      <w:r w:rsidR="00490AF2">
        <w:rPr>
          <w:rFonts w:ascii="Calibri" w:hAnsi="Calibri" w:cs="Calibri"/>
        </w:rPr>
        <w:t>Pakistan</w:t>
      </w:r>
      <w:r>
        <w:rPr>
          <w:rFonts w:ascii="Calibri" w:hAnsi="Calibri" w:cs="Calibri"/>
        </w:rPr>
        <w:t xml:space="preserve">. </w:t>
      </w:r>
    </w:p>
    <w:p w14:paraId="5B97FBB3" w14:textId="66113BE3" w:rsidR="0009050E" w:rsidRDefault="00490AF2" w:rsidP="0009050E">
      <w:pPr>
        <w:shd w:val="clear" w:color="auto" w:fill="FFFFFF"/>
        <w:spacing w:after="150"/>
        <w:jc w:val="both"/>
        <w:rPr>
          <w:rFonts w:ascii="Segoe UI" w:eastAsia="Times New Roman" w:hAnsi="Segoe UI" w:cs="Segoe UI"/>
          <w:color w:val="0D0D0D"/>
          <w:lang w:val="en-GB" w:eastAsia="en-GB"/>
        </w:rPr>
      </w:pPr>
      <w:r>
        <w:rPr>
          <w:rFonts w:ascii="Calibri" w:hAnsi="Calibri" w:cs="Calibri"/>
        </w:rPr>
        <w:t xml:space="preserve">Although </w:t>
      </w:r>
      <w:r w:rsidR="008751B6">
        <w:rPr>
          <w:rFonts w:ascii="Calibri" w:hAnsi="Calibri" w:cs="Calibri"/>
        </w:rPr>
        <w:t>BOI has not</w:t>
      </w:r>
      <w:r w:rsidR="0009050E">
        <w:rPr>
          <w:rFonts w:ascii="Calibri" w:hAnsi="Calibri" w:cs="Calibri"/>
        </w:rPr>
        <w:t xml:space="preserve"> yet</w:t>
      </w:r>
      <w:r w:rsidR="008751B6">
        <w:rPr>
          <w:rFonts w:ascii="Calibri" w:hAnsi="Calibri" w:cs="Calibri"/>
        </w:rPr>
        <w:t xml:space="preserve"> introduced special investment schemes </w:t>
      </w:r>
      <w:r w:rsidR="0009050E">
        <w:rPr>
          <w:rFonts w:ascii="Calibri" w:hAnsi="Calibri" w:cs="Calibri"/>
        </w:rPr>
        <w:t xml:space="preserve">specifically </w:t>
      </w:r>
      <w:r w:rsidR="008751B6">
        <w:rPr>
          <w:rFonts w:ascii="Calibri" w:hAnsi="Calibri" w:cs="Calibri"/>
        </w:rPr>
        <w:t>for overseas Pakistanis</w:t>
      </w:r>
      <w:r w:rsidR="0009050E">
        <w:rPr>
          <w:rFonts w:ascii="Calibri" w:hAnsi="Calibri" w:cs="Calibri"/>
        </w:rPr>
        <w:t>,</w:t>
      </w:r>
      <w:r>
        <w:rPr>
          <w:rFonts w:ascii="Calibri" w:hAnsi="Calibri" w:cs="Calibri"/>
        </w:rPr>
        <w:t xml:space="preserve"> this </w:t>
      </w:r>
      <w:r w:rsidR="008751B6">
        <w:rPr>
          <w:rFonts w:ascii="Calibri" w:hAnsi="Calibri" w:cs="Calibri"/>
        </w:rPr>
        <w:t xml:space="preserve">policy recommends </w:t>
      </w:r>
      <w:r>
        <w:rPr>
          <w:rFonts w:ascii="Calibri" w:hAnsi="Calibri" w:cs="Calibri"/>
        </w:rPr>
        <w:t>establish</w:t>
      </w:r>
      <w:r w:rsidR="0009050E">
        <w:rPr>
          <w:rFonts w:ascii="Calibri" w:hAnsi="Calibri" w:cs="Calibri"/>
        </w:rPr>
        <w:t>ing</w:t>
      </w:r>
      <w:r>
        <w:rPr>
          <w:rFonts w:ascii="Calibri" w:hAnsi="Calibri" w:cs="Calibri"/>
        </w:rPr>
        <w:t xml:space="preserve"> a </w:t>
      </w:r>
      <w:r w:rsidR="008751B6">
        <w:rPr>
          <w:rFonts w:ascii="Calibri" w:hAnsi="Calibri" w:cs="Calibri"/>
        </w:rPr>
        <w:t>one</w:t>
      </w:r>
      <w:r w:rsidR="0009050E">
        <w:rPr>
          <w:rFonts w:ascii="Calibri" w:hAnsi="Calibri" w:cs="Calibri"/>
        </w:rPr>
        <w:t>-</w:t>
      </w:r>
      <w:r w:rsidR="008751B6">
        <w:rPr>
          <w:rFonts w:ascii="Calibri" w:hAnsi="Calibri" w:cs="Calibri"/>
        </w:rPr>
        <w:t xml:space="preserve">window facilitation centre </w:t>
      </w:r>
      <w:r w:rsidR="004B57EC">
        <w:rPr>
          <w:rFonts w:ascii="Calibri" w:hAnsi="Calibri" w:cs="Calibri"/>
        </w:rPr>
        <w:t>at BOI</w:t>
      </w:r>
      <w:r w:rsidR="008751B6">
        <w:rPr>
          <w:rFonts w:ascii="Calibri" w:hAnsi="Calibri" w:cs="Calibri"/>
        </w:rPr>
        <w:t xml:space="preserve"> </w:t>
      </w:r>
      <w:r w:rsidR="0009050E">
        <w:rPr>
          <w:rFonts w:ascii="Calibri" w:hAnsi="Calibri" w:cs="Calibri"/>
        </w:rPr>
        <w:t>to assist</w:t>
      </w:r>
      <w:r>
        <w:rPr>
          <w:rFonts w:ascii="Calibri" w:hAnsi="Calibri" w:cs="Calibri"/>
        </w:rPr>
        <w:t xml:space="preserve"> </w:t>
      </w:r>
      <w:r w:rsidR="008751B6">
        <w:rPr>
          <w:rFonts w:ascii="Calibri" w:hAnsi="Calibri" w:cs="Calibri"/>
        </w:rPr>
        <w:t xml:space="preserve">potential overseas investors. </w:t>
      </w:r>
      <w:r w:rsidR="0009050E">
        <w:rPr>
          <w:rFonts w:ascii="Calibri" w:hAnsi="Calibri" w:cs="Calibri"/>
        </w:rPr>
        <w:t>Efforts are also underway</w:t>
      </w:r>
      <w:r>
        <w:rPr>
          <w:rFonts w:ascii="Calibri" w:hAnsi="Calibri" w:cs="Calibri"/>
        </w:rPr>
        <w:t xml:space="preserve"> to </w:t>
      </w:r>
      <w:r>
        <w:rPr>
          <w:rFonts w:ascii="Calibri" w:eastAsia="Times New Roman" w:hAnsi="Calibri" w:cs="Calibri"/>
        </w:rPr>
        <w:t>encourage</w:t>
      </w:r>
      <w:r w:rsidR="008751B6">
        <w:rPr>
          <w:rFonts w:ascii="Calibri" w:eastAsia="Times New Roman" w:hAnsi="Calibri" w:cs="Calibri"/>
        </w:rPr>
        <w:t xml:space="preserve"> Pakistani-Americans to scale up their investments in the country as Pakistan is </w:t>
      </w:r>
      <w:r w:rsidR="0009050E">
        <w:rPr>
          <w:rFonts w:ascii="Calibri" w:eastAsia="Times New Roman" w:hAnsi="Calibri" w:cs="Calibri"/>
        </w:rPr>
        <w:t xml:space="preserve">experiencing </w:t>
      </w:r>
      <w:r w:rsidR="008751B6">
        <w:rPr>
          <w:rFonts w:ascii="Calibri" w:eastAsia="Times New Roman" w:hAnsi="Calibri" w:cs="Calibri"/>
        </w:rPr>
        <w:t>economic and digital transformation.</w:t>
      </w:r>
      <w:r w:rsidR="008751B6">
        <w:rPr>
          <w:rStyle w:val="FootnoteReference"/>
          <w:rFonts w:ascii="Calibri" w:eastAsia="Times New Roman" w:hAnsi="Calibri" w:cs="Calibri"/>
        </w:rPr>
        <w:footnoteReference w:id="13"/>
      </w:r>
      <w:r w:rsidR="008751B6">
        <w:rPr>
          <w:rFonts w:ascii="Calibri" w:eastAsia="Times New Roman" w:hAnsi="Calibri" w:cs="Calibri"/>
        </w:rPr>
        <w:t xml:space="preserve"> </w:t>
      </w:r>
    </w:p>
    <w:p w14:paraId="72367A06" w14:textId="3E3CDE8C" w:rsidR="0010548A" w:rsidRPr="00C76B3E" w:rsidRDefault="0009050E">
      <w:pPr>
        <w:jc w:val="both"/>
        <w:rPr>
          <w:rFonts w:ascii="Calibri" w:hAnsi="Calibri" w:cs="Calibri"/>
        </w:rPr>
      </w:pPr>
      <w:r>
        <w:rPr>
          <w:rFonts w:ascii="Calibri" w:hAnsi="Calibri" w:cs="Calibri"/>
        </w:rPr>
        <w:t xml:space="preserve">To </w:t>
      </w:r>
      <w:r w:rsidR="008751B6" w:rsidRPr="00C76B3E">
        <w:rPr>
          <w:rFonts w:ascii="Calibri" w:hAnsi="Calibri" w:cs="Calibri"/>
        </w:rPr>
        <w:t>involve multiple players in the value chain</w:t>
      </w:r>
      <w:r>
        <w:rPr>
          <w:rFonts w:ascii="Calibri" w:hAnsi="Calibri" w:cs="Calibri"/>
        </w:rPr>
        <w:t xml:space="preserve"> of</w:t>
      </w:r>
      <w:r w:rsidR="008751B6" w:rsidRPr="00C76B3E">
        <w:rPr>
          <w:rFonts w:ascii="Calibri" w:hAnsi="Calibri" w:cs="Calibri"/>
        </w:rPr>
        <w:t xml:space="preserve"> Emigration, Welfare, Reintegration </w:t>
      </w:r>
      <w:r w:rsidR="000E69A2">
        <w:rPr>
          <w:rFonts w:ascii="Calibri" w:eastAsia="Calibri" w:hAnsi="Calibri" w:cs="Calibri"/>
          <w:u w:color="000000"/>
        </w:rPr>
        <w:t>and</w:t>
      </w:r>
      <w:r w:rsidR="008751B6" w:rsidRPr="00C76B3E">
        <w:rPr>
          <w:rFonts w:ascii="Calibri" w:hAnsi="Calibri" w:cs="Calibri"/>
        </w:rPr>
        <w:t xml:space="preserve"> Investment Promotion, </w:t>
      </w:r>
      <w:r>
        <w:rPr>
          <w:rFonts w:ascii="Calibri" w:hAnsi="Calibri" w:cs="Calibri"/>
        </w:rPr>
        <w:t>a</w:t>
      </w:r>
      <w:r w:rsidRPr="00C76B3E">
        <w:rPr>
          <w:rFonts w:ascii="Calibri" w:hAnsi="Calibri" w:cs="Calibri"/>
        </w:rPr>
        <w:t xml:space="preserve"> </w:t>
      </w:r>
      <w:r w:rsidR="008751B6" w:rsidRPr="00C76B3E">
        <w:rPr>
          <w:rFonts w:ascii="Calibri" w:hAnsi="Calibri" w:cs="Calibri"/>
        </w:rPr>
        <w:t xml:space="preserve">Sub-Cabinet Committee on Emigration </w:t>
      </w:r>
      <w:r w:rsidR="000E69A2">
        <w:rPr>
          <w:rFonts w:ascii="Calibri" w:eastAsia="Calibri" w:hAnsi="Calibri" w:cs="Calibri"/>
          <w:u w:color="000000"/>
        </w:rPr>
        <w:t>and</w:t>
      </w:r>
      <w:r w:rsidR="008751B6" w:rsidRPr="00C76B3E">
        <w:rPr>
          <w:rFonts w:ascii="Calibri" w:hAnsi="Calibri" w:cs="Calibri"/>
        </w:rPr>
        <w:t xml:space="preserve"> Investment Promotion </w:t>
      </w:r>
      <w:r>
        <w:rPr>
          <w:rFonts w:ascii="Calibri" w:hAnsi="Calibri" w:cs="Calibri"/>
        </w:rPr>
        <w:t xml:space="preserve">has been </w:t>
      </w:r>
      <w:r w:rsidR="0056520B">
        <w:rPr>
          <w:rFonts w:ascii="Calibri" w:hAnsi="Calibri" w:cs="Calibri"/>
        </w:rPr>
        <w:t>notified</w:t>
      </w:r>
      <w:r>
        <w:rPr>
          <w:rFonts w:ascii="Calibri" w:hAnsi="Calibri" w:cs="Calibri"/>
        </w:rPr>
        <w:t xml:space="preserve">. This committee </w:t>
      </w:r>
      <w:r w:rsidR="008751B6" w:rsidRPr="00C76B3E">
        <w:rPr>
          <w:rFonts w:ascii="Calibri" w:hAnsi="Calibri" w:cs="Calibri"/>
        </w:rPr>
        <w:t xml:space="preserve">would </w:t>
      </w:r>
      <w:r>
        <w:rPr>
          <w:rFonts w:ascii="Calibri" w:hAnsi="Calibri" w:cs="Calibri"/>
        </w:rPr>
        <w:t>integrate</w:t>
      </w:r>
      <w:r w:rsidR="008751B6" w:rsidRPr="00C76B3E">
        <w:rPr>
          <w:rFonts w:ascii="Calibri" w:hAnsi="Calibri" w:cs="Calibri"/>
        </w:rPr>
        <w:t xml:space="preserve"> migration in</w:t>
      </w:r>
      <w:r>
        <w:rPr>
          <w:rFonts w:ascii="Calibri" w:hAnsi="Calibri" w:cs="Calibri"/>
        </w:rPr>
        <w:t>to</w:t>
      </w:r>
      <w:r w:rsidR="008751B6" w:rsidRPr="00C76B3E">
        <w:rPr>
          <w:rFonts w:ascii="Calibri" w:hAnsi="Calibri" w:cs="Calibri"/>
        </w:rPr>
        <w:t xml:space="preserve"> national development plans and decision</w:t>
      </w:r>
      <w:r w:rsidR="004B57EC">
        <w:rPr>
          <w:rFonts w:ascii="Calibri" w:hAnsi="Calibri" w:cs="Calibri"/>
        </w:rPr>
        <w:t>-</w:t>
      </w:r>
      <w:r w:rsidR="008751B6" w:rsidRPr="00C76B3E">
        <w:rPr>
          <w:rFonts w:ascii="Calibri" w:hAnsi="Calibri" w:cs="Calibri"/>
        </w:rPr>
        <w:t>making</w:t>
      </w:r>
      <w:r>
        <w:rPr>
          <w:rFonts w:ascii="Calibri" w:hAnsi="Calibri" w:cs="Calibri"/>
        </w:rPr>
        <w:t xml:space="preserve"> processes</w:t>
      </w:r>
      <w:r w:rsidR="008751B6" w:rsidRPr="00C76B3E">
        <w:rPr>
          <w:rFonts w:ascii="Calibri" w:hAnsi="Calibri" w:cs="Calibri"/>
        </w:rPr>
        <w:t xml:space="preserve">. The </w:t>
      </w:r>
      <w:r w:rsidR="00C1266A">
        <w:rPr>
          <w:rFonts w:ascii="Calibri" w:hAnsi="Calibri" w:cs="Calibri"/>
        </w:rPr>
        <w:t xml:space="preserve">proposed </w:t>
      </w:r>
      <w:r w:rsidR="008751B6" w:rsidRPr="00C76B3E">
        <w:rPr>
          <w:rFonts w:ascii="Calibri" w:hAnsi="Calibri" w:cs="Calibri"/>
        </w:rPr>
        <w:t>concept justif</w:t>
      </w:r>
      <w:r w:rsidR="00C1266A">
        <w:rPr>
          <w:rFonts w:ascii="Calibri" w:hAnsi="Calibri" w:cs="Calibri"/>
        </w:rPr>
        <w:t>ies</w:t>
      </w:r>
      <w:r w:rsidR="008751B6" w:rsidRPr="00C76B3E">
        <w:rPr>
          <w:rFonts w:ascii="Calibri" w:hAnsi="Calibri" w:cs="Calibri"/>
        </w:rPr>
        <w:t xml:space="preserve"> </w:t>
      </w:r>
      <w:r w:rsidR="00C1266A">
        <w:rPr>
          <w:rFonts w:ascii="Calibri" w:hAnsi="Calibri" w:cs="Calibri"/>
        </w:rPr>
        <w:t xml:space="preserve">BOIs </w:t>
      </w:r>
      <w:r w:rsidR="008751B6" w:rsidRPr="00C76B3E">
        <w:rPr>
          <w:rFonts w:ascii="Calibri" w:hAnsi="Calibri" w:cs="Calibri"/>
        </w:rPr>
        <w:t xml:space="preserve">enhanced role in </w:t>
      </w:r>
      <w:r w:rsidR="00C1266A">
        <w:rPr>
          <w:rFonts w:ascii="Calibri" w:hAnsi="Calibri" w:cs="Calibri"/>
        </w:rPr>
        <w:t xml:space="preserve">securing </w:t>
      </w:r>
      <w:r w:rsidR="008751B6" w:rsidRPr="00C76B3E">
        <w:rPr>
          <w:rFonts w:ascii="Calibri" w:hAnsi="Calibri" w:cs="Calibri"/>
        </w:rPr>
        <w:t xml:space="preserve">new investment commitments, </w:t>
      </w:r>
      <w:r w:rsidR="00C1266A">
        <w:rPr>
          <w:rFonts w:ascii="Calibri" w:hAnsi="Calibri" w:cs="Calibri"/>
        </w:rPr>
        <w:t>increasing</w:t>
      </w:r>
      <w:r w:rsidR="00C1266A" w:rsidRPr="00C76B3E">
        <w:rPr>
          <w:rFonts w:ascii="Calibri" w:hAnsi="Calibri" w:cs="Calibri"/>
        </w:rPr>
        <w:t xml:space="preserve"> </w:t>
      </w:r>
      <w:r w:rsidR="008751B6" w:rsidRPr="00C76B3E">
        <w:rPr>
          <w:rFonts w:ascii="Calibri" w:hAnsi="Calibri" w:cs="Calibri"/>
        </w:rPr>
        <w:t xml:space="preserve">remittances </w:t>
      </w:r>
      <w:r w:rsidR="000E69A2">
        <w:rPr>
          <w:rFonts w:ascii="Calibri" w:eastAsia="Calibri" w:hAnsi="Calibri" w:cs="Calibri"/>
          <w:u w:color="000000"/>
        </w:rPr>
        <w:t>and</w:t>
      </w:r>
      <w:r w:rsidR="008751B6" w:rsidRPr="00C76B3E">
        <w:rPr>
          <w:rFonts w:ascii="Calibri" w:hAnsi="Calibri" w:cs="Calibri"/>
        </w:rPr>
        <w:t xml:space="preserve"> investment inflows.</w:t>
      </w:r>
    </w:p>
    <w:p w14:paraId="2EF43C81" w14:textId="77777777" w:rsidR="0010548A" w:rsidRDefault="0010548A">
      <w:pPr>
        <w:pStyle w:val="Body"/>
        <w:spacing w:after="0" w:line="240" w:lineRule="auto"/>
        <w:jc w:val="both"/>
        <w:rPr>
          <w:rStyle w:val="None"/>
          <w:sz w:val="24"/>
          <w:szCs w:val="24"/>
        </w:rPr>
      </w:pPr>
    </w:p>
    <w:p w14:paraId="6AC1F24F" w14:textId="26145F39" w:rsidR="0010548A" w:rsidRPr="00D216BF" w:rsidRDefault="008751B6">
      <w:pPr>
        <w:pStyle w:val="Body"/>
        <w:spacing w:after="0" w:line="240" w:lineRule="auto"/>
        <w:ind w:left="454" w:hanging="454"/>
        <w:jc w:val="both"/>
        <w:rPr>
          <w:rStyle w:val="None"/>
          <w:b/>
          <w:bCs/>
          <w:sz w:val="28"/>
          <w:szCs w:val="28"/>
        </w:rPr>
      </w:pPr>
      <w:r w:rsidRPr="00D216BF">
        <w:rPr>
          <w:rStyle w:val="None"/>
          <w:b/>
          <w:bCs/>
          <w:sz w:val="28"/>
          <w:szCs w:val="28"/>
        </w:rPr>
        <w:t>2.4</w:t>
      </w:r>
      <w:r w:rsidRPr="00D216BF">
        <w:rPr>
          <w:rStyle w:val="None"/>
          <w:b/>
          <w:bCs/>
          <w:sz w:val="28"/>
          <w:szCs w:val="28"/>
        </w:rPr>
        <w:tab/>
        <w:t>International framework</w:t>
      </w:r>
      <w:r w:rsidR="00C1266A">
        <w:rPr>
          <w:rStyle w:val="None"/>
          <w:b/>
          <w:bCs/>
          <w:sz w:val="28"/>
          <w:szCs w:val="28"/>
        </w:rPr>
        <w:t>s</w:t>
      </w:r>
      <w:r w:rsidRPr="00D216BF">
        <w:rPr>
          <w:rStyle w:val="None"/>
          <w:b/>
          <w:bCs/>
          <w:sz w:val="28"/>
          <w:szCs w:val="28"/>
        </w:rPr>
        <w:t xml:space="preserve"> governing labour emigration</w:t>
      </w:r>
      <w:r w:rsidR="001C2243">
        <w:rPr>
          <w:rStyle w:val="None"/>
          <w:b/>
          <w:bCs/>
          <w:sz w:val="28"/>
          <w:szCs w:val="28"/>
        </w:rPr>
        <w:t>, including dialogues and partnerships with different countries</w:t>
      </w:r>
      <w:r w:rsidRPr="00D216BF">
        <w:rPr>
          <w:rStyle w:val="None"/>
          <w:b/>
          <w:bCs/>
          <w:sz w:val="28"/>
          <w:szCs w:val="28"/>
        </w:rPr>
        <w:t xml:space="preserve"> </w:t>
      </w:r>
    </w:p>
    <w:p w14:paraId="2D79AB8C" w14:textId="5234CEFB" w:rsidR="0010548A" w:rsidRDefault="008751B6" w:rsidP="00B82FC3">
      <w:pPr>
        <w:pStyle w:val="Body"/>
        <w:spacing w:after="0" w:line="240" w:lineRule="auto"/>
        <w:jc w:val="both"/>
        <w:rPr>
          <w:rStyle w:val="None"/>
          <w:sz w:val="24"/>
          <w:szCs w:val="24"/>
        </w:rPr>
      </w:pPr>
      <w:r>
        <w:rPr>
          <w:rStyle w:val="None"/>
          <w:sz w:val="24"/>
          <w:szCs w:val="24"/>
        </w:rPr>
        <w:t>International framework</w:t>
      </w:r>
      <w:r w:rsidR="00C1266A">
        <w:rPr>
          <w:rStyle w:val="None"/>
          <w:sz w:val="24"/>
          <w:szCs w:val="24"/>
        </w:rPr>
        <w:t>s</w:t>
      </w:r>
      <w:r>
        <w:rPr>
          <w:rStyle w:val="None"/>
          <w:sz w:val="24"/>
          <w:szCs w:val="24"/>
        </w:rPr>
        <w:t xml:space="preserve"> governing labour migration </w:t>
      </w:r>
      <w:r w:rsidR="00C1266A">
        <w:rPr>
          <w:rStyle w:val="None"/>
          <w:sz w:val="24"/>
          <w:szCs w:val="24"/>
        </w:rPr>
        <w:t xml:space="preserve">are an integral </w:t>
      </w:r>
      <w:r>
        <w:rPr>
          <w:rStyle w:val="None"/>
          <w:sz w:val="24"/>
          <w:szCs w:val="24"/>
        </w:rPr>
        <w:t xml:space="preserve">part of the </w:t>
      </w:r>
      <w:r w:rsidR="00C1266A">
        <w:rPr>
          <w:rStyle w:val="None"/>
          <w:sz w:val="24"/>
          <w:szCs w:val="24"/>
        </w:rPr>
        <w:t xml:space="preserve">migration </w:t>
      </w:r>
      <w:r>
        <w:rPr>
          <w:rStyle w:val="None"/>
          <w:sz w:val="24"/>
          <w:szCs w:val="24"/>
        </w:rPr>
        <w:t>ecosystem</w:t>
      </w:r>
      <w:r w:rsidR="00C1266A">
        <w:rPr>
          <w:rStyle w:val="None"/>
          <w:sz w:val="24"/>
          <w:szCs w:val="24"/>
        </w:rPr>
        <w:t>,</w:t>
      </w:r>
      <w:r>
        <w:rPr>
          <w:rStyle w:val="None"/>
          <w:sz w:val="24"/>
          <w:szCs w:val="24"/>
        </w:rPr>
        <w:t xml:space="preserve"> </w:t>
      </w:r>
      <w:r w:rsidR="004B57EC">
        <w:rPr>
          <w:rStyle w:val="None"/>
          <w:sz w:val="24"/>
          <w:szCs w:val="24"/>
        </w:rPr>
        <w:t>given that</w:t>
      </w:r>
      <w:r w:rsidR="00C1266A">
        <w:rPr>
          <w:rStyle w:val="None"/>
          <w:sz w:val="24"/>
          <w:szCs w:val="24"/>
        </w:rPr>
        <w:t xml:space="preserve"> </w:t>
      </w:r>
      <w:r>
        <w:rPr>
          <w:rStyle w:val="None"/>
          <w:sz w:val="24"/>
          <w:szCs w:val="24"/>
        </w:rPr>
        <w:t xml:space="preserve">Pakistan has signed and ratified several </w:t>
      </w:r>
      <w:r w:rsidR="00C1266A">
        <w:rPr>
          <w:rStyle w:val="None"/>
          <w:sz w:val="24"/>
          <w:szCs w:val="24"/>
        </w:rPr>
        <w:t xml:space="preserve">agreements </w:t>
      </w:r>
      <w:r>
        <w:rPr>
          <w:rStyle w:val="None"/>
          <w:sz w:val="24"/>
          <w:szCs w:val="24"/>
        </w:rPr>
        <w:t xml:space="preserve">that </w:t>
      </w:r>
      <w:r w:rsidR="00C1266A">
        <w:rPr>
          <w:rStyle w:val="None"/>
          <w:sz w:val="24"/>
          <w:szCs w:val="24"/>
        </w:rPr>
        <w:t xml:space="preserve">address </w:t>
      </w:r>
      <w:r>
        <w:rPr>
          <w:rStyle w:val="None"/>
          <w:sz w:val="24"/>
          <w:szCs w:val="24"/>
        </w:rPr>
        <w:t>labour</w:t>
      </w:r>
      <w:r w:rsidR="00C1266A">
        <w:rPr>
          <w:rStyle w:val="None"/>
          <w:sz w:val="24"/>
          <w:szCs w:val="24"/>
        </w:rPr>
        <w:t xml:space="preserve"> rights</w:t>
      </w:r>
      <w:r>
        <w:rPr>
          <w:rStyle w:val="None"/>
          <w:sz w:val="24"/>
          <w:szCs w:val="24"/>
        </w:rPr>
        <w:t>, protection and</w:t>
      </w:r>
      <w:r w:rsidR="00C1266A">
        <w:rPr>
          <w:rStyle w:val="None"/>
          <w:sz w:val="24"/>
          <w:szCs w:val="24"/>
        </w:rPr>
        <w:t xml:space="preserve"> the prevention of</w:t>
      </w:r>
      <w:r>
        <w:rPr>
          <w:rStyle w:val="None"/>
          <w:sz w:val="24"/>
          <w:szCs w:val="24"/>
        </w:rPr>
        <w:t xml:space="preserve"> trafficking in women and children. </w:t>
      </w:r>
    </w:p>
    <w:p w14:paraId="4E8067B8" w14:textId="77777777" w:rsidR="00C1266A" w:rsidRDefault="00C1266A">
      <w:pPr>
        <w:pStyle w:val="Body"/>
        <w:spacing w:after="0" w:line="240" w:lineRule="auto"/>
        <w:rPr>
          <w:rStyle w:val="None"/>
          <w:b/>
          <w:bCs/>
          <w:sz w:val="24"/>
          <w:szCs w:val="24"/>
        </w:rPr>
      </w:pPr>
    </w:p>
    <w:p w14:paraId="18CCAA69" w14:textId="77777777" w:rsidR="0010548A" w:rsidRDefault="008751B6">
      <w:pPr>
        <w:pStyle w:val="Body"/>
        <w:spacing w:after="0" w:line="240" w:lineRule="auto"/>
        <w:rPr>
          <w:rStyle w:val="None"/>
          <w:b/>
          <w:bCs/>
          <w:sz w:val="24"/>
          <w:szCs w:val="24"/>
        </w:rPr>
      </w:pPr>
      <w:r>
        <w:rPr>
          <w:rStyle w:val="None"/>
          <w:b/>
          <w:bCs/>
          <w:sz w:val="24"/>
          <w:szCs w:val="24"/>
        </w:rPr>
        <w:t>2.4.1</w:t>
      </w:r>
      <w:r>
        <w:rPr>
          <w:rStyle w:val="None"/>
          <w:b/>
          <w:bCs/>
          <w:sz w:val="24"/>
          <w:szCs w:val="24"/>
        </w:rPr>
        <w:tab/>
        <w:t>Colombo Process</w:t>
      </w:r>
    </w:p>
    <w:p w14:paraId="6B93745F" w14:textId="38923D62" w:rsidR="00E200BE" w:rsidRDefault="008751B6" w:rsidP="00E200BE">
      <w:pPr>
        <w:pStyle w:val="NormalWeb"/>
        <w:spacing w:before="0" w:after="0"/>
        <w:jc w:val="both"/>
        <w:rPr>
          <w:rStyle w:val="None"/>
          <w:rFonts w:ascii="Calibri" w:hAnsi="Calibri"/>
        </w:rPr>
      </w:pPr>
      <w:r>
        <w:rPr>
          <w:rStyle w:val="None"/>
          <w:rFonts w:ascii="Calibri" w:hAnsi="Calibri"/>
        </w:rPr>
        <w:t xml:space="preserve">The Colombo Process is a Regional Consultative Process on the management of overseas employment and contractual labour for countries of origins in Asia. It is a member state driven, non-binding and informal forum to facilitate dialogue and cooperation on issues of common interest and concern relating to labour mobility. The Colombo Process was established in 2003 in response to calls from several Asian labour sending countries who increasingly recognized the need for </w:t>
      </w:r>
      <w:proofErr w:type="spellStart"/>
      <w:r>
        <w:rPr>
          <w:rStyle w:val="None"/>
          <w:rFonts w:ascii="Calibri" w:hAnsi="Calibri"/>
        </w:rPr>
        <w:t>optimising</w:t>
      </w:r>
      <w:proofErr w:type="spellEnd"/>
      <w:r>
        <w:rPr>
          <w:rStyle w:val="None"/>
          <w:rFonts w:ascii="Calibri" w:hAnsi="Calibri"/>
        </w:rPr>
        <w:t xml:space="preserve"> the benefits of </w:t>
      </w:r>
      <w:proofErr w:type="spellStart"/>
      <w:r>
        <w:rPr>
          <w:rStyle w:val="None"/>
          <w:rFonts w:ascii="Calibri" w:hAnsi="Calibri"/>
        </w:rPr>
        <w:t>organised</w:t>
      </w:r>
      <w:proofErr w:type="spellEnd"/>
      <w:r>
        <w:rPr>
          <w:rStyle w:val="None"/>
          <w:rFonts w:ascii="Calibri" w:hAnsi="Calibri"/>
        </w:rPr>
        <w:t xml:space="preserve"> </w:t>
      </w:r>
      <w:proofErr w:type="spellStart"/>
      <w:r>
        <w:rPr>
          <w:rStyle w:val="None"/>
          <w:rFonts w:ascii="Calibri" w:hAnsi="Calibri"/>
        </w:rPr>
        <w:t>labour</w:t>
      </w:r>
      <w:proofErr w:type="spellEnd"/>
      <w:r>
        <w:rPr>
          <w:rStyle w:val="None"/>
          <w:rFonts w:ascii="Calibri" w:hAnsi="Calibri"/>
        </w:rPr>
        <w:t xml:space="preserve"> migration while protecting their migrants from exploitative practices in recruitment and employment. The current membership of the Colombo Process consists of 12 Member States</w:t>
      </w:r>
      <w:r w:rsidR="00C1266A">
        <w:rPr>
          <w:rStyle w:val="None"/>
          <w:rFonts w:ascii="Calibri" w:hAnsi="Calibri"/>
        </w:rPr>
        <w:t>,</w:t>
      </w:r>
      <w:r w:rsidR="00E200BE">
        <w:rPr>
          <w:rStyle w:val="None"/>
          <w:rFonts w:ascii="Calibri" w:hAnsi="Calibri"/>
        </w:rPr>
        <w:t xml:space="preserve"> </w:t>
      </w:r>
      <w:r w:rsidR="00C1266A">
        <w:rPr>
          <w:rStyle w:val="None"/>
          <w:rFonts w:ascii="Calibri" w:hAnsi="Calibri"/>
        </w:rPr>
        <w:t xml:space="preserve">including </w:t>
      </w:r>
      <w:r>
        <w:rPr>
          <w:rStyle w:val="None"/>
          <w:rFonts w:ascii="Calibri" w:hAnsi="Calibri"/>
        </w:rPr>
        <w:t>Afghanistan, Bangladesh, Cambodia, China, India, Indonesia, Nepal, Pakistan, Philippines, Sri Lanka, Thailand, and Vietnam a</w:t>
      </w:r>
      <w:r w:rsidR="00C1266A">
        <w:rPr>
          <w:rStyle w:val="None"/>
          <w:rFonts w:ascii="Calibri" w:hAnsi="Calibri"/>
        </w:rPr>
        <w:t>s well as</w:t>
      </w:r>
      <w:r>
        <w:rPr>
          <w:rStyle w:val="None"/>
          <w:rFonts w:ascii="Calibri" w:hAnsi="Calibri"/>
        </w:rPr>
        <w:t xml:space="preserve"> </w:t>
      </w:r>
      <w:r w:rsidR="00C1266A">
        <w:rPr>
          <w:rStyle w:val="None"/>
          <w:rFonts w:ascii="Calibri" w:hAnsi="Calibri"/>
        </w:rPr>
        <w:t xml:space="preserve">eight </w:t>
      </w:r>
      <w:r>
        <w:rPr>
          <w:rStyle w:val="None"/>
          <w:rFonts w:ascii="Calibri" w:hAnsi="Calibri"/>
        </w:rPr>
        <w:t xml:space="preserve">Observer Countries. </w:t>
      </w:r>
    </w:p>
    <w:p w14:paraId="18E9D687" w14:textId="4EF54CF2" w:rsidR="0010473C" w:rsidRDefault="008751B6">
      <w:pPr>
        <w:pStyle w:val="NormalWeb"/>
        <w:spacing w:before="240" w:after="0"/>
        <w:jc w:val="both"/>
        <w:rPr>
          <w:rStyle w:val="None"/>
          <w:rFonts w:ascii="Calibri" w:hAnsi="Calibri"/>
        </w:rPr>
      </w:pPr>
      <w:r>
        <w:rPr>
          <w:rStyle w:val="None"/>
          <w:rFonts w:ascii="Calibri" w:hAnsi="Calibri"/>
        </w:rPr>
        <w:t xml:space="preserve">Pakistan can </w:t>
      </w:r>
      <w:r w:rsidR="00E200BE">
        <w:rPr>
          <w:rStyle w:val="None"/>
          <w:rFonts w:ascii="Calibri" w:hAnsi="Calibri"/>
        </w:rPr>
        <w:t xml:space="preserve">leverage </w:t>
      </w:r>
      <w:r>
        <w:rPr>
          <w:rStyle w:val="None"/>
          <w:rFonts w:ascii="Calibri" w:hAnsi="Calibri"/>
        </w:rPr>
        <w:t xml:space="preserve">the Colombo Process </w:t>
      </w:r>
      <w:r w:rsidR="00B30B07">
        <w:rPr>
          <w:rStyle w:val="None"/>
          <w:rFonts w:ascii="Calibri" w:hAnsi="Calibri"/>
        </w:rPr>
        <w:t>to gain the</w:t>
      </w:r>
      <w:r>
        <w:rPr>
          <w:rStyle w:val="None"/>
          <w:rFonts w:ascii="Calibri" w:hAnsi="Calibri"/>
        </w:rPr>
        <w:t xml:space="preserve"> support of all participating countries </w:t>
      </w:r>
      <w:r w:rsidR="00B30B07">
        <w:rPr>
          <w:rStyle w:val="None"/>
          <w:rFonts w:ascii="Calibri" w:hAnsi="Calibri"/>
        </w:rPr>
        <w:t>of orig</w:t>
      </w:r>
      <w:r w:rsidR="00E200BE">
        <w:rPr>
          <w:rStyle w:val="None"/>
          <w:rFonts w:ascii="Calibri" w:hAnsi="Calibri"/>
        </w:rPr>
        <w:t>i</w:t>
      </w:r>
      <w:r w:rsidR="00B30B07">
        <w:rPr>
          <w:rStyle w:val="None"/>
          <w:rFonts w:ascii="Calibri" w:hAnsi="Calibri"/>
        </w:rPr>
        <w:t>n</w:t>
      </w:r>
      <w:r>
        <w:rPr>
          <w:rStyle w:val="None"/>
          <w:rFonts w:ascii="Calibri" w:hAnsi="Calibri"/>
        </w:rPr>
        <w:t>, in advocating, lobbying</w:t>
      </w:r>
      <w:r w:rsidR="00B30B07">
        <w:rPr>
          <w:rStyle w:val="None"/>
          <w:rFonts w:ascii="Calibri" w:hAnsi="Calibri"/>
        </w:rPr>
        <w:t>, and</w:t>
      </w:r>
      <w:r>
        <w:rPr>
          <w:rStyle w:val="None"/>
          <w:rFonts w:ascii="Calibri" w:hAnsi="Calibri"/>
        </w:rPr>
        <w:t xml:space="preserve"> presenting issues </w:t>
      </w:r>
      <w:r w:rsidR="00E200BE">
        <w:rPr>
          <w:rStyle w:val="None"/>
          <w:rFonts w:ascii="Calibri" w:hAnsi="Calibri"/>
        </w:rPr>
        <w:t xml:space="preserve">of common interest </w:t>
      </w:r>
      <w:r>
        <w:rPr>
          <w:rStyle w:val="None"/>
          <w:rFonts w:ascii="Calibri" w:hAnsi="Calibri"/>
        </w:rPr>
        <w:t xml:space="preserve">jointly within the </w:t>
      </w:r>
      <w:r>
        <w:rPr>
          <w:rStyle w:val="None"/>
          <w:rFonts w:ascii="Calibri" w:hAnsi="Calibri"/>
        </w:rPr>
        <w:lastRenderedPageBreak/>
        <w:t xml:space="preserve">Colombo Process itself, during inter-dialogue/process meetings, or </w:t>
      </w:r>
      <w:r w:rsidR="00E200BE">
        <w:rPr>
          <w:rStyle w:val="None"/>
          <w:rFonts w:ascii="Calibri" w:hAnsi="Calibri"/>
        </w:rPr>
        <w:t xml:space="preserve">in </w:t>
      </w:r>
      <w:r>
        <w:rPr>
          <w:rStyle w:val="None"/>
          <w:rFonts w:ascii="Calibri" w:hAnsi="Calibri"/>
        </w:rPr>
        <w:t xml:space="preserve">global </w:t>
      </w:r>
      <w:r w:rsidR="00E200BE">
        <w:rPr>
          <w:rStyle w:val="None"/>
          <w:rFonts w:ascii="Calibri" w:hAnsi="Calibri"/>
        </w:rPr>
        <w:t xml:space="preserve">fora </w:t>
      </w:r>
      <w:r>
        <w:rPr>
          <w:rStyle w:val="None"/>
          <w:rFonts w:ascii="Calibri" w:hAnsi="Calibri"/>
        </w:rPr>
        <w:t>such as the ILO and UN meetings, a</w:t>
      </w:r>
      <w:r w:rsidR="00E200BE">
        <w:rPr>
          <w:rStyle w:val="None"/>
          <w:rFonts w:ascii="Calibri" w:hAnsi="Calibri"/>
        </w:rPr>
        <w:t>s well as during</w:t>
      </w:r>
      <w:r>
        <w:rPr>
          <w:rStyle w:val="None"/>
          <w:rFonts w:ascii="Calibri" w:hAnsi="Calibri"/>
        </w:rPr>
        <w:t xml:space="preserve"> review</w:t>
      </w:r>
      <w:r w:rsidR="00E200BE">
        <w:rPr>
          <w:rStyle w:val="None"/>
          <w:rFonts w:ascii="Calibri" w:hAnsi="Calibri"/>
        </w:rPr>
        <w:t>s</w:t>
      </w:r>
      <w:r>
        <w:rPr>
          <w:rStyle w:val="None"/>
          <w:rFonts w:ascii="Calibri" w:hAnsi="Calibri"/>
        </w:rPr>
        <w:t xml:space="preserve"> of </w:t>
      </w:r>
      <w:r w:rsidR="00E200BE">
        <w:rPr>
          <w:rStyle w:val="None"/>
          <w:rFonts w:ascii="Calibri" w:hAnsi="Calibri"/>
        </w:rPr>
        <w:t xml:space="preserve">the </w:t>
      </w:r>
      <w:r>
        <w:rPr>
          <w:rStyle w:val="None"/>
          <w:rFonts w:ascii="Calibri" w:hAnsi="Calibri"/>
        </w:rPr>
        <w:t>Global Compact for Migration and other compacts</w:t>
      </w:r>
      <w:r w:rsidR="004B57EC">
        <w:rPr>
          <w:rStyle w:val="None"/>
          <w:rFonts w:ascii="Calibri" w:hAnsi="Calibri"/>
        </w:rPr>
        <w:t xml:space="preserve"> and </w:t>
      </w:r>
      <w:r>
        <w:rPr>
          <w:rStyle w:val="None"/>
          <w:rFonts w:ascii="Calibri" w:hAnsi="Calibri"/>
        </w:rPr>
        <w:t xml:space="preserve">conventions. </w:t>
      </w:r>
    </w:p>
    <w:p w14:paraId="14A7F820" w14:textId="41016C88" w:rsidR="0010548A" w:rsidRDefault="008751B6">
      <w:pPr>
        <w:pStyle w:val="NormalWeb"/>
        <w:spacing w:before="240" w:after="0"/>
        <w:jc w:val="both"/>
        <w:rPr>
          <w:rStyle w:val="None"/>
          <w:rFonts w:ascii="Calibri" w:hAnsi="Calibri"/>
        </w:rPr>
      </w:pPr>
      <w:r>
        <w:rPr>
          <w:rStyle w:val="None"/>
          <w:rFonts w:ascii="Calibri" w:hAnsi="Calibri"/>
        </w:rPr>
        <w:t xml:space="preserve">Currently, Pakistan is the lead participating country in the thematic group on remittances and can use </w:t>
      </w:r>
      <w:r w:rsidR="00E200BE">
        <w:rPr>
          <w:rStyle w:val="None"/>
          <w:rFonts w:ascii="Calibri" w:hAnsi="Calibri"/>
        </w:rPr>
        <w:t xml:space="preserve">this </w:t>
      </w:r>
      <w:r>
        <w:rPr>
          <w:rStyle w:val="None"/>
          <w:rFonts w:ascii="Calibri" w:hAnsi="Calibri"/>
        </w:rPr>
        <w:t>lead</w:t>
      </w:r>
      <w:r w:rsidR="00E200BE">
        <w:rPr>
          <w:rStyle w:val="None"/>
          <w:rFonts w:ascii="Calibri" w:hAnsi="Calibri"/>
        </w:rPr>
        <w:t>ership role</w:t>
      </w:r>
      <w:r>
        <w:rPr>
          <w:rStyle w:val="None"/>
          <w:rFonts w:ascii="Calibri" w:hAnsi="Calibri"/>
        </w:rPr>
        <w:t xml:space="preserve"> to propose innovations on the subject such as reducing remittance transaction cost</w:t>
      </w:r>
      <w:r w:rsidR="00E200BE">
        <w:rPr>
          <w:rStyle w:val="None"/>
          <w:rFonts w:ascii="Calibri" w:hAnsi="Calibri"/>
        </w:rPr>
        <w:t>s</w:t>
      </w:r>
      <w:r>
        <w:rPr>
          <w:rStyle w:val="None"/>
          <w:rFonts w:ascii="Calibri" w:hAnsi="Calibri"/>
        </w:rPr>
        <w:t xml:space="preserve"> or </w:t>
      </w:r>
      <w:proofErr w:type="spellStart"/>
      <w:r>
        <w:rPr>
          <w:rStyle w:val="None"/>
          <w:rFonts w:ascii="Calibri" w:hAnsi="Calibri"/>
        </w:rPr>
        <w:t>incentivising</w:t>
      </w:r>
      <w:proofErr w:type="spellEnd"/>
      <w:r>
        <w:rPr>
          <w:rStyle w:val="None"/>
          <w:rFonts w:ascii="Calibri" w:hAnsi="Calibri"/>
        </w:rPr>
        <w:t xml:space="preserve"> formal remittance corridors. The Colombo Process discussions can also provide </w:t>
      </w:r>
      <w:r w:rsidR="00E200BE">
        <w:rPr>
          <w:rStyle w:val="None"/>
          <w:rFonts w:ascii="Calibri" w:hAnsi="Calibri"/>
        </w:rPr>
        <w:t xml:space="preserve">Pakistan with </w:t>
      </w:r>
      <w:r>
        <w:rPr>
          <w:rStyle w:val="None"/>
          <w:rFonts w:ascii="Calibri" w:hAnsi="Calibri"/>
        </w:rPr>
        <w:t>insight</w:t>
      </w:r>
      <w:r w:rsidR="00E200BE">
        <w:rPr>
          <w:rStyle w:val="None"/>
          <w:rFonts w:ascii="Calibri" w:hAnsi="Calibri"/>
        </w:rPr>
        <w:t>s</w:t>
      </w:r>
      <w:r>
        <w:rPr>
          <w:rStyle w:val="None"/>
          <w:rFonts w:ascii="Calibri" w:hAnsi="Calibri"/>
        </w:rPr>
        <w:t xml:space="preserve"> </w:t>
      </w:r>
      <w:r w:rsidR="00E200BE">
        <w:rPr>
          <w:rStyle w:val="None"/>
          <w:rFonts w:ascii="Calibri" w:hAnsi="Calibri"/>
        </w:rPr>
        <w:t>in</w:t>
      </w:r>
      <w:r>
        <w:rPr>
          <w:rStyle w:val="None"/>
          <w:rFonts w:ascii="Calibri" w:hAnsi="Calibri"/>
        </w:rPr>
        <w:t xml:space="preserve">to the competencies of each participating </w:t>
      </w:r>
      <w:proofErr w:type="spellStart"/>
      <w:r>
        <w:rPr>
          <w:rStyle w:val="None"/>
          <w:rFonts w:ascii="Calibri" w:hAnsi="Calibri"/>
        </w:rPr>
        <w:t>CoO</w:t>
      </w:r>
      <w:proofErr w:type="spellEnd"/>
      <w:r>
        <w:rPr>
          <w:rStyle w:val="None"/>
          <w:rFonts w:ascii="Calibri" w:hAnsi="Calibri"/>
        </w:rPr>
        <w:t xml:space="preserve"> </w:t>
      </w:r>
      <w:r w:rsidR="00E200BE">
        <w:rPr>
          <w:rStyle w:val="None"/>
          <w:rFonts w:ascii="Calibri" w:hAnsi="Calibri"/>
        </w:rPr>
        <w:t xml:space="preserve">allowing </w:t>
      </w:r>
      <w:r>
        <w:rPr>
          <w:rStyle w:val="None"/>
          <w:rFonts w:ascii="Calibri" w:hAnsi="Calibri"/>
        </w:rPr>
        <w:t>it</w:t>
      </w:r>
      <w:r w:rsidR="0010473C">
        <w:rPr>
          <w:rStyle w:val="None"/>
          <w:rFonts w:ascii="Calibri" w:hAnsi="Calibri"/>
        </w:rPr>
        <w:t xml:space="preserve"> to enhance its</w:t>
      </w:r>
      <w:r>
        <w:rPr>
          <w:rStyle w:val="None"/>
          <w:rFonts w:ascii="Calibri" w:hAnsi="Calibri"/>
        </w:rPr>
        <w:t xml:space="preserve"> niche in the labour migration market. For example, Pakistan can </w:t>
      </w:r>
      <w:proofErr w:type="spellStart"/>
      <w:r w:rsidR="0010473C">
        <w:rPr>
          <w:rStyle w:val="None"/>
          <w:rFonts w:ascii="Calibri" w:hAnsi="Calibri"/>
        </w:rPr>
        <w:t>capitalise</w:t>
      </w:r>
      <w:proofErr w:type="spellEnd"/>
      <w:r w:rsidR="0010473C">
        <w:rPr>
          <w:rStyle w:val="None"/>
          <w:rFonts w:ascii="Calibri" w:hAnsi="Calibri"/>
        </w:rPr>
        <w:t xml:space="preserve"> </w:t>
      </w:r>
      <w:r>
        <w:rPr>
          <w:rStyle w:val="None"/>
          <w:rFonts w:ascii="Calibri" w:hAnsi="Calibri"/>
        </w:rPr>
        <w:t xml:space="preserve">on its expertise in information technology but may not be the most competitive </w:t>
      </w:r>
      <w:r w:rsidR="0010473C">
        <w:rPr>
          <w:rStyle w:val="None"/>
          <w:rFonts w:ascii="Calibri" w:hAnsi="Calibri"/>
        </w:rPr>
        <w:t>in the</w:t>
      </w:r>
      <w:r>
        <w:rPr>
          <w:rStyle w:val="None"/>
          <w:rFonts w:ascii="Calibri" w:hAnsi="Calibri"/>
        </w:rPr>
        <w:t xml:space="preserve"> healthcare and seafaring</w:t>
      </w:r>
      <w:r w:rsidR="0010473C">
        <w:rPr>
          <w:rStyle w:val="None"/>
          <w:rFonts w:ascii="Calibri" w:hAnsi="Calibri"/>
        </w:rPr>
        <w:t xml:space="preserve"> sectors</w:t>
      </w:r>
      <w:r>
        <w:rPr>
          <w:rStyle w:val="None"/>
          <w:rFonts w:ascii="Calibri" w:hAnsi="Calibri"/>
        </w:rPr>
        <w:t xml:space="preserve"> (compared to the Philippines). </w:t>
      </w:r>
    </w:p>
    <w:p w14:paraId="0AE6B2AE" w14:textId="77777777" w:rsidR="0010548A" w:rsidRDefault="008751B6">
      <w:pPr>
        <w:pStyle w:val="Body"/>
        <w:spacing w:before="240" w:after="0" w:line="240" w:lineRule="auto"/>
        <w:rPr>
          <w:rStyle w:val="None"/>
          <w:b/>
          <w:bCs/>
          <w:sz w:val="24"/>
          <w:szCs w:val="24"/>
        </w:rPr>
      </w:pPr>
      <w:r>
        <w:rPr>
          <w:rStyle w:val="None"/>
          <w:b/>
          <w:bCs/>
          <w:sz w:val="24"/>
          <w:szCs w:val="24"/>
        </w:rPr>
        <w:t>2.4.2</w:t>
      </w:r>
      <w:r>
        <w:rPr>
          <w:rStyle w:val="None"/>
          <w:b/>
          <w:bCs/>
          <w:sz w:val="24"/>
          <w:szCs w:val="24"/>
        </w:rPr>
        <w:tab/>
        <w:t>Abu Dhabi Dialogue</w:t>
      </w:r>
    </w:p>
    <w:p w14:paraId="4F616286" w14:textId="6EAD6A5B" w:rsidR="0010548A" w:rsidRDefault="008751B6" w:rsidP="001A58D4">
      <w:pPr>
        <w:pStyle w:val="Body"/>
        <w:spacing w:after="0" w:line="240" w:lineRule="auto"/>
        <w:jc w:val="both"/>
        <w:rPr>
          <w:rStyle w:val="None"/>
          <w:sz w:val="24"/>
          <w:szCs w:val="24"/>
        </w:rPr>
      </w:pPr>
      <w:r>
        <w:rPr>
          <w:rStyle w:val="None"/>
          <w:sz w:val="24"/>
          <w:szCs w:val="24"/>
        </w:rPr>
        <w:t>The Abu Dhabi Dialogue (ADD) was established in 2008 as a forum for dialogue and cooperation between Asian countries of labour origin and destination. The ADD consists of the twelve Member States of the Colombo Process (CP), namely Afghanistan, Bangladesh, China, India, Indonesia, Nepal, Pakistan, Philippines, Sri Lanka, Thailand and Vietnam; and six Gulf countries of destination: Bahrain, Kuwait, Oman, Qatar, Saudi Arabia and the United Arab Emirates, as well as Malaysia. Regular observers include the IOM, ILO, private</w:t>
      </w:r>
      <w:r w:rsidR="001E4679">
        <w:rPr>
          <w:rStyle w:val="None"/>
          <w:sz w:val="24"/>
          <w:szCs w:val="24"/>
        </w:rPr>
        <w:t xml:space="preserve"> </w:t>
      </w:r>
      <w:r>
        <w:rPr>
          <w:rStyle w:val="None"/>
          <w:sz w:val="24"/>
          <w:szCs w:val="24"/>
        </w:rPr>
        <w:t>sector and civil society representatives. The permanent secretariat is provided by the United Arab Emirates, and the current chair-in-office is Sri Lanka. As a state-led Regional Consultative Process (RCP), the ADD aims to enable safe, orderly and regular labour migration in some of the world’s largest temporary labour migration corridors.</w:t>
      </w:r>
    </w:p>
    <w:p w14:paraId="660D9A0D" w14:textId="77777777" w:rsidR="0010548A" w:rsidRDefault="0010548A" w:rsidP="004E62A3">
      <w:pPr>
        <w:pStyle w:val="Body"/>
        <w:spacing w:after="0"/>
        <w:jc w:val="both"/>
        <w:rPr>
          <w:rStyle w:val="None"/>
          <w:b/>
          <w:bCs/>
          <w:sz w:val="24"/>
          <w:szCs w:val="24"/>
        </w:rPr>
      </w:pPr>
    </w:p>
    <w:p w14:paraId="324226B9" w14:textId="45CA1C84" w:rsidR="00D21ABF" w:rsidRDefault="006A73CF" w:rsidP="004E62A3">
      <w:pPr>
        <w:pStyle w:val="Body"/>
        <w:spacing w:after="0"/>
        <w:jc w:val="both"/>
        <w:rPr>
          <w:rStyle w:val="None"/>
          <w:sz w:val="24"/>
          <w:szCs w:val="24"/>
        </w:rPr>
      </w:pPr>
      <w:r>
        <w:rPr>
          <w:rStyle w:val="None"/>
          <w:sz w:val="24"/>
          <w:szCs w:val="24"/>
        </w:rPr>
        <w:t xml:space="preserve">Given that participating </w:t>
      </w:r>
      <w:r w:rsidR="008751B6">
        <w:rPr>
          <w:rStyle w:val="None"/>
          <w:sz w:val="24"/>
          <w:szCs w:val="24"/>
        </w:rPr>
        <w:t>countries in the ADD i</w:t>
      </w:r>
      <w:r>
        <w:rPr>
          <w:rStyle w:val="None"/>
          <w:sz w:val="24"/>
          <w:szCs w:val="24"/>
        </w:rPr>
        <w:t xml:space="preserve">nclude both </w:t>
      </w:r>
      <w:proofErr w:type="spellStart"/>
      <w:r w:rsidR="008751B6">
        <w:rPr>
          <w:rStyle w:val="None"/>
          <w:sz w:val="24"/>
          <w:szCs w:val="24"/>
        </w:rPr>
        <w:t>CoO</w:t>
      </w:r>
      <w:proofErr w:type="spellEnd"/>
      <w:r w:rsidR="008751B6">
        <w:rPr>
          <w:rStyle w:val="None"/>
          <w:sz w:val="24"/>
          <w:szCs w:val="24"/>
        </w:rPr>
        <w:t xml:space="preserve"> and </w:t>
      </w:r>
      <w:proofErr w:type="spellStart"/>
      <w:r w:rsidR="008751B6">
        <w:rPr>
          <w:rStyle w:val="None"/>
          <w:sz w:val="24"/>
          <w:szCs w:val="24"/>
        </w:rPr>
        <w:t>CoD</w:t>
      </w:r>
      <w:proofErr w:type="spellEnd"/>
      <w:r w:rsidR="008751B6">
        <w:rPr>
          <w:rStyle w:val="None"/>
          <w:sz w:val="24"/>
          <w:szCs w:val="24"/>
        </w:rPr>
        <w:t>, primarily the Gulf Coordinating Council Countries</w:t>
      </w:r>
      <w:r>
        <w:rPr>
          <w:rStyle w:val="None"/>
          <w:sz w:val="24"/>
          <w:szCs w:val="24"/>
        </w:rPr>
        <w:t>,</w:t>
      </w:r>
      <w:r w:rsidR="008751B6">
        <w:rPr>
          <w:rStyle w:val="None"/>
          <w:sz w:val="24"/>
          <w:szCs w:val="24"/>
        </w:rPr>
        <w:t xml:space="preserve"> Pakistan can position itself as </w:t>
      </w:r>
      <w:r>
        <w:rPr>
          <w:rStyle w:val="None"/>
          <w:sz w:val="24"/>
          <w:szCs w:val="24"/>
        </w:rPr>
        <w:t xml:space="preserve">a </w:t>
      </w:r>
      <w:r w:rsidR="008751B6">
        <w:rPr>
          <w:rStyle w:val="None"/>
          <w:sz w:val="24"/>
          <w:szCs w:val="24"/>
        </w:rPr>
        <w:t>lead</w:t>
      </w:r>
      <w:r>
        <w:rPr>
          <w:rStyle w:val="None"/>
          <w:sz w:val="24"/>
          <w:szCs w:val="24"/>
        </w:rPr>
        <w:t>ing</w:t>
      </w:r>
      <w:r w:rsidR="008751B6">
        <w:rPr>
          <w:rStyle w:val="None"/>
          <w:sz w:val="24"/>
          <w:szCs w:val="24"/>
        </w:rPr>
        <w:t xml:space="preserve"> source of skilled </w:t>
      </w:r>
      <w:r w:rsidR="00287F75">
        <w:rPr>
          <w:rStyle w:val="None"/>
          <w:sz w:val="24"/>
          <w:szCs w:val="24"/>
        </w:rPr>
        <w:t>e</w:t>
      </w:r>
      <w:r w:rsidR="008751B6">
        <w:rPr>
          <w:rStyle w:val="None"/>
          <w:sz w:val="24"/>
          <w:szCs w:val="24"/>
        </w:rPr>
        <w:t xml:space="preserve">migrant workers in </w:t>
      </w:r>
      <w:r>
        <w:rPr>
          <w:rStyle w:val="None"/>
          <w:sz w:val="24"/>
          <w:szCs w:val="24"/>
        </w:rPr>
        <w:t>fields such as</w:t>
      </w:r>
      <w:r w:rsidR="008751B6">
        <w:rPr>
          <w:rStyle w:val="None"/>
          <w:sz w:val="24"/>
          <w:szCs w:val="24"/>
        </w:rPr>
        <w:t xml:space="preserve"> information technology, engineering</w:t>
      </w:r>
      <w:r>
        <w:rPr>
          <w:rStyle w:val="None"/>
          <w:sz w:val="24"/>
          <w:szCs w:val="24"/>
        </w:rPr>
        <w:t>,</w:t>
      </w:r>
      <w:r w:rsidR="008751B6">
        <w:rPr>
          <w:rStyle w:val="None"/>
          <w:sz w:val="24"/>
          <w:szCs w:val="24"/>
        </w:rPr>
        <w:t xml:space="preserve"> and other areas of </w:t>
      </w:r>
      <w:r w:rsidR="004B57EC">
        <w:rPr>
          <w:rStyle w:val="None"/>
          <w:sz w:val="24"/>
          <w:szCs w:val="24"/>
        </w:rPr>
        <w:t>expertise</w:t>
      </w:r>
      <w:r w:rsidR="008751B6">
        <w:rPr>
          <w:rStyle w:val="None"/>
          <w:sz w:val="24"/>
          <w:szCs w:val="24"/>
        </w:rPr>
        <w:t xml:space="preserve">. Pakistan can leverage these competencies </w:t>
      </w:r>
      <w:r>
        <w:rPr>
          <w:rStyle w:val="None"/>
          <w:sz w:val="24"/>
          <w:szCs w:val="24"/>
        </w:rPr>
        <w:t xml:space="preserve">to </w:t>
      </w:r>
      <w:r w:rsidR="008751B6">
        <w:rPr>
          <w:rStyle w:val="None"/>
          <w:sz w:val="24"/>
          <w:szCs w:val="24"/>
        </w:rPr>
        <w:t>negotiat</w:t>
      </w:r>
      <w:r>
        <w:rPr>
          <w:rStyle w:val="None"/>
          <w:sz w:val="24"/>
          <w:szCs w:val="24"/>
        </w:rPr>
        <w:t>e</w:t>
      </w:r>
      <w:r w:rsidR="008751B6">
        <w:rPr>
          <w:rStyle w:val="None"/>
          <w:sz w:val="24"/>
          <w:szCs w:val="24"/>
        </w:rPr>
        <w:t xml:space="preserve"> better terms and conditions of employment contract</w:t>
      </w:r>
      <w:r>
        <w:rPr>
          <w:rStyle w:val="None"/>
          <w:sz w:val="24"/>
          <w:szCs w:val="24"/>
        </w:rPr>
        <w:t>s</w:t>
      </w:r>
      <w:r w:rsidR="008751B6">
        <w:rPr>
          <w:rStyle w:val="None"/>
          <w:sz w:val="24"/>
          <w:szCs w:val="24"/>
        </w:rPr>
        <w:t xml:space="preserve">, protect migrants’ rights, </w:t>
      </w:r>
      <w:r>
        <w:rPr>
          <w:rStyle w:val="None"/>
          <w:sz w:val="24"/>
          <w:szCs w:val="24"/>
        </w:rPr>
        <w:t xml:space="preserve">and promote </w:t>
      </w:r>
      <w:r w:rsidR="008751B6">
        <w:rPr>
          <w:rStyle w:val="None"/>
          <w:sz w:val="24"/>
          <w:szCs w:val="24"/>
        </w:rPr>
        <w:t xml:space="preserve">sustainable reintegration initiatives. Pakistan has led </w:t>
      </w:r>
      <w:r>
        <w:rPr>
          <w:rStyle w:val="None"/>
          <w:sz w:val="24"/>
          <w:szCs w:val="24"/>
        </w:rPr>
        <w:t>a number of</w:t>
      </w:r>
      <w:r w:rsidR="008751B6">
        <w:rPr>
          <w:rStyle w:val="None"/>
          <w:sz w:val="24"/>
          <w:szCs w:val="24"/>
        </w:rPr>
        <w:t xml:space="preserve"> ADD initiatives</w:t>
      </w:r>
      <w:r>
        <w:rPr>
          <w:rStyle w:val="None"/>
          <w:sz w:val="24"/>
          <w:szCs w:val="24"/>
        </w:rPr>
        <w:t>,</w:t>
      </w:r>
      <w:r w:rsidR="008751B6">
        <w:rPr>
          <w:rStyle w:val="None"/>
          <w:sz w:val="24"/>
          <w:szCs w:val="24"/>
        </w:rPr>
        <w:t xml:space="preserve"> such as the Comprehensive Information and Orientation </w:t>
      </w:r>
      <w:proofErr w:type="spellStart"/>
      <w:r w:rsidR="008751B6">
        <w:rPr>
          <w:rStyle w:val="None"/>
          <w:sz w:val="24"/>
          <w:szCs w:val="24"/>
        </w:rPr>
        <w:t>Programmes</w:t>
      </w:r>
      <w:proofErr w:type="spellEnd"/>
      <w:r w:rsidR="008751B6">
        <w:rPr>
          <w:rStyle w:val="None"/>
          <w:sz w:val="24"/>
          <w:szCs w:val="24"/>
        </w:rPr>
        <w:t xml:space="preserve"> and the Asia-GCC migration corridor which it can expand further</w:t>
      </w:r>
      <w:r w:rsidR="00D21ABF">
        <w:rPr>
          <w:rStyle w:val="None"/>
          <w:sz w:val="24"/>
          <w:szCs w:val="24"/>
        </w:rPr>
        <w:t xml:space="preserve"> to enhance its influence and effectiveness in the ADD</w:t>
      </w:r>
      <w:r w:rsidR="008751B6">
        <w:rPr>
          <w:rStyle w:val="None"/>
          <w:sz w:val="24"/>
          <w:szCs w:val="24"/>
        </w:rPr>
        <w:t xml:space="preserve">. </w:t>
      </w:r>
    </w:p>
    <w:p w14:paraId="5031C30D" w14:textId="77777777" w:rsidR="00D21ABF" w:rsidRDefault="00D21ABF" w:rsidP="001C2243">
      <w:pPr>
        <w:pStyle w:val="Body"/>
        <w:spacing w:after="0" w:line="240" w:lineRule="auto"/>
        <w:jc w:val="both"/>
        <w:rPr>
          <w:rStyle w:val="None"/>
          <w:sz w:val="24"/>
          <w:szCs w:val="24"/>
        </w:rPr>
      </w:pPr>
    </w:p>
    <w:p w14:paraId="2C791DA6" w14:textId="77777777" w:rsidR="0010548A" w:rsidRDefault="008751B6">
      <w:pPr>
        <w:pStyle w:val="Body"/>
        <w:spacing w:after="0"/>
        <w:rPr>
          <w:rStyle w:val="None"/>
          <w:b/>
          <w:bCs/>
        </w:rPr>
      </w:pPr>
      <w:r>
        <w:rPr>
          <w:rStyle w:val="None"/>
          <w:b/>
          <w:bCs/>
          <w:sz w:val="24"/>
          <w:szCs w:val="24"/>
        </w:rPr>
        <w:t>2.4.3</w:t>
      </w:r>
      <w:r>
        <w:rPr>
          <w:rStyle w:val="None"/>
          <w:b/>
          <w:bCs/>
          <w:sz w:val="24"/>
          <w:szCs w:val="24"/>
        </w:rPr>
        <w:tab/>
        <w:t>Budapest Process</w:t>
      </w:r>
    </w:p>
    <w:p w14:paraId="3D7322A0" w14:textId="77777777" w:rsidR="0010548A" w:rsidRDefault="008751B6" w:rsidP="001A58D4">
      <w:pPr>
        <w:pStyle w:val="Body"/>
        <w:spacing w:after="0" w:line="240" w:lineRule="auto"/>
        <w:jc w:val="both"/>
        <w:rPr>
          <w:rStyle w:val="None"/>
          <w:sz w:val="24"/>
          <w:szCs w:val="24"/>
        </w:rPr>
      </w:pPr>
      <w:r>
        <w:rPr>
          <w:rStyle w:val="None"/>
          <w:sz w:val="24"/>
          <w:szCs w:val="24"/>
        </w:rPr>
        <w:t xml:space="preserve">The Budapest Process is an inter-regional dialogue on migration stretching from Europe to the Silk Routes region (Afghanistan, Bangladesh, Iran, Iraq and Pakistan) also covering Europe's Eastern </w:t>
      </w:r>
      <w:proofErr w:type="spellStart"/>
      <w:r>
        <w:rPr>
          <w:rStyle w:val="None"/>
          <w:sz w:val="24"/>
          <w:szCs w:val="24"/>
        </w:rPr>
        <w:t>neighbours</w:t>
      </w:r>
      <w:proofErr w:type="spellEnd"/>
      <w:r>
        <w:rPr>
          <w:rStyle w:val="None"/>
          <w:sz w:val="24"/>
          <w:szCs w:val="24"/>
        </w:rPr>
        <w:t xml:space="preserve">, the Western Balkans and Central Asia. Founded in 1993, the Budapest Process is Europe's biggest and longest-standing dialogue on migration. It has built up a far-reaching network among participating and observer states as well as a wide thematic coverage. The Budapest Process provides a platform for dialogue and operational cooperation for 55 governments as well as a number of regional and international </w:t>
      </w:r>
      <w:r w:rsidR="005970F6">
        <w:rPr>
          <w:rStyle w:val="None"/>
          <w:sz w:val="24"/>
          <w:szCs w:val="24"/>
        </w:rPr>
        <w:t>organizations</w:t>
      </w:r>
      <w:r>
        <w:rPr>
          <w:rStyle w:val="None"/>
          <w:sz w:val="24"/>
          <w:szCs w:val="24"/>
        </w:rPr>
        <w:t>.</w:t>
      </w:r>
    </w:p>
    <w:p w14:paraId="05042C3F" w14:textId="77777777" w:rsidR="0010548A" w:rsidRDefault="0010548A">
      <w:pPr>
        <w:pStyle w:val="Body"/>
        <w:spacing w:after="0"/>
        <w:rPr>
          <w:rStyle w:val="None"/>
          <w:b/>
          <w:bCs/>
          <w:sz w:val="24"/>
          <w:szCs w:val="24"/>
        </w:rPr>
      </w:pPr>
    </w:p>
    <w:p w14:paraId="30CC15A4" w14:textId="75B4C339" w:rsidR="004B57EC" w:rsidRDefault="008751B6">
      <w:pPr>
        <w:pStyle w:val="Body"/>
        <w:spacing w:after="0"/>
        <w:jc w:val="both"/>
        <w:rPr>
          <w:rStyle w:val="None"/>
          <w:sz w:val="24"/>
          <w:szCs w:val="24"/>
        </w:rPr>
      </w:pPr>
      <w:r>
        <w:rPr>
          <w:rStyle w:val="None"/>
          <w:sz w:val="24"/>
          <w:szCs w:val="24"/>
        </w:rPr>
        <w:t xml:space="preserve">Similar to </w:t>
      </w:r>
      <w:r w:rsidR="00AB782B">
        <w:rPr>
          <w:rStyle w:val="None"/>
          <w:sz w:val="24"/>
          <w:szCs w:val="24"/>
        </w:rPr>
        <w:t xml:space="preserve">the </w:t>
      </w:r>
      <w:r>
        <w:rPr>
          <w:rStyle w:val="None"/>
          <w:sz w:val="24"/>
          <w:szCs w:val="24"/>
        </w:rPr>
        <w:t xml:space="preserve">ADD, participating countries in the BP </w:t>
      </w:r>
      <w:r w:rsidR="00D21ABF">
        <w:rPr>
          <w:rStyle w:val="None"/>
          <w:sz w:val="24"/>
          <w:szCs w:val="24"/>
        </w:rPr>
        <w:t>include both</w:t>
      </w:r>
      <w:r>
        <w:rPr>
          <w:rStyle w:val="None"/>
          <w:sz w:val="24"/>
          <w:szCs w:val="24"/>
        </w:rPr>
        <w:t xml:space="preserve"> </w:t>
      </w:r>
      <w:proofErr w:type="spellStart"/>
      <w:r>
        <w:rPr>
          <w:rStyle w:val="None"/>
          <w:sz w:val="24"/>
          <w:szCs w:val="24"/>
        </w:rPr>
        <w:t>CoOs</w:t>
      </w:r>
      <w:proofErr w:type="spellEnd"/>
      <w:r>
        <w:rPr>
          <w:rStyle w:val="None"/>
          <w:sz w:val="24"/>
          <w:szCs w:val="24"/>
        </w:rPr>
        <w:t xml:space="preserve"> and </w:t>
      </w:r>
      <w:proofErr w:type="spellStart"/>
      <w:r>
        <w:rPr>
          <w:rStyle w:val="None"/>
          <w:sz w:val="24"/>
          <w:szCs w:val="24"/>
        </w:rPr>
        <w:t>CoDs</w:t>
      </w:r>
      <w:proofErr w:type="spellEnd"/>
      <w:r>
        <w:rPr>
          <w:rStyle w:val="None"/>
          <w:sz w:val="24"/>
          <w:szCs w:val="24"/>
        </w:rPr>
        <w:t>. Pakistan is</w:t>
      </w:r>
      <w:r w:rsidR="00AB782B">
        <w:rPr>
          <w:rStyle w:val="None"/>
          <w:sz w:val="24"/>
          <w:szCs w:val="24"/>
        </w:rPr>
        <w:t xml:space="preserve"> an active participant in this process and</w:t>
      </w:r>
      <w:r>
        <w:rPr>
          <w:rStyle w:val="None"/>
          <w:sz w:val="24"/>
          <w:szCs w:val="24"/>
        </w:rPr>
        <w:t xml:space="preserve"> co-chair of the BP Thematic Working Group on Legal Pathways</w:t>
      </w:r>
      <w:r w:rsidR="00AB782B">
        <w:rPr>
          <w:rStyle w:val="None"/>
          <w:sz w:val="24"/>
          <w:szCs w:val="24"/>
        </w:rPr>
        <w:t>,</w:t>
      </w:r>
      <w:r>
        <w:rPr>
          <w:rStyle w:val="None"/>
          <w:sz w:val="24"/>
          <w:szCs w:val="24"/>
        </w:rPr>
        <w:t xml:space="preserve"> which includes labour migration</w:t>
      </w:r>
      <w:r w:rsidR="00AB782B">
        <w:rPr>
          <w:rStyle w:val="None"/>
          <w:sz w:val="24"/>
          <w:szCs w:val="24"/>
        </w:rPr>
        <w:t>,</w:t>
      </w:r>
      <w:r>
        <w:rPr>
          <w:rStyle w:val="None"/>
          <w:sz w:val="24"/>
          <w:szCs w:val="24"/>
        </w:rPr>
        <w:t xml:space="preserve"> and can steer discussion</w:t>
      </w:r>
      <w:r w:rsidR="00AB782B">
        <w:rPr>
          <w:rStyle w:val="None"/>
          <w:sz w:val="24"/>
          <w:szCs w:val="24"/>
        </w:rPr>
        <w:t>s</w:t>
      </w:r>
      <w:r>
        <w:rPr>
          <w:rStyle w:val="None"/>
          <w:sz w:val="24"/>
          <w:szCs w:val="24"/>
        </w:rPr>
        <w:t xml:space="preserve"> to</w:t>
      </w:r>
      <w:r w:rsidR="00AB782B">
        <w:rPr>
          <w:rStyle w:val="None"/>
          <w:sz w:val="24"/>
          <w:szCs w:val="24"/>
        </w:rPr>
        <w:t>wards</w:t>
      </w:r>
      <w:r>
        <w:rPr>
          <w:rStyle w:val="None"/>
          <w:sz w:val="24"/>
          <w:szCs w:val="24"/>
        </w:rPr>
        <w:t xml:space="preserve"> more formal </w:t>
      </w:r>
      <w:r>
        <w:rPr>
          <w:rStyle w:val="None"/>
          <w:sz w:val="24"/>
          <w:szCs w:val="24"/>
        </w:rPr>
        <w:lastRenderedPageBreak/>
        <w:t xml:space="preserve">labour agreements with participating European countries. </w:t>
      </w:r>
      <w:r w:rsidR="00AB782B">
        <w:rPr>
          <w:rStyle w:val="None"/>
          <w:sz w:val="24"/>
          <w:szCs w:val="24"/>
        </w:rPr>
        <w:t xml:space="preserve">Additionally, the </w:t>
      </w:r>
      <w:r>
        <w:rPr>
          <w:rStyle w:val="None"/>
          <w:sz w:val="24"/>
          <w:szCs w:val="24"/>
        </w:rPr>
        <w:t>Migration and Mobility Dialogue with EU as a whole</w:t>
      </w:r>
      <w:r w:rsidR="00257FC6">
        <w:rPr>
          <w:rStyle w:val="None"/>
          <w:sz w:val="24"/>
          <w:szCs w:val="24"/>
        </w:rPr>
        <w:t>,</w:t>
      </w:r>
      <w:r>
        <w:rPr>
          <w:rStyle w:val="None"/>
          <w:sz w:val="24"/>
          <w:szCs w:val="24"/>
        </w:rPr>
        <w:t xml:space="preserve"> or with specific EU MS</w:t>
      </w:r>
      <w:r w:rsidR="00257FC6">
        <w:rPr>
          <w:rStyle w:val="None"/>
          <w:sz w:val="24"/>
          <w:szCs w:val="24"/>
        </w:rPr>
        <w:t>,</w:t>
      </w:r>
      <w:r>
        <w:rPr>
          <w:rStyle w:val="None"/>
          <w:sz w:val="24"/>
          <w:szCs w:val="24"/>
        </w:rPr>
        <w:t xml:space="preserve"> can also be discussed within the BP</w:t>
      </w:r>
      <w:r w:rsidR="00257FC6">
        <w:rPr>
          <w:rStyle w:val="None"/>
          <w:sz w:val="24"/>
          <w:szCs w:val="24"/>
        </w:rPr>
        <w:t xml:space="preserve"> framework</w:t>
      </w:r>
      <w:r>
        <w:rPr>
          <w:rStyle w:val="None"/>
          <w:sz w:val="24"/>
          <w:szCs w:val="24"/>
        </w:rPr>
        <w:t xml:space="preserve">. </w:t>
      </w:r>
    </w:p>
    <w:p w14:paraId="77CDF5AE" w14:textId="77777777" w:rsidR="00257FC6" w:rsidRDefault="00257FC6">
      <w:pPr>
        <w:pStyle w:val="Body"/>
        <w:spacing w:after="0"/>
        <w:jc w:val="both"/>
        <w:rPr>
          <w:rStyle w:val="None"/>
          <w:sz w:val="24"/>
          <w:szCs w:val="24"/>
        </w:rPr>
      </w:pPr>
    </w:p>
    <w:p w14:paraId="5DE4E4C2" w14:textId="32B268A7" w:rsidR="0010548A" w:rsidRDefault="00257FC6">
      <w:pPr>
        <w:pStyle w:val="Body"/>
        <w:spacing w:after="0"/>
        <w:jc w:val="both"/>
        <w:rPr>
          <w:rStyle w:val="None"/>
          <w:sz w:val="24"/>
          <w:szCs w:val="24"/>
        </w:rPr>
      </w:pPr>
      <w:r>
        <w:rPr>
          <w:rStyle w:val="None"/>
          <w:sz w:val="24"/>
          <w:szCs w:val="24"/>
        </w:rPr>
        <w:t>Beyond</w:t>
      </w:r>
      <w:r w:rsidR="008751B6">
        <w:rPr>
          <w:rStyle w:val="None"/>
          <w:sz w:val="24"/>
          <w:szCs w:val="24"/>
        </w:rPr>
        <w:t xml:space="preserve"> legal pathways, the</w:t>
      </w:r>
      <w:r>
        <w:rPr>
          <w:rStyle w:val="None"/>
          <w:sz w:val="24"/>
          <w:szCs w:val="24"/>
        </w:rPr>
        <w:t>re are</w:t>
      </w:r>
      <w:r w:rsidR="008751B6">
        <w:rPr>
          <w:rStyle w:val="None"/>
          <w:sz w:val="24"/>
          <w:szCs w:val="24"/>
        </w:rPr>
        <w:t xml:space="preserve"> two other Thematic Working Groups </w:t>
      </w:r>
      <w:r w:rsidR="00AB782B">
        <w:rPr>
          <w:rStyle w:val="None"/>
          <w:sz w:val="24"/>
          <w:szCs w:val="24"/>
        </w:rPr>
        <w:t>in this forum</w:t>
      </w:r>
      <w:r>
        <w:rPr>
          <w:rStyle w:val="None"/>
          <w:sz w:val="24"/>
          <w:szCs w:val="24"/>
        </w:rPr>
        <w:t>:</w:t>
      </w:r>
      <w:r w:rsidR="00AB782B">
        <w:rPr>
          <w:rStyle w:val="None"/>
          <w:sz w:val="24"/>
          <w:szCs w:val="24"/>
        </w:rPr>
        <w:t xml:space="preserve"> </w:t>
      </w:r>
      <w:r w:rsidR="008751B6">
        <w:rPr>
          <w:rStyle w:val="None"/>
          <w:sz w:val="24"/>
          <w:szCs w:val="24"/>
        </w:rPr>
        <w:t>Return and Reintegration</w:t>
      </w:r>
      <w:r>
        <w:rPr>
          <w:rStyle w:val="None"/>
          <w:sz w:val="24"/>
          <w:szCs w:val="24"/>
        </w:rPr>
        <w:t>,</w:t>
      </w:r>
      <w:r w:rsidR="008751B6">
        <w:rPr>
          <w:rStyle w:val="None"/>
          <w:sz w:val="24"/>
          <w:szCs w:val="24"/>
        </w:rPr>
        <w:t xml:space="preserve"> and Law Enforcement Cooperation. On the former, Pakistan can present its priorities and needs to expand its policy framework, structure, </w:t>
      </w:r>
      <w:proofErr w:type="spellStart"/>
      <w:r w:rsidR="008751B6">
        <w:rPr>
          <w:rStyle w:val="None"/>
          <w:sz w:val="24"/>
          <w:szCs w:val="24"/>
        </w:rPr>
        <w:t>programmes</w:t>
      </w:r>
      <w:proofErr w:type="spellEnd"/>
      <w:r>
        <w:rPr>
          <w:rStyle w:val="None"/>
          <w:sz w:val="24"/>
          <w:szCs w:val="24"/>
        </w:rPr>
        <w:t>,</w:t>
      </w:r>
      <w:r w:rsidR="008751B6">
        <w:rPr>
          <w:rStyle w:val="None"/>
          <w:sz w:val="24"/>
          <w:szCs w:val="24"/>
        </w:rPr>
        <w:t xml:space="preserve"> and services to support the comprehensive, inclusive and sustainable reintegration of returnees from Europe </w:t>
      </w:r>
      <w:r>
        <w:rPr>
          <w:rStyle w:val="None"/>
          <w:sz w:val="24"/>
          <w:szCs w:val="24"/>
        </w:rPr>
        <w:t>and</w:t>
      </w:r>
      <w:r w:rsidR="008751B6">
        <w:rPr>
          <w:rStyle w:val="None"/>
          <w:sz w:val="24"/>
          <w:szCs w:val="24"/>
        </w:rPr>
        <w:t xml:space="preserve"> other countries. </w:t>
      </w:r>
      <w:r>
        <w:rPr>
          <w:rStyle w:val="None"/>
          <w:sz w:val="24"/>
          <w:szCs w:val="24"/>
        </w:rPr>
        <w:t>For Law Enforcement Cooperation</w:t>
      </w:r>
      <w:r w:rsidR="008751B6">
        <w:rPr>
          <w:rStyle w:val="None"/>
          <w:sz w:val="24"/>
          <w:szCs w:val="24"/>
        </w:rPr>
        <w:t>, Pakistan can initiat</w:t>
      </w:r>
      <w:r w:rsidR="00600F18">
        <w:rPr>
          <w:rStyle w:val="None"/>
          <w:sz w:val="24"/>
          <w:szCs w:val="24"/>
        </w:rPr>
        <w:t>e</w:t>
      </w:r>
      <w:r w:rsidR="008751B6">
        <w:rPr>
          <w:rStyle w:val="None"/>
          <w:sz w:val="24"/>
          <w:szCs w:val="24"/>
        </w:rPr>
        <w:t xml:space="preserve"> cooperation with other countries </w:t>
      </w:r>
      <w:r>
        <w:rPr>
          <w:rStyle w:val="None"/>
          <w:sz w:val="24"/>
          <w:szCs w:val="24"/>
        </w:rPr>
        <w:t xml:space="preserve">to </w:t>
      </w:r>
      <w:r w:rsidR="008751B6">
        <w:rPr>
          <w:rStyle w:val="None"/>
          <w:sz w:val="24"/>
          <w:szCs w:val="24"/>
        </w:rPr>
        <w:t xml:space="preserve">address irregular migration, trafficking </w:t>
      </w:r>
      <w:r>
        <w:rPr>
          <w:rStyle w:val="None"/>
          <w:sz w:val="24"/>
          <w:szCs w:val="24"/>
        </w:rPr>
        <w:t>in persons</w:t>
      </w:r>
      <w:r w:rsidR="008751B6">
        <w:rPr>
          <w:rStyle w:val="None"/>
          <w:sz w:val="24"/>
          <w:szCs w:val="24"/>
        </w:rPr>
        <w:t xml:space="preserve"> and </w:t>
      </w:r>
      <w:r>
        <w:rPr>
          <w:rStyle w:val="None"/>
          <w:sz w:val="24"/>
          <w:szCs w:val="24"/>
        </w:rPr>
        <w:t xml:space="preserve">the </w:t>
      </w:r>
      <w:r w:rsidR="008751B6">
        <w:rPr>
          <w:rStyle w:val="None"/>
          <w:sz w:val="24"/>
          <w:szCs w:val="24"/>
        </w:rPr>
        <w:t xml:space="preserve">smuggling of migrants. </w:t>
      </w:r>
    </w:p>
    <w:p w14:paraId="305B0F46" w14:textId="2102ECF2" w:rsidR="00114AAA" w:rsidRDefault="00114AAA" w:rsidP="00114AAA">
      <w:pPr>
        <w:pStyle w:val="Body"/>
        <w:spacing w:before="240" w:after="0"/>
        <w:rPr>
          <w:rStyle w:val="None"/>
          <w:b/>
          <w:bCs/>
          <w:sz w:val="24"/>
          <w:szCs w:val="24"/>
        </w:rPr>
      </w:pPr>
      <w:r>
        <w:rPr>
          <w:rStyle w:val="None"/>
          <w:b/>
          <w:bCs/>
          <w:sz w:val="24"/>
          <w:szCs w:val="24"/>
        </w:rPr>
        <w:t>2.4.</w:t>
      </w:r>
      <w:r w:rsidR="002855D6">
        <w:rPr>
          <w:rStyle w:val="None"/>
          <w:b/>
          <w:bCs/>
          <w:sz w:val="24"/>
          <w:szCs w:val="24"/>
        </w:rPr>
        <w:t>4</w:t>
      </w:r>
      <w:r>
        <w:rPr>
          <w:rStyle w:val="None"/>
          <w:b/>
          <w:bCs/>
          <w:sz w:val="24"/>
          <w:szCs w:val="24"/>
        </w:rPr>
        <w:tab/>
        <w:t xml:space="preserve">Migration </w:t>
      </w:r>
      <w:r w:rsidR="007827DC" w:rsidRPr="007827DC">
        <w:rPr>
          <w:b/>
          <w:bCs/>
          <w:sz w:val="24"/>
          <w:szCs w:val="24"/>
        </w:rPr>
        <w:t>and</w:t>
      </w:r>
      <w:r w:rsidRPr="007827DC">
        <w:rPr>
          <w:rStyle w:val="None"/>
          <w:b/>
          <w:bCs/>
          <w:sz w:val="24"/>
          <w:szCs w:val="24"/>
        </w:rPr>
        <w:t xml:space="preserve"> </w:t>
      </w:r>
      <w:r>
        <w:rPr>
          <w:rStyle w:val="None"/>
          <w:b/>
          <w:bCs/>
          <w:sz w:val="24"/>
          <w:szCs w:val="24"/>
        </w:rPr>
        <w:t>Mobility Dialogue (MMD) between Pakistan and EU</w:t>
      </w:r>
    </w:p>
    <w:p w14:paraId="3065B7D6" w14:textId="3858B2AA" w:rsidR="00114AAA" w:rsidRDefault="00114AAA" w:rsidP="00114AAA">
      <w:pPr>
        <w:jc w:val="both"/>
        <w:rPr>
          <w:rStyle w:val="None"/>
          <w:rFonts w:ascii="Calibri" w:eastAsia="Calibri" w:hAnsi="Calibri" w:cs="Calibri"/>
          <w:color w:val="000000"/>
          <w:u w:color="000000"/>
        </w:rPr>
      </w:pPr>
      <w:r>
        <w:rPr>
          <w:rStyle w:val="None"/>
          <w:rFonts w:ascii="Calibri" w:eastAsia="Calibri" w:hAnsi="Calibri" w:cs="Calibri"/>
          <w:color w:val="000000"/>
          <w:u w:color="000000"/>
        </w:rPr>
        <w:t xml:space="preserve">Pakistan and the European Union (EU) initiated the Migration and Mobility Dialogue in 2022 to tackle migration issues collaboratively. </w:t>
      </w:r>
      <w:r w:rsidRPr="00805789">
        <w:rPr>
          <w:rStyle w:val="None"/>
          <w:rFonts w:ascii="Calibri" w:eastAsia="Calibri" w:hAnsi="Calibri" w:cs="Calibri"/>
          <w:color w:val="000000"/>
          <w:u w:color="000000"/>
        </w:rPr>
        <w:t>The dialogue comprises of two components: to establish legal migration pathways from Pakistan to EU countries and to combat i</w:t>
      </w:r>
      <w:r w:rsidR="00257FC6">
        <w:rPr>
          <w:rStyle w:val="None"/>
          <w:rFonts w:ascii="Calibri" w:eastAsia="Calibri" w:hAnsi="Calibri" w:cs="Calibri"/>
          <w:color w:val="000000"/>
          <w:u w:color="000000"/>
        </w:rPr>
        <w:t>rregular</w:t>
      </w:r>
      <w:r w:rsidRPr="00805789">
        <w:rPr>
          <w:rStyle w:val="None"/>
          <w:rFonts w:ascii="Calibri" w:eastAsia="Calibri" w:hAnsi="Calibri" w:cs="Calibri"/>
          <w:color w:val="000000"/>
          <w:u w:color="000000"/>
        </w:rPr>
        <w:t xml:space="preserve"> migration</w:t>
      </w:r>
      <w:r>
        <w:rPr>
          <w:rStyle w:val="None"/>
          <w:rFonts w:ascii="Calibri" w:eastAsia="Calibri" w:hAnsi="Calibri" w:cs="Calibri"/>
          <w:color w:val="000000"/>
          <w:u w:color="000000"/>
        </w:rPr>
        <w:t>.</w:t>
      </w:r>
      <w:r w:rsidRPr="00805789">
        <w:rPr>
          <w:rStyle w:val="None"/>
          <w:rFonts w:ascii="Calibri" w:eastAsia="Calibri" w:hAnsi="Calibri" w:cs="Calibri"/>
          <w:color w:val="000000"/>
          <w:u w:color="000000"/>
        </w:rPr>
        <w:t xml:space="preserve">  The first round of MMD was held in March 2023 in Pakistan.</w:t>
      </w:r>
      <w:r>
        <w:rPr>
          <w:rStyle w:val="None"/>
          <w:rFonts w:ascii="Calibri" w:eastAsia="Calibri" w:hAnsi="Calibri" w:cs="Calibri"/>
          <w:color w:val="000000"/>
          <w:u w:color="000000"/>
        </w:rPr>
        <w:t xml:space="preserve"> This involved discussions among policymakers, government officials, and stakeholders to explore legal frameworks, visa policies, and labor market needs. Strategies to facilitate legal migration, address root causes of irregular migration, enhance border management, and combat trafficking </w:t>
      </w:r>
      <w:r w:rsidR="00257FC6">
        <w:rPr>
          <w:rStyle w:val="None"/>
          <w:rFonts w:ascii="Calibri" w:eastAsia="Calibri" w:hAnsi="Calibri" w:cs="Calibri"/>
          <w:color w:val="000000"/>
          <w:u w:color="000000"/>
        </w:rPr>
        <w:t xml:space="preserve">in persons </w:t>
      </w:r>
      <w:r>
        <w:rPr>
          <w:rStyle w:val="None"/>
          <w:rFonts w:ascii="Calibri" w:eastAsia="Calibri" w:hAnsi="Calibri" w:cs="Calibri"/>
          <w:color w:val="000000"/>
          <w:u w:color="000000"/>
        </w:rPr>
        <w:t>were discussed. Additionally, cooperation was sought in capacity building, information sharing, and awareness campaigns. The dialogue signifies a commitment to addressing migration challenges while promoting safe migration routes and protecting migrants' rights for mutual benefit and development.</w:t>
      </w:r>
    </w:p>
    <w:p w14:paraId="494A6A8D" w14:textId="4EBBBD9D" w:rsidR="00114AAA" w:rsidRPr="00805789" w:rsidRDefault="00114AAA" w:rsidP="00114AAA">
      <w:pPr>
        <w:spacing w:before="240"/>
        <w:jc w:val="both"/>
        <w:rPr>
          <w:rStyle w:val="None"/>
          <w:rFonts w:ascii="Calibri" w:eastAsia="Calibri" w:hAnsi="Calibri" w:cs="Calibri"/>
          <w:color w:val="000000"/>
          <w:u w:color="000000"/>
        </w:rPr>
      </w:pPr>
      <w:r w:rsidRPr="00805789">
        <w:rPr>
          <w:rStyle w:val="None"/>
          <w:rFonts w:ascii="Calibri" w:eastAsia="Calibri" w:hAnsi="Calibri" w:cs="Calibri"/>
          <w:color w:val="000000"/>
          <w:u w:color="000000"/>
        </w:rPr>
        <w:t xml:space="preserve">Accordingly, a roadmap for migration and mobility between Pakistan and </w:t>
      </w:r>
      <w:r w:rsidR="00530C7C">
        <w:rPr>
          <w:rStyle w:val="None"/>
          <w:rFonts w:ascii="Calibri" w:eastAsia="Calibri" w:hAnsi="Calibri" w:cs="Calibri"/>
          <w:color w:val="000000"/>
          <w:u w:color="000000"/>
        </w:rPr>
        <w:t xml:space="preserve">the </w:t>
      </w:r>
      <w:r w:rsidRPr="00805789">
        <w:rPr>
          <w:rStyle w:val="None"/>
          <w:rFonts w:ascii="Calibri" w:eastAsia="Calibri" w:hAnsi="Calibri" w:cs="Calibri"/>
          <w:color w:val="000000"/>
          <w:u w:color="000000"/>
        </w:rPr>
        <w:t xml:space="preserve">EU </w:t>
      </w:r>
      <w:r w:rsidR="00530C7C">
        <w:rPr>
          <w:rStyle w:val="None"/>
          <w:rFonts w:ascii="Calibri" w:eastAsia="Calibri" w:hAnsi="Calibri" w:cs="Calibri"/>
          <w:color w:val="000000"/>
          <w:u w:color="000000"/>
        </w:rPr>
        <w:t>has been</w:t>
      </w:r>
      <w:r w:rsidR="00530C7C" w:rsidRPr="00805789">
        <w:rPr>
          <w:rStyle w:val="None"/>
          <w:rFonts w:ascii="Calibri" w:eastAsia="Calibri" w:hAnsi="Calibri" w:cs="Calibri"/>
          <w:color w:val="000000"/>
          <w:u w:color="000000"/>
        </w:rPr>
        <w:t xml:space="preserve"> </w:t>
      </w:r>
      <w:r w:rsidRPr="00805789">
        <w:rPr>
          <w:rStyle w:val="None"/>
          <w:rFonts w:ascii="Calibri" w:eastAsia="Calibri" w:hAnsi="Calibri" w:cs="Calibri"/>
          <w:color w:val="000000"/>
          <w:u w:color="000000"/>
        </w:rPr>
        <w:t>prepared focusing on facilitat</w:t>
      </w:r>
      <w:r w:rsidR="00530C7C">
        <w:rPr>
          <w:rStyle w:val="None"/>
          <w:rFonts w:ascii="Calibri" w:eastAsia="Calibri" w:hAnsi="Calibri" w:cs="Calibri"/>
          <w:color w:val="000000"/>
          <w:u w:color="000000"/>
        </w:rPr>
        <w:t>ing</w:t>
      </w:r>
      <w:r w:rsidRPr="00805789">
        <w:rPr>
          <w:rStyle w:val="None"/>
          <w:rFonts w:ascii="Calibri" w:eastAsia="Calibri" w:hAnsi="Calibri" w:cs="Calibri"/>
          <w:color w:val="000000"/>
          <w:u w:color="000000"/>
        </w:rPr>
        <w:t xml:space="preserve"> </w:t>
      </w:r>
      <w:r w:rsidR="00530C7C">
        <w:rPr>
          <w:rStyle w:val="None"/>
          <w:rFonts w:ascii="Calibri" w:eastAsia="Calibri" w:hAnsi="Calibri" w:cs="Calibri"/>
          <w:color w:val="000000"/>
          <w:u w:color="000000"/>
        </w:rPr>
        <w:t xml:space="preserve">the migration of </w:t>
      </w:r>
      <w:r w:rsidRPr="00805789">
        <w:rPr>
          <w:rStyle w:val="None"/>
          <w:rFonts w:ascii="Calibri" w:eastAsia="Calibri" w:hAnsi="Calibri" w:cs="Calibri"/>
          <w:color w:val="000000"/>
          <w:u w:color="000000"/>
        </w:rPr>
        <w:t xml:space="preserve">skilled manpower from Pakistan to Europe. </w:t>
      </w:r>
      <w:r w:rsidR="00530C7C">
        <w:rPr>
          <w:rStyle w:val="None"/>
          <w:rFonts w:ascii="Calibri" w:eastAsia="Calibri" w:hAnsi="Calibri" w:cs="Calibri"/>
          <w:color w:val="000000"/>
          <w:u w:color="000000"/>
        </w:rPr>
        <w:t>The roadmap</w:t>
      </w:r>
      <w:r w:rsidR="00530C7C" w:rsidRPr="00805789">
        <w:rPr>
          <w:rStyle w:val="None"/>
          <w:rFonts w:ascii="Calibri" w:eastAsia="Calibri" w:hAnsi="Calibri" w:cs="Calibri"/>
          <w:color w:val="000000"/>
          <w:u w:color="000000"/>
        </w:rPr>
        <w:t xml:space="preserve"> </w:t>
      </w:r>
      <w:r w:rsidR="00257FC6">
        <w:rPr>
          <w:rStyle w:val="None"/>
          <w:rFonts w:ascii="Calibri" w:eastAsia="Calibri" w:hAnsi="Calibri" w:cs="Calibri"/>
          <w:color w:val="000000"/>
          <w:u w:color="000000"/>
        </w:rPr>
        <w:t>includes</w:t>
      </w:r>
      <w:r w:rsidR="00257FC6" w:rsidRPr="00805789">
        <w:rPr>
          <w:rStyle w:val="None"/>
          <w:rFonts w:ascii="Calibri" w:eastAsia="Calibri" w:hAnsi="Calibri" w:cs="Calibri"/>
          <w:color w:val="000000"/>
          <w:u w:color="000000"/>
        </w:rPr>
        <w:t xml:space="preserve"> </w:t>
      </w:r>
      <w:r w:rsidRPr="00805789">
        <w:rPr>
          <w:rStyle w:val="None"/>
          <w:rFonts w:ascii="Calibri" w:eastAsia="Calibri" w:hAnsi="Calibri" w:cs="Calibri"/>
          <w:color w:val="000000"/>
          <w:u w:color="000000"/>
        </w:rPr>
        <w:t>five objectives</w:t>
      </w:r>
      <w:r w:rsidR="00257FC6">
        <w:rPr>
          <w:rStyle w:val="None"/>
          <w:rFonts w:ascii="Calibri" w:eastAsia="Calibri" w:hAnsi="Calibri" w:cs="Calibri"/>
          <w:color w:val="000000"/>
          <w:u w:color="000000"/>
        </w:rPr>
        <w:t xml:space="preserve">: </w:t>
      </w:r>
      <w:r w:rsidRPr="00805789">
        <w:rPr>
          <w:rStyle w:val="None"/>
          <w:rFonts w:ascii="Calibri" w:eastAsia="Calibri" w:hAnsi="Calibri" w:cs="Calibri"/>
          <w:color w:val="000000"/>
          <w:u w:color="000000"/>
        </w:rPr>
        <w:t xml:space="preserve"> strengthening data collection and foresight, improving institutional capacity</w:t>
      </w:r>
      <w:r w:rsidR="00530C7C">
        <w:rPr>
          <w:rStyle w:val="None"/>
          <w:rFonts w:ascii="Calibri" w:eastAsia="Calibri" w:hAnsi="Calibri" w:cs="Calibri"/>
          <w:color w:val="000000"/>
          <w:u w:color="000000"/>
        </w:rPr>
        <w:t>,</w:t>
      </w:r>
      <w:r w:rsidRPr="00805789">
        <w:rPr>
          <w:rStyle w:val="None"/>
          <w:rFonts w:ascii="Calibri" w:eastAsia="Calibri" w:hAnsi="Calibri" w:cs="Calibri"/>
          <w:color w:val="000000"/>
          <w:u w:color="000000"/>
        </w:rPr>
        <w:t xml:space="preserve"> promoting legal pathways,</w:t>
      </w:r>
      <w:r>
        <w:rPr>
          <w:rStyle w:val="None"/>
          <w:rFonts w:ascii="Calibri" w:eastAsia="Calibri" w:hAnsi="Calibri" w:cs="Calibri"/>
          <w:color w:val="000000"/>
          <w:u w:color="000000"/>
        </w:rPr>
        <w:t xml:space="preserve"> support</w:t>
      </w:r>
      <w:r w:rsidR="00530C7C">
        <w:rPr>
          <w:rStyle w:val="None"/>
          <w:rFonts w:ascii="Calibri" w:eastAsia="Calibri" w:hAnsi="Calibri" w:cs="Calibri"/>
          <w:color w:val="000000"/>
          <w:u w:color="000000"/>
        </w:rPr>
        <w:t xml:space="preserve">ing </w:t>
      </w:r>
      <w:r>
        <w:rPr>
          <w:rStyle w:val="None"/>
          <w:rFonts w:ascii="Calibri" w:eastAsia="Calibri" w:hAnsi="Calibri" w:cs="Calibri"/>
          <w:color w:val="000000"/>
          <w:u w:color="000000"/>
        </w:rPr>
        <w:t>skills development</w:t>
      </w:r>
      <w:r w:rsidR="00600F18">
        <w:rPr>
          <w:rStyle w:val="None"/>
          <w:rFonts w:ascii="Calibri" w:eastAsia="Calibri" w:hAnsi="Calibri" w:cs="Calibri"/>
          <w:color w:val="000000"/>
          <w:u w:color="000000"/>
        </w:rPr>
        <w:t>,</w:t>
      </w:r>
      <w:r w:rsidRPr="00805789">
        <w:rPr>
          <w:rStyle w:val="None"/>
          <w:rFonts w:ascii="Calibri" w:eastAsia="Calibri" w:hAnsi="Calibri" w:cs="Calibri"/>
          <w:color w:val="000000"/>
          <w:u w:color="000000"/>
        </w:rPr>
        <w:t xml:space="preserve"> and facilitat</w:t>
      </w:r>
      <w:r w:rsidR="00530C7C">
        <w:rPr>
          <w:rStyle w:val="None"/>
          <w:rFonts w:ascii="Calibri" w:eastAsia="Calibri" w:hAnsi="Calibri" w:cs="Calibri"/>
          <w:color w:val="000000"/>
          <w:u w:color="000000"/>
        </w:rPr>
        <w:t>ing</w:t>
      </w:r>
      <w:r w:rsidRPr="00805789">
        <w:rPr>
          <w:rStyle w:val="None"/>
          <w:rFonts w:ascii="Calibri" w:eastAsia="Calibri" w:hAnsi="Calibri" w:cs="Calibri"/>
          <w:color w:val="000000"/>
          <w:u w:color="000000"/>
        </w:rPr>
        <w:t xml:space="preserve"> recruitment and sustainable </w:t>
      </w:r>
      <w:r w:rsidR="00F02229">
        <w:rPr>
          <w:rStyle w:val="None"/>
          <w:rFonts w:ascii="Calibri" w:eastAsia="Calibri" w:hAnsi="Calibri" w:cs="Calibri"/>
          <w:color w:val="000000"/>
          <w:u w:color="000000"/>
        </w:rPr>
        <w:t>integration</w:t>
      </w:r>
      <w:r w:rsidR="00F02229" w:rsidRPr="00805789">
        <w:rPr>
          <w:rStyle w:val="None"/>
          <w:rFonts w:ascii="Calibri" w:eastAsia="Calibri" w:hAnsi="Calibri" w:cs="Calibri"/>
          <w:color w:val="000000"/>
          <w:u w:color="000000"/>
        </w:rPr>
        <w:t xml:space="preserve"> </w:t>
      </w:r>
      <w:r w:rsidRPr="00805789">
        <w:rPr>
          <w:rStyle w:val="None"/>
          <w:rFonts w:ascii="Calibri" w:eastAsia="Calibri" w:hAnsi="Calibri" w:cs="Calibri"/>
          <w:color w:val="000000"/>
          <w:u w:color="000000"/>
        </w:rPr>
        <w:t xml:space="preserve">after legal migration to </w:t>
      </w:r>
      <w:r w:rsidR="00257FC6">
        <w:rPr>
          <w:rStyle w:val="None"/>
          <w:rFonts w:ascii="Calibri" w:eastAsia="Calibri" w:hAnsi="Calibri" w:cs="Calibri"/>
          <w:color w:val="000000"/>
          <w:u w:color="000000"/>
        </w:rPr>
        <w:t xml:space="preserve">the </w:t>
      </w:r>
      <w:r w:rsidRPr="00805789">
        <w:rPr>
          <w:rStyle w:val="None"/>
          <w:rFonts w:ascii="Calibri" w:eastAsia="Calibri" w:hAnsi="Calibri" w:cs="Calibri"/>
          <w:color w:val="000000"/>
          <w:u w:color="000000"/>
        </w:rPr>
        <w:t xml:space="preserve">EU. To achieve </w:t>
      </w:r>
      <w:r w:rsidR="00530C7C">
        <w:rPr>
          <w:rStyle w:val="None"/>
          <w:rFonts w:ascii="Calibri" w:eastAsia="Calibri" w:hAnsi="Calibri" w:cs="Calibri"/>
          <w:color w:val="000000"/>
          <w:u w:color="000000"/>
        </w:rPr>
        <w:t xml:space="preserve">these </w:t>
      </w:r>
      <w:r w:rsidRPr="00805789">
        <w:rPr>
          <w:rStyle w:val="None"/>
          <w:rFonts w:ascii="Calibri" w:eastAsia="Calibri" w:hAnsi="Calibri" w:cs="Calibri"/>
          <w:color w:val="000000"/>
          <w:u w:color="000000"/>
        </w:rPr>
        <w:t>objectives, strategic interventions have been developed</w:t>
      </w:r>
      <w:r w:rsidR="00530C7C">
        <w:rPr>
          <w:rStyle w:val="None"/>
          <w:rFonts w:ascii="Calibri" w:eastAsia="Calibri" w:hAnsi="Calibri" w:cs="Calibri"/>
          <w:color w:val="000000"/>
          <w:u w:color="000000"/>
        </w:rPr>
        <w:t xml:space="preserve">, </w:t>
      </w:r>
      <w:r w:rsidRPr="00805789">
        <w:rPr>
          <w:rStyle w:val="None"/>
          <w:rFonts w:ascii="Calibri" w:eastAsia="Calibri" w:hAnsi="Calibri" w:cs="Calibri"/>
          <w:color w:val="000000"/>
          <w:u w:color="000000"/>
        </w:rPr>
        <w:t>in consultation with relevant stakeholders</w:t>
      </w:r>
      <w:r w:rsidR="00530C7C">
        <w:rPr>
          <w:rStyle w:val="None"/>
          <w:rFonts w:ascii="Calibri" w:eastAsia="Calibri" w:hAnsi="Calibri" w:cs="Calibri"/>
          <w:color w:val="000000"/>
          <w:u w:color="000000"/>
        </w:rPr>
        <w:t>,</w:t>
      </w:r>
      <w:r w:rsidRPr="00805789">
        <w:rPr>
          <w:rStyle w:val="None"/>
          <w:rFonts w:ascii="Calibri" w:eastAsia="Calibri" w:hAnsi="Calibri" w:cs="Calibri"/>
          <w:color w:val="000000"/>
          <w:u w:color="000000"/>
        </w:rPr>
        <w:t xml:space="preserve"> including ICMPD and </w:t>
      </w:r>
      <w:r w:rsidR="00530C7C">
        <w:rPr>
          <w:rStyle w:val="None"/>
          <w:rFonts w:ascii="Calibri" w:eastAsia="Calibri" w:hAnsi="Calibri" w:cs="Calibri"/>
          <w:color w:val="000000"/>
          <w:u w:color="000000"/>
        </w:rPr>
        <w:t xml:space="preserve">the </w:t>
      </w:r>
      <w:r w:rsidRPr="00805789">
        <w:rPr>
          <w:rStyle w:val="None"/>
          <w:rFonts w:ascii="Calibri" w:eastAsia="Calibri" w:hAnsi="Calibri" w:cs="Calibri"/>
          <w:color w:val="000000"/>
          <w:u w:color="000000"/>
        </w:rPr>
        <w:t xml:space="preserve">EU. </w:t>
      </w:r>
    </w:p>
    <w:p w14:paraId="46E68CF2" w14:textId="77777777" w:rsidR="00114AAA" w:rsidRDefault="00114AAA">
      <w:pPr>
        <w:pStyle w:val="Body"/>
        <w:spacing w:after="0"/>
        <w:jc w:val="both"/>
        <w:rPr>
          <w:rStyle w:val="None"/>
          <w:b/>
          <w:bCs/>
          <w:sz w:val="24"/>
          <w:szCs w:val="24"/>
        </w:rPr>
      </w:pPr>
    </w:p>
    <w:p w14:paraId="15BA0512" w14:textId="6B473045" w:rsidR="00114AAA" w:rsidRDefault="00114AAA" w:rsidP="00114AAA">
      <w:pPr>
        <w:pStyle w:val="Body"/>
        <w:spacing w:after="0"/>
        <w:rPr>
          <w:rStyle w:val="None"/>
          <w:b/>
          <w:bCs/>
        </w:rPr>
      </w:pPr>
      <w:r>
        <w:rPr>
          <w:rStyle w:val="None"/>
          <w:b/>
          <w:bCs/>
          <w:sz w:val="24"/>
          <w:szCs w:val="24"/>
        </w:rPr>
        <w:t>2.4.</w:t>
      </w:r>
      <w:r w:rsidR="002855D6">
        <w:rPr>
          <w:rStyle w:val="None"/>
          <w:b/>
          <w:bCs/>
          <w:sz w:val="24"/>
          <w:szCs w:val="24"/>
        </w:rPr>
        <w:t>5</w:t>
      </w:r>
      <w:r>
        <w:rPr>
          <w:rStyle w:val="None"/>
          <w:b/>
          <w:bCs/>
          <w:sz w:val="24"/>
          <w:szCs w:val="24"/>
        </w:rPr>
        <w:tab/>
        <w:t>Global Compact for Safe, Orderly and Regular Migration (GCM)</w:t>
      </w:r>
    </w:p>
    <w:p w14:paraId="1C613F42" w14:textId="0165ADC2" w:rsidR="00114AAA" w:rsidRDefault="00114AAA" w:rsidP="00114AAA">
      <w:pPr>
        <w:pStyle w:val="Body"/>
        <w:spacing w:after="0" w:line="240" w:lineRule="auto"/>
        <w:jc w:val="both"/>
        <w:rPr>
          <w:rStyle w:val="None"/>
          <w:sz w:val="24"/>
          <w:szCs w:val="24"/>
        </w:rPr>
      </w:pPr>
      <w:r>
        <w:rPr>
          <w:rStyle w:val="None"/>
          <w:sz w:val="24"/>
          <w:szCs w:val="24"/>
        </w:rPr>
        <w:t xml:space="preserve">The Global Compact for Safe, Orderly and Regular </w:t>
      </w:r>
      <w:r w:rsidR="00530C7C">
        <w:rPr>
          <w:rStyle w:val="None"/>
          <w:sz w:val="24"/>
          <w:szCs w:val="24"/>
        </w:rPr>
        <w:t xml:space="preserve">migration </w:t>
      </w:r>
      <w:r>
        <w:rPr>
          <w:rStyle w:val="None"/>
          <w:sz w:val="24"/>
          <w:szCs w:val="24"/>
        </w:rPr>
        <w:t>is the first intergovernmental agreement, prepared under the auspices of the United Nations, to cover all dimensions of international migration in a holistic and comprehensive manner. It was adopted at an intergovernmental conference on migration in Marrakesh, Morocco on 10 December 2018. Member States agreed to review the progress made at the local, national, regional</w:t>
      </w:r>
      <w:r w:rsidR="00600F18">
        <w:rPr>
          <w:rStyle w:val="None"/>
          <w:sz w:val="24"/>
          <w:szCs w:val="24"/>
        </w:rPr>
        <w:t>,</w:t>
      </w:r>
      <w:r>
        <w:rPr>
          <w:rStyle w:val="None"/>
          <w:sz w:val="24"/>
          <w:szCs w:val="24"/>
        </w:rPr>
        <w:t xml:space="preserve"> and global levels in implementing the Global Compact at an International Migration Review Forum (IMRF) through a </w:t>
      </w:r>
      <w:r w:rsidR="00530C7C">
        <w:rPr>
          <w:rStyle w:val="None"/>
          <w:sz w:val="24"/>
          <w:szCs w:val="24"/>
        </w:rPr>
        <w:t>state</w:t>
      </w:r>
      <w:r>
        <w:rPr>
          <w:rStyle w:val="None"/>
          <w:sz w:val="24"/>
          <w:szCs w:val="24"/>
        </w:rPr>
        <w:t>-led approach with the participation of all relevant stakeholders at the UN General Assembly</w:t>
      </w:r>
      <w:r w:rsidR="00530C7C">
        <w:rPr>
          <w:rStyle w:val="None"/>
          <w:sz w:val="24"/>
          <w:szCs w:val="24"/>
        </w:rPr>
        <w:t>.</w:t>
      </w:r>
      <w:r>
        <w:rPr>
          <w:rStyle w:val="None"/>
          <w:sz w:val="24"/>
          <w:szCs w:val="24"/>
        </w:rPr>
        <w:t xml:space="preserve"> </w:t>
      </w:r>
      <w:r w:rsidR="00530C7C">
        <w:rPr>
          <w:rStyle w:val="None"/>
          <w:sz w:val="24"/>
          <w:szCs w:val="24"/>
        </w:rPr>
        <w:t>T</w:t>
      </w:r>
      <w:r>
        <w:rPr>
          <w:rStyle w:val="None"/>
          <w:sz w:val="24"/>
          <w:szCs w:val="24"/>
        </w:rPr>
        <w:t>he first IMRF t</w:t>
      </w:r>
      <w:r w:rsidR="00C654DF">
        <w:rPr>
          <w:rStyle w:val="None"/>
          <w:sz w:val="24"/>
          <w:szCs w:val="24"/>
        </w:rPr>
        <w:t>ook</w:t>
      </w:r>
      <w:r>
        <w:rPr>
          <w:rStyle w:val="None"/>
          <w:sz w:val="24"/>
          <w:szCs w:val="24"/>
        </w:rPr>
        <w:t xml:space="preserve"> place at the United Nations headquarters in New York on 17-20 May 2022.</w:t>
      </w:r>
    </w:p>
    <w:p w14:paraId="59C497E6" w14:textId="77777777" w:rsidR="00114AAA" w:rsidRDefault="00114AAA" w:rsidP="00114AAA">
      <w:pPr>
        <w:pStyle w:val="Body"/>
        <w:spacing w:after="0" w:line="240" w:lineRule="auto"/>
        <w:jc w:val="both"/>
        <w:rPr>
          <w:rStyle w:val="None"/>
          <w:sz w:val="24"/>
          <w:szCs w:val="24"/>
        </w:rPr>
      </w:pPr>
    </w:p>
    <w:p w14:paraId="660432FC" w14:textId="38B7D009" w:rsidR="00114AAA" w:rsidRDefault="00C654DF" w:rsidP="00114AAA">
      <w:pPr>
        <w:pStyle w:val="Body"/>
        <w:spacing w:after="0" w:line="240" w:lineRule="auto"/>
        <w:jc w:val="both"/>
        <w:rPr>
          <w:rStyle w:val="None"/>
          <w:color w:val="auto"/>
          <w:sz w:val="24"/>
          <w:szCs w:val="24"/>
        </w:rPr>
      </w:pPr>
      <w:r>
        <w:rPr>
          <w:rStyle w:val="None"/>
          <w:sz w:val="24"/>
          <w:szCs w:val="24"/>
        </w:rPr>
        <w:lastRenderedPageBreak/>
        <w:t xml:space="preserve">As a member of the United Nations and signatory to </w:t>
      </w:r>
      <w:r w:rsidR="00114AAA">
        <w:rPr>
          <w:rStyle w:val="None"/>
          <w:sz w:val="24"/>
          <w:szCs w:val="24"/>
        </w:rPr>
        <w:t xml:space="preserve">both the Global Compact on Migration and the UN’s </w:t>
      </w:r>
      <w:r>
        <w:rPr>
          <w:rStyle w:val="None"/>
          <w:sz w:val="24"/>
          <w:szCs w:val="24"/>
        </w:rPr>
        <w:t>Sustainable Development Goals (</w:t>
      </w:r>
      <w:r w:rsidR="00114AAA">
        <w:rPr>
          <w:rStyle w:val="None"/>
          <w:sz w:val="24"/>
          <w:szCs w:val="24"/>
        </w:rPr>
        <w:t>SDGs</w:t>
      </w:r>
      <w:r>
        <w:rPr>
          <w:rStyle w:val="None"/>
          <w:sz w:val="24"/>
          <w:szCs w:val="24"/>
        </w:rPr>
        <w:t>)</w:t>
      </w:r>
      <w:r w:rsidR="00114AAA">
        <w:rPr>
          <w:rStyle w:val="None"/>
          <w:sz w:val="24"/>
          <w:szCs w:val="24"/>
        </w:rPr>
        <w:t>, Pakistan is required to report on its progress and milestones in achieving the GCM</w:t>
      </w:r>
      <w:r>
        <w:rPr>
          <w:rStyle w:val="None"/>
          <w:sz w:val="24"/>
          <w:szCs w:val="24"/>
        </w:rPr>
        <w:t xml:space="preserve"> and SDG</w:t>
      </w:r>
      <w:r w:rsidR="00114AAA">
        <w:rPr>
          <w:rStyle w:val="None"/>
          <w:sz w:val="24"/>
          <w:szCs w:val="24"/>
        </w:rPr>
        <w:t xml:space="preserve"> </w:t>
      </w:r>
      <w:r w:rsidR="00114AAA" w:rsidRPr="003D6B0D">
        <w:rPr>
          <w:rStyle w:val="None"/>
          <w:sz w:val="24"/>
          <w:szCs w:val="24"/>
        </w:rPr>
        <w:t>objectives</w:t>
      </w:r>
      <w:r>
        <w:rPr>
          <w:rStyle w:val="None"/>
          <w:sz w:val="24"/>
          <w:szCs w:val="24"/>
        </w:rPr>
        <w:t xml:space="preserve">. </w:t>
      </w:r>
      <w:r w:rsidR="00114AAA">
        <w:rPr>
          <w:rStyle w:val="None"/>
          <w:sz w:val="24"/>
          <w:szCs w:val="24"/>
        </w:rPr>
        <w:t xml:space="preserve">This </w:t>
      </w:r>
      <w:r>
        <w:rPr>
          <w:rStyle w:val="None"/>
          <w:sz w:val="24"/>
          <w:szCs w:val="24"/>
        </w:rPr>
        <w:t>reporting is crucial</w:t>
      </w:r>
      <w:r w:rsidR="00114AAA">
        <w:rPr>
          <w:rStyle w:val="None"/>
          <w:sz w:val="24"/>
          <w:szCs w:val="24"/>
        </w:rPr>
        <w:t xml:space="preserve"> in identifying </w:t>
      </w:r>
      <w:r>
        <w:rPr>
          <w:rStyle w:val="None"/>
          <w:sz w:val="24"/>
          <w:szCs w:val="24"/>
        </w:rPr>
        <w:t xml:space="preserve">the </w:t>
      </w:r>
      <w:r w:rsidR="00114AAA">
        <w:rPr>
          <w:rStyle w:val="None"/>
          <w:sz w:val="24"/>
          <w:szCs w:val="24"/>
        </w:rPr>
        <w:t>UN’s development support to Pakistan</w:t>
      </w:r>
      <w:r>
        <w:rPr>
          <w:rStyle w:val="None"/>
          <w:sz w:val="24"/>
          <w:szCs w:val="24"/>
        </w:rPr>
        <w:t xml:space="preserve"> as outlined</w:t>
      </w:r>
      <w:r w:rsidR="00114AAA">
        <w:rPr>
          <w:rStyle w:val="None"/>
          <w:sz w:val="24"/>
          <w:szCs w:val="24"/>
        </w:rPr>
        <w:t xml:space="preserve"> in the U</w:t>
      </w:r>
      <w:r w:rsidR="00114AAA">
        <w:rPr>
          <w:rStyle w:val="None"/>
          <w:color w:val="000000" w:themeColor="text1"/>
          <w:sz w:val="24"/>
          <w:szCs w:val="24"/>
        </w:rPr>
        <w:t xml:space="preserve">N </w:t>
      </w:r>
      <w:r w:rsidR="00114AAA">
        <w:rPr>
          <w:color w:val="000000" w:themeColor="text1"/>
          <w:sz w:val="24"/>
          <w:szCs w:val="24"/>
          <w:shd w:val="clear" w:color="auto" w:fill="FFFFFF"/>
        </w:rPr>
        <w:t>Cooperation Framework</w:t>
      </w:r>
      <w:r>
        <w:rPr>
          <w:color w:val="000000" w:themeColor="text1"/>
          <w:sz w:val="24"/>
          <w:szCs w:val="24"/>
          <w:shd w:val="clear" w:color="auto" w:fill="FFFFFF"/>
        </w:rPr>
        <w:t xml:space="preserve">. This framework, </w:t>
      </w:r>
      <w:r w:rsidR="00114AAA">
        <w:rPr>
          <w:color w:val="040C28"/>
          <w:sz w:val="24"/>
          <w:szCs w:val="24"/>
        </w:rPr>
        <w:t>the agreement between the UN and Pakistan</w:t>
      </w:r>
      <w:r>
        <w:rPr>
          <w:color w:val="474747"/>
          <w:sz w:val="24"/>
          <w:szCs w:val="24"/>
          <w:shd w:val="clear" w:color="auto" w:fill="FFFFFF"/>
        </w:rPr>
        <w:t xml:space="preserve">, </w:t>
      </w:r>
      <w:r w:rsidR="00114AAA">
        <w:rPr>
          <w:color w:val="auto"/>
          <w:sz w:val="24"/>
          <w:szCs w:val="24"/>
          <w:shd w:val="clear" w:color="auto" w:fill="FFFFFF"/>
        </w:rPr>
        <w:t xml:space="preserve">determines and reflects the UN development system's contributions in the country and shapes the configuration of UN assets required </w:t>
      </w:r>
      <w:r>
        <w:rPr>
          <w:color w:val="auto"/>
          <w:sz w:val="24"/>
          <w:szCs w:val="24"/>
          <w:shd w:val="clear" w:color="auto" w:fill="FFFFFF"/>
        </w:rPr>
        <w:t xml:space="preserve">both within </w:t>
      </w:r>
      <w:r w:rsidR="00114AAA">
        <w:rPr>
          <w:color w:val="auto"/>
          <w:sz w:val="24"/>
          <w:szCs w:val="24"/>
          <w:shd w:val="clear" w:color="auto" w:fill="FFFFFF"/>
        </w:rPr>
        <w:t>and outside the country.</w:t>
      </w:r>
    </w:p>
    <w:p w14:paraId="4A24E4FB" w14:textId="77777777" w:rsidR="00114AAA" w:rsidRDefault="00114AAA">
      <w:pPr>
        <w:pStyle w:val="Body"/>
        <w:spacing w:after="0"/>
        <w:jc w:val="both"/>
        <w:rPr>
          <w:rStyle w:val="None"/>
          <w:b/>
          <w:bCs/>
          <w:sz w:val="24"/>
          <w:szCs w:val="24"/>
        </w:rPr>
      </w:pPr>
    </w:p>
    <w:p w14:paraId="04715F8F" w14:textId="7FD3D636" w:rsidR="0010548A" w:rsidRDefault="00114AAA">
      <w:pPr>
        <w:pStyle w:val="Body"/>
        <w:spacing w:after="0"/>
        <w:jc w:val="both"/>
        <w:rPr>
          <w:rStyle w:val="None"/>
          <w:b/>
          <w:bCs/>
          <w:sz w:val="24"/>
          <w:szCs w:val="24"/>
        </w:rPr>
      </w:pPr>
      <w:r>
        <w:rPr>
          <w:rStyle w:val="None"/>
          <w:b/>
          <w:bCs/>
          <w:sz w:val="24"/>
          <w:szCs w:val="24"/>
        </w:rPr>
        <w:t>2.4.</w:t>
      </w:r>
      <w:r w:rsidR="002855D6">
        <w:rPr>
          <w:rStyle w:val="None"/>
          <w:b/>
          <w:bCs/>
          <w:sz w:val="24"/>
          <w:szCs w:val="24"/>
        </w:rPr>
        <w:t>6</w:t>
      </w:r>
      <w:r>
        <w:rPr>
          <w:rStyle w:val="None"/>
          <w:b/>
          <w:bCs/>
          <w:sz w:val="24"/>
          <w:szCs w:val="24"/>
        </w:rPr>
        <w:tab/>
      </w:r>
      <w:r w:rsidR="008751B6">
        <w:rPr>
          <w:rStyle w:val="None"/>
          <w:b/>
          <w:bCs/>
          <w:sz w:val="24"/>
          <w:szCs w:val="24"/>
        </w:rPr>
        <w:t xml:space="preserve">ILO Conventions on Labour Migration </w:t>
      </w:r>
    </w:p>
    <w:p w14:paraId="0C6B936B" w14:textId="77777777" w:rsidR="0010548A" w:rsidRDefault="008751B6">
      <w:pPr>
        <w:pStyle w:val="Body"/>
        <w:spacing w:after="0"/>
        <w:jc w:val="both"/>
        <w:rPr>
          <w:rStyle w:val="None"/>
          <w:sz w:val="24"/>
          <w:szCs w:val="24"/>
        </w:rPr>
      </w:pPr>
      <w:r>
        <w:rPr>
          <w:rStyle w:val="None"/>
          <w:sz w:val="24"/>
          <w:szCs w:val="24"/>
        </w:rPr>
        <w:t xml:space="preserve">Pakistan ranks in the middle among select countries in Asia (including the Middle East) when it comes to accession or signing UN and ILO conventions. </w:t>
      </w:r>
    </w:p>
    <w:p w14:paraId="160338A1" w14:textId="77777777" w:rsidR="0010548A" w:rsidRDefault="0010548A">
      <w:pPr>
        <w:pStyle w:val="Body"/>
        <w:spacing w:after="0"/>
        <w:jc w:val="both"/>
        <w:rPr>
          <w:rStyle w:val="None"/>
          <w:b/>
          <w:bCs/>
        </w:rPr>
      </w:pPr>
    </w:p>
    <w:p w14:paraId="14A03A47" w14:textId="34C78BD9" w:rsidR="0010548A" w:rsidRDefault="008751B6">
      <w:pPr>
        <w:pStyle w:val="Body"/>
        <w:spacing w:after="0" w:line="240" w:lineRule="auto"/>
        <w:jc w:val="both"/>
        <w:rPr>
          <w:rStyle w:val="None"/>
          <w:sz w:val="24"/>
          <w:szCs w:val="24"/>
        </w:rPr>
      </w:pPr>
      <w:r>
        <w:rPr>
          <w:rStyle w:val="None"/>
          <w:sz w:val="24"/>
          <w:szCs w:val="24"/>
        </w:rPr>
        <w:t xml:space="preserve">The International Convention on the Protection of the Rights of All Migrant Workers and Members of Their Families - resolution 45/158 of 18 December 1990 </w:t>
      </w:r>
      <w:r w:rsidR="00C654DF">
        <w:rPr>
          <w:rStyle w:val="None"/>
          <w:sz w:val="24"/>
          <w:szCs w:val="24"/>
        </w:rPr>
        <w:t xml:space="preserve">- </w:t>
      </w:r>
      <w:r>
        <w:rPr>
          <w:rStyle w:val="None"/>
          <w:sz w:val="24"/>
          <w:szCs w:val="24"/>
        </w:rPr>
        <w:t>applies during the entire migration process of migrant workers and members of their families</w:t>
      </w:r>
      <w:r w:rsidR="00C654DF">
        <w:rPr>
          <w:rStyle w:val="None"/>
          <w:sz w:val="24"/>
          <w:szCs w:val="24"/>
        </w:rPr>
        <w:t>. This includes</w:t>
      </w:r>
      <w:r>
        <w:rPr>
          <w:rStyle w:val="None"/>
          <w:sz w:val="24"/>
          <w:szCs w:val="24"/>
        </w:rPr>
        <w:t xml:space="preserve"> preparation for migration, departure, transit</w:t>
      </w:r>
      <w:r w:rsidR="00C654DF">
        <w:rPr>
          <w:rStyle w:val="None"/>
          <w:sz w:val="24"/>
          <w:szCs w:val="24"/>
        </w:rPr>
        <w:t xml:space="preserve">, </w:t>
      </w:r>
      <w:r>
        <w:rPr>
          <w:rStyle w:val="None"/>
          <w:sz w:val="24"/>
          <w:szCs w:val="24"/>
        </w:rPr>
        <w:t xml:space="preserve">the </w:t>
      </w:r>
      <w:proofErr w:type="spellStart"/>
      <w:r w:rsidR="00600F18">
        <w:rPr>
          <w:rStyle w:val="None"/>
          <w:sz w:val="24"/>
          <w:szCs w:val="24"/>
        </w:rPr>
        <w:t>the</w:t>
      </w:r>
      <w:proofErr w:type="spellEnd"/>
      <w:r w:rsidR="00600F18">
        <w:rPr>
          <w:rStyle w:val="None"/>
          <w:sz w:val="24"/>
          <w:szCs w:val="24"/>
        </w:rPr>
        <w:t xml:space="preserve"> </w:t>
      </w:r>
      <w:r>
        <w:rPr>
          <w:rStyle w:val="None"/>
          <w:sz w:val="24"/>
          <w:szCs w:val="24"/>
        </w:rPr>
        <w:t>entire period of stay and remunerated activity in the State of employment as well as return to the State of origin or the State of habitual residence. The Convention includes the promotion of sound, equitable, humane</w:t>
      </w:r>
      <w:r w:rsidR="00600F18">
        <w:rPr>
          <w:rStyle w:val="None"/>
          <w:sz w:val="24"/>
          <w:szCs w:val="24"/>
        </w:rPr>
        <w:t>,</w:t>
      </w:r>
      <w:r>
        <w:rPr>
          <w:rStyle w:val="None"/>
          <w:sz w:val="24"/>
          <w:szCs w:val="24"/>
        </w:rPr>
        <w:t xml:space="preserve"> and lawful conditions in connection with </w:t>
      </w:r>
      <w:r w:rsidR="00947AAA">
        <w:rPr>
          <w:rStyle w:val="None"/>
          <w:sz w:val="24"/>
          <w:szCs w:val="24"/>
        </w:rPr>
        <w:t xml:space="preserve">the </w:t>
      </w:r>
      <w:r>
        <w:rPr>
          <w:rStyle w:val="None"/>
          <w:sz w:val="24"/>
          <w:szCs w:val="24"/>
        </w:rPr>
        <w:t xml:space="preserve">international migration of workers and members of their families. This is one </w:t>
      </w:r>
      <w:r w:rsidR="00947AAA">
        <w:rPr>
          <w:rStyle w:val="None"/>
          <w:sz w:val="24"/>
          <w:szCs w:val="24"/>
        </w:rPr>
        <w:t xml:space="preserve">of the </w:t>
      </w:r>
      <w:r>
        <w:rPr>
          <w:rStyle w:val="None"/>
          <w:sz w:val="24"/>
          <w:szCs w:val="24"/>
        </w:rPr>
        <w:t xml:space="preserve">important over-arching UN </w:t>
      </w:r>
      <w:r w:rsidR="00600F18">
        <w:rPr>
          <w:rStyle w:val="None"/>
          <w:sz w:val="24"/>
          <w:szCs w:val="24"/>
        </w:rPr>
        <w:t xml:space="preserve">conventions </w:t>
      </w:r>
      <w:r>
        <w:rPr>
          <w:rStyle w:val="None"/>
          <w:sz w:val="24"/>
          <w:szCs w:val="24"/>
        </w:rPr>
        <w:t xml:space="preserve">on migration </w:t>
      </w:r>
      <w:r w:rsidR="00947AAA">
        <w:rPr>
          <w:rStyle w:val="None"/>
          <w:sz w:val="24"/>
          <w:szCs w:val="24"/>
        </w:rPr>
        <w:t xml:space="preserve">to </w:t>
      </w:r>
      <w:r>
        <w:rPr>
          <w:rStyle w:val="None"/>
          <w:sz w:val="24"/>
          <w:szCs w:val="24"/>
        </w:rPr>
        <w:t xml:space="preserve">which Pakistan is not a signatory. </w:t>
      </w:r>
      <w:r w:rsidR="00947AAA">
        <w:rPr>
          <w:rStyle w:val="None"/>
          <w:sz w:val="24"/>
          <w:szCs w:val="24"/>
        </w:rPr>
        <w:t>Other related convention</w:t>
      </w:r>
      <w:r w:rsidR="00600F18">
        <w:rPr>
          <w:rStyle w:val="None"/>
          <w:sz w:val="24"/>
          <w:szCs w:val="24"/>
        </w:rPr>
        <w:t>s</w:t>
      </w:r>
      <w:r w:rsidR="00947AAA">
        <w:rPr>
          <w:rStyle w:val="None"/>
          <w:sz w:val="24"/>
          <w:szCs w:val="24"/>
        </w:rPr>
        <w:t xml:space="preserve"> include </w:t>
      </w:r>
      <w:r>
        <w:rPr>
          <w:rStyle w:val="None"/>
          <w:sz w:val="24"/>
          <w:szCs w:val="24"/>
        </w:rPr>
        <w:t xml:space="preserve">the Refugee Convention, </w:t>
      </w:r>
      <w:r w:rsidR="00947AAA">
        <w:rPr>
          <w:rStyle w:val="None"/>
          <w:sz w:val="24"/>
          <w:szCs w:val="24"/>
        </w:rPr>
        <w:t xml:space="preserve">the </w:t>
      </w:r>
      <w:r>
        <w:rPr>
          <w:rStyle w:val="None"/>
          <w:sz w:val="24"/>
          <w:szCs w:val="24"/>
        </w:rPr>
        <w:t xml:space="preserve">Protocol on Smuggling of Migrants, </w:t>
      </w:r>
      <w:r w:rsidR="00947AAA">
        <w:rPr>
          <w:rStyle w:val="None"/>
          <w:sz w:val="24"/>
          <w:szCs w:val="24"/>
        </w:rPr>
        <w:t xml:space="preserve">the </w:t>
      </w:r>
      <w:r>
        <w:rPr>
          <w:rStyle w:val="None"/>
          <w:sz w:val="24"/>
          <w:szCs w:val="24"/>
        </w:rPr>
        <w:t xml:space="preserve">Convention on regulation of private employment agencies and zero recruitment fees, and avoiding harassment in the workplace. </w:t>
      </w:r>
      <w:r w:rsidRPr="00C44F99">
        <w:rPr>
          <w:rStyle w:val="None"/>
          <w:sz w:val="24"/>
          <w:szCs w:val="24"/>
        </w:rPr>
        <w:t>Despite this limitation, Pakistan is bound to comply with these due to its accession to other UN and ILO conventions</w:t>
      </w:r>
      <w:r>
        <w:rPr>
          <w:rStyle w:val="None"/>
          <w:sz w:val="24"/>
          <w:szCs w:val="24"/>
        </w:rPr>
        <w:t xml:space="preserve">.  </w:t>
      </w:r>
    </w:p>
    <w:p w14:paraId="61E87BB3" w14:textId="77777777" w:rsidR="0010548A" w:rsidRDefault="0010548A">
      <w:pPr>
        <w:pStyle w:val="Body"/>
        <w:spacing w:after="0" w:line="240" w:lineRule="auto"/>
        <w:jc w:val="both"/>
        <w:rPr>
          <w:rStyle w:val="None"/>
          <w:sz w:val="24"/>
          <w:szCs w:val="24"/>
        </w:rPr>
      </w:pPr>
    </w:p>
    <w:p w14:paraId="29B06F55" w14:textId="2AD30FD6" w:rsidR="00E873F6" w:rsidRDefault="008751B6">
      <w:pPr>
        <w:pStyle w:val="Body"/>
        <w:spacing w:after="0" w:line="240" w:lineRule="auto"/>
        <w:jc w:val="both"/>
        <w:rPr>
          <w:rStyle w:val="None"/>
          <w:sz w:val="24"/>
          <w:szCs w:val="24"/>
        </w:rPr>
      </w:pPr>
      <w:r>
        <w:rPr>
          <w:rStyle w:val="None"/>
          <w:sz w:val="24"/>
          <w:szCs w:val="24"/>
        </w:rPr>
        <w:t>The Migration for Employment Convention (Revised), 1949 (No. 97) requires ratifying states to facilitate international migration for employment by establishing and maintaining free assistance and information service</w:t>
      </w:r>
      <w:r w:rsidR="007F63A8">
        <w:rPr>
          <w:rStyle w:val="None"/>
          <w:sz w:val="24"/>
          <w:szCs w:val="24"/>
        </w:rPr>
        <w:t>s</w:t>
      </w:r>
      <w:r>
        <w:rPr>
          <w:rStyle w:val="None"/>
          <w:sz w:val="24"/>
          <w:szCs w:val="24"/>
        </w:rPr>
        <w:t xml:space="preserve"> for migrant workers and taking measures against misleading propaganda relating to emigration and immigration. This Convention includes provisions </w:t>
      </w:r>
      <w:r w:rsidR="00600F18">
        <w:rPr>
          <w:rStyle w:val="None"/>
          <w:sz w:val="24"/>
          <w:szCs w:val="24"/>
        </w:rPr>
        <w:t>for</w:t>
      </w:r>
      <w:r>
        <w:rPr>
          <w:rStyle w:val="None"/>
          <w:sz w:val="24"/>
          <w:szCs w:val="24"/>
        </w:rPr>
        <w:t xml:space="preserve"> appropriate medical services for migrant workers and the transfer of </w:t>
      </w:r>
      <w:r w:rsidR="007F63A8">
        <w:rPr>
          <w:rStyle w:val="None"/>
          <w:sz w:val="24"/>
          <w:szCs w:val="24"/>
        </w:rPr>
        <w:t xml:space="preserve">their </w:t>
      </w:r>
      <w:r>
        <w:rPr>
          <w:rStyle w:val="None"/>
          <w:sz w:val="24"/>
          <w:szCs w:val="24"/>
        </w:rPr>
        <w:t xml:space="preserve">earnings and savings. States </w:t>
      </w:r>
      <w:r w:rsidR="007F63A8">
        <w:rPr>
          <w:rStyle w:val="None"/>
          <w:sz w:val="24"/>
          <w:szCs w:val="24"/>
        </w:rPr>
        <w:t xml:space="preserve">are required </w:t>
      </w:r>
      <w:r>
        <w:rPr>
          <w:rStyle w:val="None"/>
          <w:sz w:val="24"/>
          <w:szCs w:val="24"/>
        </w:rPr>
        <w:t xml:space="preserve">to apply treatment no less </w:t>
      </w:r>
      <w:proofErr w:type="spellStart"/>
      <w:r>
        <w:rPr>
          <w:rStyle w:val="None"/>
          <w:sz w:val="24"/>
          <w:szCs w:val="24"/>
        </w:rPr>
        <w:t>favourable</w:t>
      </w:r>
      <w:proofErr w:type="spellEnd"/>
      <w:r>
        <w:rPr>
          <w:rStyle w:val="None"/>
          <w:sz w:val="24"/>
          <w:szCs w:val="24"/>
        </w:rPr>
        <w:t xml:space="preserve"> </w:t>
      </w:r>
      <w:r w:rsidR="007F63A8">
        <w:rPr>
          <w:rStyle w:val="None"/>
          <w:sz w:val="24"/>
          <w:szCs w:val="24"/>
        </w:rPr>
        <w:t xml:space="preserve">than </w:t>
      </w:r>
      <w:r>
        <w:rPr>
          <w:rStyle w:val="None"/>
          <w:sz w:val="24"/>
          <w:szCs w:val="24"/>
        </w:rPr>
        <w:t xml:space="preserve">that which applies to their own nationals in respect to </w:t>
      </w:r>
      <w:r w:rsidR="007F63A8">
        <w:rPr>
          <w:rStyle w:val="None"/>
          <w:sz w:val="24"/>
          <w:szCs w:val="24"/>
        </w:rPr>
        <w:t>various</w:t>
      </w:r>
      <w:r>
        <w:rPr>
          <w:rStyle w:val="None"/>
          <w:sz w:val="24"/>
          <w:szCs w:val="24"/>
        </w:rPr>
        <w:t xml:space="preserve"> matters, including conditions of employment, freedom of association</w:t>
      </w:r>
      <w:r w:rsidR="007F63A8">
        <w:rPr>
          <w:rStyle w:val="None"/>
          <w:sz w:val="24"/>
          <w:szCs w:val="24"/>
        </w:rPr>
        <w:t>,</w:t>
      </w:r>
      <w:r>
        <w:rPr>
          <w:rStyle w:val="None"/>
          <w:sz w:val="24"/>
          <w:szCs w:val="24"/>
        </w:rPr>
        <w:t xml:space="preserve"> and social security. </w:t>
      </w:r>
    </w:p>
    <w:p w14:paraId="10830134" w14:textId="77777777" w:rsidR="00E873F6" w:rsidRPr="008401DE" w:rsidRDefault="00E873F6">
      <w:pPr>
        <w:pStyle w:val="Body"/>
        <w:spacing w:after="0" w:line="240" w:lineRule="auto"/>
        <w:jc w:val="both"/>
        <w:rPr>
          <w:sz w:val="24"/>
          <w:szCs w:val="24"/>
        </w:rPr>
      </w:pPr>
    </w:p>
    <w:p w14:paraId="7D2943D3" w14:textId="7E134EC5" w:rsidR="0010548A" w:rsidRDefault="008751B6">
      <w:pPr>
        <w:pStyle w:val="Body"/>
        <w:spacing w:after="0" w:line="240" w:lineRule="auto"/>
        <w:jc w:val="both"/>
        <w:rPr>
          <w:rStyle w:val="None"/>
          <w:sz w:val="24"/>
          <w:szCs w:val="24"/>
        </w:rPr>
      </w:pPr>
      <w:r>
        <w:rPr>
          <w:rStyle w:val="None"/>
          <w:sz w:val="24"/>
          <w:szCs w:val="24"/>
        </w:rPr>
        <w:t xml:space="preserve">The Migrant Workers (Supplementary provisions) Convention, 1975 (No. 143) provides measures to combat clandestine and illegal migration while at the same time setting forth the general obligation to respect the basic human rights of all migrant workers. It extends the scope of equality between legally resident migrant workers and national workers beyond the provisions of the 1949 Convention to ensure equality of opportunity and treatment in respect </w:t>
      </w:r>
      <w:r w:rsidR="007F63A8">
        <w:rPr>
          <w:rStyle w:val="None"/>
          <w:sz w:val="24"/>
          <w:szCs w:val="24"/>
        </w:rPr>
        <w:t xml:space="preserve">to </w:t>
      </w:r>
      <w:r>
        <w:rPr>
          <w:rStyle w:val="None"/>
          <w:sz w:val="24"/>
          <w:szCs w:val="24"/>
        </w:rPr>
        <w:t>employment and occupation, social security, trade union and cultural rights, and individual and collective freedoms for persons who as migrant workers or as members of their families are lawfully within a ratifying state's territory. It calls upon ratifying states to facilitate the reunification of families of migrant workers legally residing in their territory.</w:t>
      </w:r>
    </w:p>
    <w:p w14:paraId="331BF7CE" w14:textId="77777777" w:rsidR="003D6B0D" w:rsidRDefault="003D6B0D">
      <w:pPr>
        <w:pStyle w:val="Body"/>
        <w:spacing w:after="0" w:line="240" w:lineRule="auto"/>
        <w:rPr>
          <w:rStyle w:val="None"/>
          <w:b/>
          <w:bCs/>
          <w:sz w:val="24"/>
          <w:szCs w:val="24"/>
        </w:rPr>
      </w:pPr>
    </w:p>
    <w:p w14:paraId="052C92C2" w14:textId="77777777" w:rsidR="00263900" w:rsidRDefault="00263900" w:rsidP="00066498">
      <w:pPr>
        <w:pStyle w:val="Body"/>
        <w:spacing w:after="0" w:line="240" w:lineRule="auto"/>
        <w:rPr>
          <w:rStyle w:val="None"/>
          <w:b/>
          <w:bCs/>
          <w:sz w:val="24"/>
          <w:szCs w:val="24"/>
        </w:rPr>
      </w:pPr>
    </w:p>
    <w:p w14:paraId="1A06D02E" w14:textId="77777777" w:rsidR="00263900" w:rsidRDefault="00263900" w:rsidP="00066498">
      <w:pPr>
        <w:pStyle w:val="Body"/>
        <w:spacing w:after="0" w:line="240" w:lineRule="auto"/>
        <w:rPr>
          <w:rStyle w:val="None"/>
          <w:b/>
          <w:bCs/>
          <w:sz w:val="24"/>
          <w:szCs w:val="24"/>
        </w:rPr>
      </w:pPr>
    </w:p>
    <w:p w14:paraId="52FE60F1" w14:textId="7DF34927" w:rsidR="0010548A" w:rsidRDefault="008751B6" w:rsidP="00066498">
      <w:pPr>
        <w:pStyle w:val="Body"/>
        <w:spacing w:after="0" w:line="240" w:lineRule="auto"/>
        <w:rPr>
          <w:rStyle w:val="None"/>
          <w:b/>
          <w:bCs/>
          <w:sz w:val="24"/>
          <w:szCs w:val="24"/>
        </w:rPr>
      </w:pPr>
      <w:r>
        <w:rPr>
          <w:rStyle w:val="None"/>
          <w:b/>
          <w:bCs/>
          <w:sz w:val="24"/>
          <w:szCs w:val="24"/>
        </w:rPr>
        <w:lastRenderedPageBreak/>
        <w:t>2.4.</w:t>
      </w:r>
      <w:r w:rsidR="002855D6">
        <w:rPr>
          <w:rStyle w:val="None"/>
          <w:b/>
          <w:bCs/>
          <w:sz w:val="24"/>
          <w:szCs w:val="24"/>
        </w:rPr>
        <w:t>7</w:t>
      </w:r>
      <w:r>
        <w:rPr>
          <w:rStyle w:val="None"/>
          <w:b/>
          <w:bCs/>
          <w:sz w:val="24"/>
          <w:szCs w:val="24"/>
        </w:rPr>
        <w:tab/>
        <w:t>United Nations, SDGs and Agenda 2030</w:t>
      </w:r>
    </w:p>
    <w:p w14:paraId="03D9E5DB" w14:textId="45C1C717" w:rsidR="0010548A" w:rsidRDefault="008751B6">
      <w:pPr>
        <w:pStyle w:val="Body"/>
        <w:spacing w:after="0" w:line="240" w:lineRule="auto"/>
        <w:jc w:val="both"/>
        <w:rPr>
          <w:rStyle w:val="None"/>
          <w:sz w:val="24"/>
          <w:szCs w:val="24"/>
        </w:rPr>
      </w:pPr>
      <w:r>
        <w:rPr>
          <w:rStyle w:val="None"/>
          <w:sz w:val="24"/>
          <w:szCs w:val="24"/>
        </w:rPr>
        <w:t xml:space="preserve">The Government of Pakistan takes the responsibility of closely reviewing migration-related SDGs to determine the extent to which Pakistan </w:t>
      </w:r>
      <w:r w:rsidR="00E873F6">
        <w:rPr>
          <w:rStyle w:val="None"/>
          <w:sz w:val="24"/>
          <w:szCs w:val="24"/>
        </w:rPr>
        <w:t>can</w:t>
      </w:r>
      <w:r>
        <w:rPr>
          <w:rStyle w:val="None"/>
          <w:sz w:val="24"/>
          <w:szCs w:val="24"/>
        </w:rPr>
        <w:t xml:space="preserve"> report on them. </w:t>
      </w:r>
      <w:r w:rsidR="00E873F6">
        <w:rPr>
          <w:rStyle w:val="None"/>
          <w:sz w:val="24"/>
          <w:szCs w:val="24"/>
        </w:rPr>
        <w:t xml:space="preserve">The </w:t>
      </w:r>
      <w:r>
        <w:rPr>
          <w:rStyle w:val="None"/>
          <w:sz w:val="24"/>
          <w:szCs w:val="24"/>
        </w:rPr>
        <w:t xml:space="preserve">SDGs Targets are </w:t>
      </w:r>
      <w:r w:rsidR="008E3684">
        <w:rPr>
          <w:rStyle w:val="None"/>
          <w:sz w:val="24"/>
          <w:szCs w:val="24"/>
        </w:rPr>
        <w:t xml:space="preserve">as </w:t>
      </w:r>
      <w:r>
        <w:rPr>
          <w:rStyle w:val="None"/>
          <w:sz w:val="24"/>
          <w:szCs w:val="24"/>
        </w:rPr>
        <w:t xml:space="preserve">follows: </w:t>
      </w:r>
    </w:p>
    <w:p w14:paraId="5953B00A" w14:textId="77777777" w:rsidR="0010548A" w:rsidRDefault="008751B6" w:rsidP="007252FF">
      <w:pPr>
        <w:pStyle w:val="ListParagraph"/>
        <w:numPr>
          <w:ilvl w:val="0"/>
          <w:numId w:val="14"/>
        </w:numPr>
        <w:jc w:val="both"/>
        <w:rPr>
          <w:rFonts w:ascii="Calibri" w:hAnsi="Calibri"/>
        </w:rPr>
      </w:pPr>
      <w:r>
        <w:rPr>
          <w:rStyle w:val="None"/>
          <w:rFonts w:ascii="Calibri" w:hAnsi="Calibri"/>
          <w:b/>
          <w:bCs/>
        </w:rPr>
        <w:t>Goal 8.8</w:t>
      </w:r>
      <w:r>
        <w:rPr>
          <w:rStyle w:val="None"/>
          <w:rFonts w:ascii="Calibri" w:hAnsi="Calibri"/>
        </w:rPr>
        <w:t>: Protect labour rights and promote safe and secure working environments for all workers, including migrant workers, in particular women migrants, and those in precarious employment.</w:t>
      </w:r>
    </w:p>
    <w:p w14:paraId="7A955349" w14:textId="27819F52" w:rsidR="0010548A" w:rsidRDefault="008751B6" w:rsidP="007252FF">
      <w:pPr>
        <w:pStyle w:val="ListParagraph"/>
        <w:numPr>
          <w:ilvl w:val="0"/>
          <w:numId w:val="14"/>
        </w:numPr>
        <w:jc w:val="both"/>
        <w:rPr>
          <w:rFonts w:ascii="Calibri" w:hAnsi="Calibri"/>
        </w:rPr>
      </w:pPr>
      <w:r>
        <w:rPr>
          <w:rStyle w:val="None"/>
          <w:rFonts w:ascii="Calibri" w:hAnsi="Calibri"/>
          <w:b/>
          <w:bCs/>
        </w:rPr>
        <w:t>Goal 10.7</w:t>
      </w:r>
      <w:r>
        <w:rPr>
          <w:rStyle w:val="None"/>
          <w:rFonts w:ascii="Calibri" w:hAnsi="Calibri"/>
        </w:rPr>
        <w:t>: facilitate orderly, safe, and responsible migration and mobility of people, including through implementation of planned and well-managed migration policies</w:t>
      </w:r>
      <w:r w:rsidR="00E873F6">
        <w:rPr>
          <w:rStyle w:val="None"/>
          <w:rFonts w:ascii="Calibri" w:hAnsi="Calibri"/>
        </w:rPr>
        <w:t>.</w:t>
      </w:r>
    </w:p>
    <w:p w14:paraId="4DA907B0" w14:textId="3561BF08" w:rsidR="0010548A" w:rsidRDefault="008751B6" w:rsidP="007252FF">
      <w:pPr>
        <w:pStyle w:val="ListParagraph"/>
        <w:numPr>
          <w:ilvl w:val="0"/>
          <w:numId w:val="14"/>
        </w:numPr>
        <w:jc w:val="both"/>
        <w:rPr>
          <w:rFonts w:ascii="Calibri" w:hAnsi="Calibri"/>
        </w:rPr>
      </w:pPr>
      <w:r>
        <w:rPr>
          <w:rStyle w:val="None"/>
          <w:rFonts w:ascii="Calibri" w:hAnsi="Calibri"/>
          <w:b/>
          <w:bCs/>
        </w:rPr>
        <w:t>Goal 10.</w:t>
      </w:r>
      <w:r w:rsidR="002446A5">
        <w:rPr>
          <w:rStyle w:val="None"/>
          <w:rFonts w:ascii="Calibri" w:hAnsi="Calibri"/>
          <w:b/>
          <w:bCs/>
        </w:rPr>
        <w:t>8</w:t>
      </w:r>
      <w:r>
        <w:rPr>
          <w:rStyle w:val="None"/>
          <w:rFonts w:ascii="Calibri" w:hAnsi="Calibri"/>
        </w:rPr>
        <w:t>: by 2030, reduce to less than 3% the transaction costs of migrant remittances and eliminate remittance corridors with costs higher than 5%.</w:t>
      </w:r>
    </w:p>
    <w:p w14:paraId="6898C1A1" w14:textId="77777777" w:rsidR="0010548A" w:rsidRDefault="0010548A">
      <w:pPr>
        <w:pStyle w:val="ListParagraph"/>
        <w:ind w:left="357"/>
        <w:rPr>
          <w:rStyle w:val="None"/>
          <w:rFonts w:ascii="Calibri" w:eastAsia="Calibri" w:hAnsi="Calibri" w:cs="Calibri"/>
        </w:rPr>
      </w:pPr>
    </w:p>
    <w:p w14:paraId="2347830C" w14:textId="311B4B89" w:rsidR="002855D6" w:rsidRPr="002855D6" w:rsidRDefault="008751B6" w:rsidP="002855D6">
      <w:pPr>
        <w:pStyle w:val="Body"/>
        <w:spacing w:after="0"/>
        <w:jc w:val="both"/>
        <w:rPr>
          <w:rStyle w:val="None"/>
          <w:sz w:val="24"/>
          <w:szCs w:val="24"/>
        </w:rPr>
      </w:pPr>
      <w:r>
        <w:rPr>
          <w:rStyle w:val="None"/>
          <w:sz w:val="24"/>
          <w:szCs w:val="24"/>
        </w:rPr>
        <w:t xml:space="preserve">Given that Pakistan is an active member of the abovementioned regional and global processes and dialogues on migration, Pakistan can </w:t>
      </w:r>
      <w:proofErr w:type="spellStart"/>
      <w:r>
        <w:rPr>
          <w:rStyle w:val="None"/>
          <w:sz w:val="24"/>
          <w:szCs w:val="24"/>
        </w:rPr>
        <w:t>maximise</w:t>
      </w:r>
      <w:proofErr w:type="spellEnd"/>
      <w:r>
        <w:rPr>
          <w:rStyle w:val="None"/>
          <w:sz w:val="24"/>
          <w:szCs w:val="24"/>
        </w:rPr>
        <w:t xml:space="preserve"> its participation by </w:t>
      </w:r>
      <w:r w:rsidR="00E873F6">
        <w:rPr>
          <w:rStyle w:val="None"/>
          <w:sz w:val="24"/>
          <w:szCs w:val="24"/>
        </w:rPr>
        <w:t xml:space="preserve">leveraging </w:t>
      </w:r>
      <w:r>
        <w:rPr>
          <w:rStyle w:val="None"/>
          <w:sz w:val="24"/>
          <w:szCs w:val="24"/>
        </w:rPr>
        <w:t>the</w:t>
      </w:r>
      <w:r w:rsidR="00E873F6">
        <w:rPr>
          <w:rStyle w:val="None"/>
          <w:sz w:val="24"/>
          <w:szCs w:val="24"/>
        </w:rPr>
        <w:t>se</w:t>
      </w:r>
      <w:r>
        <w:rPr>
          <w:rStyle w:val="None"/>
          <w:sz w:val="24"/>
          <w:szCs w:val="24"/>
        </w:rPr>
        <w:t xml:space="preserve"> </w:t>
      </w:r>
      <w:r w:rsidR="00E873F6">
        <w:rPr>
          <w:rStyle w:val="None"/>
          <w:sz w:val="24"/>
          <w:szCs w:val="24"/>
        </w:rPr>
        <w:t xml:space="preserve">platforms </w:t>
      </w:r>
      <w:r>
        <w:rPr>
          <w:rStyle w:val="None"/>
          <w:sz w:val="24"/>
          <w:szCs w:val="24"/>
        </w:rPr>
        <w:t xml:space="preserve">to </w:t>
      </w:r>
      <w:r w:rsidR="00E873F6">
        <w:rPr>
          <w:rStyle w:val="None"/>
          <w:sz w:val="24"/>
          <w:szCs w:val="24"/>
        </w:rPr>
        <w:t xml:space="preserve">engage in </w:t>
      </w:r>
      <w:r>
        <w:rPr>
          <w:rStyle w:val="None"/>
          <w:sz w:val="24"/>
          <w:szCs w:val="24"/>
        </w:rPr>
        <w:t>bilateral and multilateral discussions with participating countries</w:t>
      </w:r>
      <w:r w:rsidR="00E873F6">
        <w:rPr>
          <w:rStyle w:val="None"/>
          <w:sz w:val="24"/>
          <w:szCs w:val="24"/>
        </w:rPr>
        <w:t>.</w:t>
      </w:r>
      <w:r>
        <w:rPr>
          <w:rStyle w:val="None"/>
          <w:sz w:val="24"/>
          <w:szCs w:val="24"/>
        </w:rPr>
        <w:t xml:space="preserve"> </w:t>
      </w:r>
      <w:r w:rsidR="00E873F6">
        <w:rPr>
          <w:rStyle w:val="None"/>
          <w:sz w:val="24"/>
          <w:szCs w:val="24"/>
        </w:rPr>
        <w:t xml:space="preserve">These discussions can focus on establishing </w:t>
      </w:r>
      <w:r>
        <w:rPr>
          <w:rStyle w:val="None"/>
          <w:sz w:val="24"/>
          <w:szCs w:val="24"/>
        </w:rPr>
        <w:t xml:space="preserve">new or expanded labour migration arrangements, whether </w:t>
      </w:r>
      <w:r w:rsidR="00E873F6">
        <w:rPr>
          <w:rStyle w:val="None"/>
          <w:sz w:val="24"/>
          <w:szCs w:val="24"/>
        </w:rPr>
        <w:t>through</w:t>
      </w:r>
      <w:r>
        <w:rPr>
          <w:rStyle w:val="None"/>
          <w:sz w:val="24"/>
          <w:szCs w:val="24"/>
        </w:rPr>
        <w:t xml:space="preserve"> government or private sector</w:t>
      </w:r>
      <w:r w:rsidR="00E873F6">
        <w:rPr>
          <w:rStyle w:val="None"/>
          <w:sz w:val="24"/>
          <w:szCs w:val="24"/>
        </w:rPr>
        <w:t xml:space="preserve"> initiatives</w:t>
      </w:r>
      <w:r>
        <w:rPr>
          <w:rStyle w:val="None"/>
          <w:sz w:val="24"/>
          <w:szCs w:val="24"/>
        </w:rPr>
        <w:t>. The</w:t>
      </w:r>
      <w:r w:rsidR="00E873F6">
        <w:rPr>
          <w:rStyle w:val="None"/>
          <w:sz w:val="24"/>
          <w:szCs w:val="24"/>
        </w:rPr>
        <w:t>se</w:t>
      </w:r>
      <w:r>
        <w:rPr>
          <w:rStyle w:val="None"/>
          <w:sz w:val="24"/>
          <w:szCs w:val="24"/>
        </w:rPr>
        <w:t xml:space="preserve"> process</w:t>
      </w:r>
      <w:r w:rsidR="00E873F6">
        <w:rPr>
          <w:rStyle w:val="None"/>
          <w:sz w:val="24"/>
          <w:szCs w:val="24"/>
        </w:rPr>
        <w:t>es</w:t>
      </w:r>
      <w:r>
        <w:rPr>
          <w:rStyle w:val="None"/>
          <w:sz w:val="24"/>
          <w:szCs w:val="24"/>
        </w:rPr>
        <w:t xml:space="preserve"> can also </w:t>
      </w:r>
      <w:r w:rsidR="00E873F6">
        <w:rPr>
          <w:rStyle w:val="None"/>
          <w:sz w:val="24"/>
          <w:szCs w:val="24"/>
        </w:rPr>
        <w:t xml:space="preserve">serve as </w:t>
      </w:r>
      <w:r>
        <w:rPr>
          <w:rStyle w:val="None"/>
          <w:sz w:val="24"/>
          <w:szCs w:val="24"/>
        </w:rPr>
        <w:t xml:space="preserve">avenues to discuss challenges, </w:t>
      </w:r>
      <w:r w:rsidR="0028355F">
        <w:rPr>
          <w:rStyle w:val="None"/>
          <w:sz w:val="24"/>
          <w:szCs w:val="24"/>
        </w:rPr>
        <w:t xml:space="preserve">develop </w:t>
      </w:r>
      <w:r>
        <w:rPr>
          <w:rStyle w:val="None"/>
          <w:sz w:val="24"/>
          <w:szCs w:val="24"/>
        </w:rPr>
        <w:t xml:space="preserve">grievance mechanisms, </w:t>
      </w:r>
      <w:r w:rsidR="0028355F">
        <w:rPr>
          <w:rStyle w:val="None"/>
          <w:sz w:val="24"/>
          <w:szCs w:val="24"/>
        </w:rPr>
        <w:t xml:space="preserve">resolve </w:t>
      </w:r>
      <w:r>
        <w:rPr>
          <w:rStyle w:val="None"/>
          <w:sz w:val="24"/>
          <w:szCs w:val="24"/>
        </w:rPr>
        <w:t>dispute</w:t>
      </w:r>
      <w:r w:rsidR="0028355F">
        <w:rPr>
          <w:rStyle w:val="None"/>
          <w:sz w:val="24"/>
          <w:szCs w:val="24"/>
        </w:rPr>
        <w:t>s</w:t>
      </w:r>
      <w:r>
        <w:rPr>
          <w:rStyle w:val="None"/>
          <w:sz w:val="24"/>
          <w:szCs w:val="24"/>
        </w:rPr>
        <w:t xml:space="preserve">, and </w:t>
      </w:r>
      <w:r w:rsidR="0028355F">
        <w:rPr>
          <w:rStyle w:val="None"/>
          <w:sz w:val="24"/>
          <w:szCs w:val="24"/>
        </w:rPr>
        <w:t xml:space="preserve">agree upon </w:t>
      </w:r>
      <w:r w:rsidR="00E873F6">
        <w:rPr>
          <w:rStyle w:val="None"/>
          <w:sz w:val="24"/>
          <w:szCs w:val="24"/>
        </w:rPr>
        <w:t xml:space="preserve">collaborative </w:t>
      </w:r>
      <w:r>
        <w:rPr>
          <w:rStyle w:val="None"/>
          <w:sz w:val="24"/>
          <w:szCs w:val="24"/>
        </w:rPr>
        <w:t>and joint initiative</w:t>
      </w:r>
      <w:r w:rsidR="00E873F6">
        <w:rPr>
          <w:rStyle w:val="None"/>
          <w:sz w:val="24"/>
          <w:szCs w:val="24"/>
        </w:rPr>
        <w:t>s</w:t>
      </w:r>
      <w:r w:rsidR="0028355F">
        <w:rPr>
          <w:rStyle w:val="None"/>
          <w:sz w:val="24"/>
          <w:szCs w:val="24"/>
        </w:rPr>
        <w:t xml:space="preserve"> – for example, </w:t>
      </w:r>
      <w:r>
        <w:rPr>
          <w:rStyle w:val="None"/>
          <w:sz w:val="24"/>
          <w:szCs w:val="24"/>
        </w:rPr>
        <w:t xml:space="preserve">collective remittance schemes for migrant families, joint skill </w:t>
      </w:r>
      <w:r w:rsidR="00E873F6">
        <w:rPr>
          <w:rStyle w:val="None"/>
          <w:sz w:val="24"/>
          <w:szCs w:val="24"/>
        </w:rPr>
        <w:t xml:space="preserve">development </w:t>
      </w:r>
      <w:r>
        <w:rPr>
          <w:rStyle w:val="None"/>
          <w:sz w:val="24"/>
          <w:szCs w:val="24"/>
        </w:rPr>
        <w:t>and matching</w:t>
      </w:r>
      <w:r w:rsidR="0028355F">
        <w:rPr>
          <w:rStyle w:val="None"/>
          <w:sz w:val="24"/>
          <w:szCs w:val="24"/>
        </w:rPr>
        <w:t xml:space="preserve"> </w:t>
      </w:r>
      <w:proofErr w:type="spellStart"/>
      <w:r w:rsidR="0028355F">
        <w:rPr>
          <w:rStyle w:val="None"/>
          <w:sz w:val="24"/>
          <w:szCs w:val="24"/>
        </w:rPr>
        <w:t>programmes</w:t>
      </w:r>
      <w:proofErr w:type="spellEnd"/>
      <w:r>
        <w:rPr>
          <w:rStyle w:val="None"/>
          <w:sz w:val="24"/>
          <w:szCs w:val="24"/>
        </w:rPr>
        <w:t xml:space="preserve">, and return and reintegration initiatives. </w:t>
      </w:r>
    </w:p>
    <w:p w14:paraId="097B18DD" w14:textId="13660648" w:rsidR="002855D6" w:rsidRPr="008559C6" w:rsidRDefault="002855D6" w:rsidP="002855D6">
      <w:pPr>
        <w:pStyle w:val="Body"/>
        <w:spacing w:before="240" w:after="0"/>
        <w:rPr>
          <w:rStyle w:val="None"/>
          <w:b/>
          <w:bCs/>
          <w:color w:val="auto"/>
          <w:sz w:val="24"/>
          <w:szCs w:val="24"/>
        </w:rPr>
      </w:pPr>
      <w:r w:rsidRPr="008559C6">
        <w:rPr>
          <w:rStyle w:val="None"/>
          <w:b/>
          <w:bCs/>
          <w:color w:val="auto"/>
          <w:sz w:val="24"/>
          <w:szCs w:val="24"/>
        </w:rPr>
        <w:t>2.4.</w:t>
      </w:r>
      <w:r>
        <w:rPr>
          <w:rStyle w:val="None"/>
          <w:b/>
          <w:bCs/>
          <w:color w:val="auto"/>
          <w:sz w:val="24"/>
          <w:szCs w:val="24"/>
        </w:rPr>
        <w:t>8</w:t>
      </w:r>
      <w:r w:rsidRPr="008559C6">
        <w:rPr>
          <w:rStyle w:val="None"/>
          <w:b/>
          <w:bCs/>
          <w:color w:val="auto"/>
          <w:sz w:val="24"/>
          <w:szCs w:val="24"/>
        </w:rPr>
        <w:tab/>
      </w:r>
      <w:r w:rsidR="00F02229">
        <w:rPr>
          <w:rStyle w:val="None"/>
          <w:b/>
          <w:bCs/>
          <w:color w:val="auto"/>
          <w:sz w:val="24"/>
          <w:szCs w:val="24"/>
        </w:rPr>
        <w:t xml:space="preserve">German Agency for International Cooperation </w:t>
      </w:r>
      <w:r w:rsidRPr="008559C6">
        <w:rPr>
          <w:rStyle w:val="None"/>
          <w:b/>
          <w:bCs/>
          <w:color w:val="auto"/>
          <w:sz w:val="24"/>
          <w:szCs w:val="24"/>
        </w:rPr>
        <w:t>(GIZ)</w:t>
      </w:r>
    </w:p>
    <w:p w14:paraId="52757DEC" w14:textId="35FF8A02" w:rsidR="002855D6" w:rsidRPr="00CF2D2D" w:rsidRDefault="002855D6" w:rsidP="002855D6">
      <w:pPr>
        <w:jc w:val="both"/>
        <w:rPr>
          <w:rStyle w:val="None"/>
          <w:rFonts w:ascii="Calibri" w:eastAsia="Calibri" w:hAnsi="Calibri" w:cs="Calibri"/>
          <w:u w:color="000000"/>
        </w:rPr>
      </w:pPr>
      <w:r w:rsidRPr="00CF2D2D">
        <w:rPr>
          <w:rStyle w:val="None"/>
          <w:rFonts w:ascii="Calibri" w:eastAsia="Calibri" w:hAnsi="Calibri" w:cs="Calibri"/>
          <w:u w:color="000000"/>
        </w:rPr>
        <w:t xml:space="preserve">GIZ is an international enterprise owned by the German Federal Government operating in many fields across more than 130 countries. As a federal enterprise, </w:t>
      </w:r>
      <w:r w:rsidR="0028355F">
        <w:rPr>
          <w:rStyle w:val="None"/>
          <w:rFonts w:ascii="Calibri" w:eastAsia="Calibri" w:hAnsi="Calibri" w:cs="Calibri"/>
          <w:u w:color="000000"/>
        </w:rPr>
        <w:t>GIZ</w:t>
      </w:r>
      <w:r w:rsidRPr="00CF2D2D">
        <w:rPr>
          <w:rStyle w:val="None"/>
          <w:rFonts w:ascii="Calibri" w:eastAsia="Calibri" w:hAnsi="Calibri" w:cs="Calibri"/>
          <w:u w:color="000000"/>
        </w:rPr>
        <w:t xml:space="preserve"> support</w:t>
      </w:r>
      <w:r w:rsidR="0028355F">
        <w:rPr>
          <w:rStyle w:val="None"/>
          <w:rFonts w:ascii="Calibri" w:eastAsia="Calibri" w:hAnsi="Calibri" w:cs="Calibri"/>
          <w:u w:color="000000"/>
        </w:rPr>
        <w:t>s</w:t>
      </w:r>
      <w:r w:rsidRPr="00CF2D2D">
        <w:rPr>
          <w:rStyle w:val="None"/>
          <w:rFonts w:ascii="Calibri" w:eastAsia="Calibri" w:hAnsi="Calibri" w:cs="Calibri"/>
          <w:u w:color="000000"/>
        </w:rPr>
        <w:t xml:space="preserve"> the German Government in achieving its objectives in the field of international cooperation </w:t>
      </w:r>
      <w:r w:rsidR="0028355F">
        <w:rPr>
          <w:rStyle w:val="None"/>
          <w:rFonts w:ascii="Calibri" w:eastAsia="Calibri" w:hAnsi="Calibri" w:cs="Calibri"/>
          <w:u w:color="000000"/>
        </w:rPr>
        <w:t>aimed at</w:t>
      </w:r>
      <w:r w:rsidR="0028355F" w:rsidRPr="00CF2D2D">
        <w:rPr>
          <w:rStyle w:val="None"/>
          <w:rFonts w:ascii="Calibri" w:eastAsia="Calibri" w:hAnsi="Calibri" w:cs="Calibri"/>
          <w:u w:color="000000"/>
        </w:rPr>
        <w:t xml:space="preserve"> </w:t>
      </w:r>
      <w:r w:rsidRPr="00CF2D2D">
        <w:rPr>
          <w:rStyle w:val="None"/>
          <w:rFonts w:ascii="Calibri" w:eastAsia="Calibri" w:hAnsi="Calibri" w:cs="Calibri"/>
          <w:u w:color="000000"/>
        </w:rPr>
        <w:t xml:space="preserve">sustainable development through demand-driven, tailor-made and effective services. GIZ operates in </w:t>
      </w:r>
      <w:r w:rsidR="0028355F">
        <w:rPr>
          <w:rStyle w:val="None"/>
          <w:rFonts w:ascii="Calibri" w:eastAsia="Calibri" w:hAnsi="Calibri" w:cs="Calibri"/>
          <w:u w:color="000000"/>
        </w:rPr>
        <w:t>the</w:t>
      </w:r>
      <w:r w:rsidR="0028355F" w:rsidRPr="00CF2D2D">
        <w:rPr>
          <w:rStyle w:val="None"/>
          <w:rFonts w:ascii="Calibri" w:eastAsia="Calibri" w:hAnsi="Calibri" w:cs="Calibri"/>
          <w:u w:color="000000"/>
        </w:rPr>
        <w:t xml:space="preserve"> </w:t>
      </w:r>
      <w:r w:rsidRPr="00CF2D2D">
        <w:rPr>
          <w:rStyle w:val="None"/>
          <w:rFonts w:ascii="Calibri" w:eastAsia="Calibri" w:hAnsi="Calibri" w:cs="Calibri"/>
          <w:u w:color="000000"/>
        </w:rPr>
        <w:t>fields</w:t>
      </w:r>
      <w:r w:rsidR="0028355F">
        <w:rPr>
          <w:rStyle w:val="None"/>
          <w:rFonts w:ascii="Calibri" w:eastAsia="Calibri" w:hAnsi="Calibri" w:cs="Calibri"/>
          <w:u w:color="000000"/>
        </w:rPr>
        <w:t xml:space="preserve"> of</w:t>
      </w:r>
      <w:r w:rsidRPr="00CF2D2D">
        <w:rPr>
          <w:rStyle w:val="None"/>
          <w:rFonts w:ascii="Calibri" w:eastAsia="Calibri" w:hAnsi="Calibri" w:cs="Calibri"/>
          <w:u w:color="000000"/>
        </w:rPr>
        <w:t xml:space="preserve"> economic development</w:t>
      </w:r>
      <w:r w:rsidR="0028355F">
        <w:rPr>
          <w:rStyle w:val="None"/>
          <w:rFonts w:ascii="Calibri" w:eastAsia="Calibri" w:hAnsi="Calibri" w:cs="Calibri"/>
          <w:u w:color="000000"/>
        </w:rPr>
        <w:t>,</w:t>
      </w:r>
      <w:r w:rsidRPr="00CF2D2D">
        <w:rPr>
          <w:rStyle w:val="None"/>
          <w:rFonts w:ascii="Calibri" w:eastAsia="Calibri" w:hAnsi="Calibri" w:cs="Calibri"/>
          <w:u w:color="000000"/>
        </w:rPr>
        <w:t xml:space="preserve"> employment promotion, governance and democracy, security, reconstruction, </w:t>
      </w:r>
      <w:r w:rsidR="008E3684" w:rsidRPr="00CF2D2D">
        <w:rPr>
          <w:rStyle w:val="None"/>
          <w:rFonts w:ascii="Calibri" w:eastAsia="Calibri" w:hAnsi="Calibri" w:cs="Calibri"/>
          <w:u w:color="000000"/>
        </w:rPr>
        <w:t>peacebuilding</w:t>
      </w:r>
      <w:r w:rsidR="0028355F">
        <w:rPr>
          <w:rStyle w:val="None"/>
          <w:rFonts w:ascii="Calibri" w:eastAsia="Calibri" w:hAnsi="Calibri" w:cs="Calibri"/>
          <w:u w:color="000000"/>
        </w:rPr>
        <w:t xml:space="preserve">, </w:t>
      </w:r>
      <w:r w:rsidRPr="00CF2D2D">
        <w:rPr>
          <w:rStyle w:val="None"/>
          <w:rFonts w:ascii="Calibri" w:eastAsia="Calibri" w:hAnsi="Calibri" w:cs="Calibri"/>
          <w:u w:color="000000"/>
        </w:rPr>
        <w:t>environmental protection, resource conservation, and climate change mitigation.</w:t>
      </w:r>
    </w:p>
    <w:p w14:paraId="006CA3F3" w14:textId="2D1641C2" w:rsidR="002855D6" w:rsidRPr="00CF2D2D" w:rsidRDefault="002855D6" w:rsidP="002855D6">
      <w:pPr>
        <w:spacing w:before="240"/>
        <w:jc w:val="both"/>
        <w:rPr>
          <w:rStyle w:val="None"/>
          <w:rFonts w:ascii="Calibri" w:eastAsia="Calibri" w:hAnsi="Calibri" w:cs="Calibri"/>
          <w:u w:color="000000"/>
        </w:rPr>
      </w:pPr>
      <w:r w:rsidRPr="00CF2D2D">
        <w:rPr>
          <w:rStyle w:val="None"/>
          <w:rFonts w:ascii="Calibri" w:eastAsia="Calibri" w:hAnsi="Calibri" w:cs="Calibri"/>
          <w:u w:color="000000"/>
        </w:rPr>
        <w:t xml:space="preserve">GIZ has been working in Pakistan since 1961 and has offices in several provinces. It operates in Pakistan on behalf of the German Federal Ministry </w:t>
      </w:r>
      <w:r>
        <w:rPr>
          <w:rStyle w:val="None"/>
          <w:rFonts w:ascii="Calibri" w:eastAsia="Calibri" w:hAnsi="Calibri" w:cs="Calibri"/>
          <w:u w:color="000000"/>
        </w:rPr>
        <w:t>of</w:t>
      </w:r>
      <w:r w:rsidRPr="00CF2D2D">
        <w:rPr>
          <w:rStyle w:val="None"/>
          <w:rFonts w:ascii="Calibri" w:eastAsia="Calibri" w:hAnsi="Calibri" w:cs="Calibri"/>
          <w:u w:color="000000"/>
        </w:rPr>
        <w:t xml:space="preserve"> Economic Cooperation and Development (BMZ). As part of the EU’s Team Europe, GIZ contributes to achieving the United Nations Sustainable Development Goals.</w:t>
      </w:r>
      <w:r w:rsidR="002337BB">
        <w:rPr>
          <w:rStyle w:val="None"/>
          <w:rFonts w:ascii="Calibri" w:eastAsia="Calibri" w:hAnsi="Calibri" w:cs="Calibri"/>
          <w:u w:color="000000"/>
        </w:rPr>
        <w:t xml:space="preserve"> </w:t>
      </w:r>
      <w:r w:rsidRPr="00CF2D2D">
        <w:rPr>
          <w:rStyle w:val="None"/>
          <w:rFonts w:ascii="Calibri" w:eastAsia="Calibri" w:hAnsi="Calibri" w:cs="Calibri"/>
          <w:u w:color="000000"/>
        </w:rPr>
        <w:t>I</w:t>
      </w:r>
      <w:r w:rsidR="0028355F">
        <w:rPr>
          <w:rStyle w:val="None"/>
          <w:rFonts w:ascii="Calibri" w:eastAsia="Calibri" w:hAnsi="Calibri" w:cs="Calibri"/>
          <w:u w:color="000000"/>
        </w:rPr>
        <w:t>n Pakistan i</w:t>
      </w:r>
      <w:r w:rsidRPr="00CF2D2D">
        <w:rPr>
          <w:rStyle w:val="None"/>
          <w:rFonts w:ascii="Calibri" w:eastAsia="Calibri" w:hAnsi="Calibri" w:cs="Calibri"/>
          <w:u w:color="000000"/>
        </w:rPr>
        <w:t>ts work focuses on the following areas:</w:t>
      </w:r>
    </w:p>
    <w:p w14:paraId="62DA5341" w14:textId="77777777" w:rsidR="002855D6" w:rsidRPr="00CF2D2D" w:rsidRDefault="002855D6" w:rsidP="007252FF">
      <w:pPr>
        <w:pStyle w:val="ListParagraph"/>
        <w:numPr>
          <w:ilvl w:val="0"/>
          <w:numId w:val="67"/>
        </w:numPr>
        <w:spacing w:after="200"/>
        <w:contextualSpacing/>
        <w:jc w:val="both"/>
        <w:rPr>
          <w:rStyle w:val="None"/>
          <w:rFonts w:ascii="Calibri" w:eastAsia="Calibri" w:hAnsi="Calibri" w:cs="Calibri"/>
          <w:color w:val="auto"/>
        </w:rPr>
      </w:pPr>
      <w:r w:rsidRPr="00CF2D2D">
        <w:rPr>
          <w:rStyle w:val="None"/>
          <w:rFonts w:ascii="Calibri" w:eastAsia="Calibri" w:hAnsi="Calibri" w:cs="Calibri"/>
          <w:color w:val="auto"/>
        </w:rPr>
        <w:t>Climate change and just energy transition</w:t>
      </w:r>
    </w:p>
    <w:p w14:paraId="6CB8C45F" w14:textId="77777777" w:rsidR="002855D6" w:rsidRDefault="002855D6" w:rsidP="007252FF">
      <w:pPr>
        <w:pStyle w:val="ListParagraph"/>
        <w:numPr>
          <w:ilvl w:val="0"/>
          <w:numId w:val="67"/>
        </w:numPr>
        <w:spacing w:after="200"/>
        <w:contextualSpacing/>
        <w:jc w:val="both"/>
        <w:rPr>
          <w:rStyle w:val="None"/>
          <w:rFonts w:ascii="Calibri" w:eastAsia="Calibri" w:hAnsi="Calibri" w:cs="Calibri"/>
          <w:color w:val="auto"/>
        </w:rPr>
      </w:pPr>
      <w:r w:rsidRPr="00CF2D2D">
        <w:rPr>
          <w:rStyle w:val="None"/>
          <w:rFonts w:ascii="Calibri" w:eastAsia="Calibri" w:hAnsi="Calibri" w:cs="Calibri"/>
          <w:color w:val="auto"/>
        </w:rPr>
        <w:t>Social protection and local governance</w:t>
      </w:r>
    </w:p>
    <w:p w14:paraId="07525B10" w14:textId="77777777" w:rsidR="002855D6" w:rsidRPr="00CF2D2D" w:rsidRDefault="002855D6" w:rsidP="007252FF">
      <w:pPr>
        <w:pStyle w:val="ListParagraph"/>
        <w:numPr>
          <w:ilvl w:val="0"/>
          <w:numId w:val="67"/>
        </w:numPr>
        <w:spacing w:after="200"/>
        <w:contextualSpacing/>
        <w:jc w:val="both"/>
        <w:rPr>
          <w:rStyle w:val="None"/>
          <w:rFonts w:ascii="Calibri" w:eastAsia="Calibri" w:hAnsi="Calibri" w:cs="Calibri"/>
          <w:color w:val="auto"/>
        </w:rPr>
      </w:pPr>
      <w:r>
        <w:rPr>
          <w:rStyle w:val="None"/>
          <w:rFonts w:ascii="Calibri" w:eastAsia="Calibri" w:hAnsi="Calibri" w:cs="Calibri"/>
          <w:color w:val="auto"/>
        </w:rPr>
        <w:t>S</w:t>
      </w:r>
      <w:r w:rsidRPr="00CF2D2D">
        <w:rPr>
          <w:rStyle w:val="None"/>
          <w:rFonts w:ascii="Calibri" w:eastAsia="Calibri" w:hAnsi="Calibri" w:cs="Calibri"/>
          <w:color w:val="auto"/>
        </w:rPr>
        <w:t>upport for Afghan refugees and host communities</w:t>
      </w:r>
    </w:p>
    <w:p w14:paraId="7D7C33AD" w14:textId="0184CBA2" w:rsidR="002855D6" w:rsidRPr="00CF2D2D" w:rsidRDefault="002855D6" w:rsidP="007252FF">
      <w:pPr>
        <w:pStyle w:val="ListParagraph"/>
        <w:numPr>
          <w:ilvl w:val="0"/>
          <w:numId w:val="67"/>
        </w:numPr>
        <w:spacing w:after="200"/>
        <w:contextualSpacing/>
        <w:jc w:val="both"/>
        <w:rPr>
          <w:rStyle w:val="None"/>
          <w:rFonts w:ascii="Calibri" w:eastAsia="Calibri" w:hAnsi="Calibri" w:cs="Calibri"/>
          <w:color w:val="auto"/>
        </w:rPr>
      </w:pPr>
      <w:r w:rsidRPr="00CF2D2D">
        <w:rPr>
          <w:rStyle w:val="None"/>
          <w:rFonts w:ascii="Calibri" w:eastAsia="Calibri" w:hAnsi="Calibri" w:cs="Calibri"/>
          <w:color w:val="auto"/>
        </w:rPr>
        <w:t xml:space="preserve">Sustainable economic development </w:t>
      </w:r>
      <w:r w:rsidR="0028355F">
        <w:rPr>
          <w:rStyle w:val="None"/>
          <w:rFonts w:ascii="Calibri" w:eastAsia="Calibri" w:hAnsi="Calibri" w:cs="Calibri"/>
          <w:color w:val="auto"/>
        </w:rPr>
        <w:t>including</w:t>
      </w:r>
      <w:r w:rsidR="0028355F" w:rsidRPr="00CF2D2D">
        <w:rPr>
          <w:rStyle w:val="None"/>
          <w:rFonts w:ascii="Calibri" w:eastAsia="Calibri" w:hAnsi="Calibri" w:cs="Calibri"/>
          <w:color w:val="auto"/>
        </w:rPr>
        <w:t xml:space="preserve"> </w:t>
      </w:r>
      <w:r w:rsidRPr="00CF2D2D">
        <w:rPr>
          <w:rStyle w:val="None"/>
          <w:rFonts w:ascii="Calibri" w:eastAsia="Calibri" w:hAnsi="Calibri" w:cs="Calibri"/>
          <w:color w:val="auto"/>
        </w:rPr>
        <w:t>vocational education and training (collaborating with NAVTTC and has established excellence centers)</w:t>
      </w:r>
    </w:p>
    <w:p w14:paraId="20D75CE6" w14:textId="635750F1" w:rsidR="002855D6" w:rsidRPr="00CF2D2D" w:rsidRDefault="0028355F" w:rsidP="002855D6">
      <w:pPr>
        <w:jc w:val="both"/>
        <w:rPr>
          <w:rStyle w:val="None"/>
          <w:rFonts w:ascii="Calibri" w:eastAsia="Calibri" w:hAnsi="Calibri" w:cs="Calibri"/>
          <w:u w:color="000000"/>
        </w:rPr>
      </w:pPr>
      <w:r>
        <w:rPr>
          <w:rStyle w:val="None"/>
          <w:rFonts w:ascii="Calibri" w:eastAsia="Calibri" w:hAnsi="Calibri" w:cs="Calibri"/>
          <w:u w:color="000000"/>
        </w:rPr>
        <w:t xml:space="preserve">Through OPF, </w:t>
      </w:r>
      <w:r w:rsidR="002855D6" w:rsidRPr="00CF2D2D">
        <w:rPr>
          <w:rStyle w:val="None"/>
          <w:rFonts w:ascii="Calibri" w:eastAsia="Calibri" w:hAnsi="Calibri" w:cs="Calibri"/>
          <w:u w:color="000000"/>
        </w:rPr>
        <w:t>MOPHRD</w:t>
      </w:r>
      <w:r>
        <w:rPr>
          <w:rStyle w:val="None"/>
          <w:rFonts w:ascii="Calibri" w:eastAsia="Calibri" w:hAnsi="Calibri" w:cs="Calibri"/>
          <w:u w:color="000000"/>
        </w:rPr>
        <w:t xml:space="preserve"> </w:t>
      </w:r>
      <w:r w:rsidR="002855D6" w:rsidRPr="00CF2D2D">
        <w:rPr>
          <w:rStyle w:val="None"/>
          <w:rFonts w:ascii="Calibri" w:eastAsia="Calibri" w:hAnsi="Calibri" w:cs="Calibri"/>
          <w:u w:color="000000"/>
        </w:rPr>
        <w:t>and GIZ signed a</w:t>
      </w:r>
      <w:r>
        <w:rPr>
          <w:rStyle w:val="None"/>
          <w:rFonts w:ascii="Calibri" w:eastAsia="Calibri" w:hAnsi="Calibri" w:cs="Calibri"/>
          <w:u w:color="000000"/>
        </w:rPr>
        <w:t>n</w:t>
      </w:r>
      <w:r w:rsidR="002855D6" w:rsidRPr="00CF2D2D">
        <w:rPr>
          <w:rStyle w:val="None"/>
          <w:rFonts w:ascii="Calibri" w:eastAsia="Calibri" w:hAnsi="Calibri" w:cs="Calibri"/>
          <w:u w:color="000000"/>
        </w:rPr>
        <w:t xml:space="preserve"> MoU on “Technical Assistance to the Facilitation </w:t>
      </w:r>
      <w:r w:rsidR="002855D6">
        <w:rPr>
          <w:rFonts w:ascii="Calibri" w:eastAsia="Calibri" w:hAnsi="Calibri" w:cs="Calibri"/>
          <w:u w:color="000000"/>
        </w:rPr>
        <w:t>and</w:t>
      </w:r>
      <w:r w:rsidR="002855D6" w:rsidRPr="00CF2D2D">
        <w:rPr>
          <w:rStyle w:val="None"/>
          <w:rFonts w:ascii="Calibri" w:eastAsia="Calibri" w:hAnsi="Calibri" w:cs="Calibri"/>
          <w:u w:color="000000"/>
        </w:rPr>
        <w:t xml:space="preserve"> Reintegration Center</w:t>
      </w:r>
      <w:r>
        <w:rPr>
          <w:rStyle w:val="None"/>
          <w:rFonts w:ascii="Calibri" w:eastAsia="Calibri" w:hAnsi="Calibri" w:cs="Calibri"/>
          <w:u w:color="000000"/>
        </w:rPr>
        <w:t>”</w:t>
      </w:r>
      <w:r w:rsidR="002855D6" w:rsidRPr="00CF2D2D">
        <w:rPr>
          <w:rStyle w:val="None"/>
          <w:rFonts w:ascii="Calibri" w:eastAsia="Calibri" w:hAnsi="Calibri" w:cs="Calibri"/>
          <w:u w:color="000000"/>
        </w:rPr>
        <w:t xml:space="preserve"> (FRC) for Pakistani workers in June 2020. Under th</w:t>
      </w:r>
      <w:r w:rsidR="001639B9">
        <w:rPr>
          <w:rStyle w:val="None"/>
          <w:rFonts w:ascii="Calibri" w:eastAsia="Calibri" w:hAnsi="Calibri" w:cs="Calibri"/>
          <w:u w:color="000000"/>
        </w:rPr>
        <w:t>is</w:t>
      </w:r>
      <w:r w:rsidR="002855D6" w:rsidRPr="00CF2D2D">
        <w:rPr>
          <w:rStyle w:val="None"/>
          <w:rFonts w:ascii="Calibri" w:eastAsia="Calibri" w:hAnsi="Calibri" w:cs="Calibri"/>
          <w:u w:color="000000"/>
        </w:rPr>
        <w:t xml:space="preserve"> MoU, </w:t>
      </w:r>
      <w:r w:rsidR="001639B9">
        <w:rPr>
          <w:rStyle w:val="None"/>
          <w:rFonts w:ascii="Calibri" w:eastAsia="Calibri" w:hAnsi="Calibri" w:cs="Calibri"/>
          <w:u w:color="000000"/>
        </w:rPr>
        <w:t xml:space="preserve">two </w:t>
      </w:r>
      <w:r w:rsidR="002855D6" w:rsidRPr="00CF2D2D">
        <w:rPr>
          <w:rStyle w:val="None"/>
          <w:rFonts w:ascii="Calibri" w:eastAsia="Calibri" w:hAnsi="Calibri" w:cs="Calibri"/>
          <w:u w:color="000000"/>
        </w:rPr>
        <w:t xml:space="preserve">Pakistani-German Facilitation </w:t>
      </w:r>
      <w:r w:rsidR="002855D6">
        <w:rPr>
          <w:rFonts w:ascii="Calibri" w:eastAsia="Calibri" w:hAnsi="Calibri" w:cs="Calibri"/>
          <w:u w:color="000000"/>
        </w:rPr>
        <w:t>and</w:t>
      </w:r>
      <w:r w:rsidR="002855D6" w:rsidRPr="00CF2D2D">
        <w:rPr>
          <w:rStyle w:val="None"/>
          <w:rFonts w:ascii="Calibri" w:eastAsia="Calibri" w:hAnsi="Calibri" w:cs="Calibri"/>
          <w:u w:color="000000"/>
        </w:rPr>
        <w:t xml:space="preserve"> Reintegration Centers (PGFRC) </w:t>
      </w:r>
      <w:r w:rsidR="008E3684">
        <w:rPr>
          <w:rStyle w:val="None"/>
          <w:rFonts w:ascii="Calibri" w:eastAsia="Calibri" w:hAnsi="Calibri" w:cs="Calibri"/>
          <w:u w:color="000000"/>
        </w:rPr>
        <w:t>were</w:t>
      </w:r>
      <w:r w:rsidR="002855D6" w:rsidRPr="00CF2D2D">
        <w:rPr>
          <w:rStyle w:val="None"/>
          <w:rFonts w:ascii="Calibri" w:eastAsia="Calibri" w:hAnsi="Calibri" w:cs="Calibri"/>
          <w:u w:color="000000"/>
        </w:rPr>
        <w:t xml:space="preserve"> established</w:t>
      </w:r>
      <w:r w:rsidR="001639B9">
        <w:rPr>
          <w:rStyle w:val="None"/>
          <w:rFonts w:ascii="Calibri" w:eastAsia="Calibri" w:hAnsi="Calibri" w:cs="Calibri"/>
          <w:u w:color="000000"/>
        </w:rPr>
        <w:t>, one</w:t>
      </w:r>
      <w:r w:rsidR="002855D6" w:rsidRPr="00CF2D2D">
        <w:rPr>
          <w:rStyle w:val="None"/>
          <w:rFonts w:ascii="Calibri" w:eastAsia="Calibri" w:hAnsi="Calibri" w:cs="Calibri"/>
          <w:u w:color="000000"/>
        </w:rPr>
        <w:t xml:space="preserve"> in Islamabad and </w:t>
      </w:r>
      <w:r w:rsidR="001639B9">
        <w:rPr>
          <w:rStyle w:val="None"/>
          <w:rFonts w:ascii="Calibri" w:eastAsia="Calibri" w:hAnsi="Calibri" w:cs="Calibri"/>
          <w:u w:color="000000"/>
        </w:rPr>
        <w:t xml:space="preserve">one in </w:t>
      </w:r>
      <w:r w:rsidR="002855D6" w:rsidRPr="00CF2D2D">
        <w:rPr>
          <w:rStyle w:val="None"/>
          <w:rFonts w:ascii="Calibri" w:eastAsia="Calibri" w:hAnsi="Calibri" w:cs="Calibri"/>
          <w:u w:color="000000"/>
        </w:rPr>
        <w:t>Lahore. The objective of th</w:t>
      </w:r>
      <w:r w:rsidR="001639B9">
        <w:rPr>
          <w:rStyle w:val="None"/>
          <w:rFonts w:ascii="Calibri" w:eastAsia="Calibri" w:hAnsi="Calibri" w:cs="Calibri"/>
          <w:u w:color="000000"/>
        </w:rPr>
        <w:t>is</w:t>
      </w:r>
      <w:r w:rsidR="002855D6" w:rsidRPr="00CF2D2D">
        <w:rPr>
          <w:rStyle w:val="None"/>
          <w:rFonts w:ascii="Calibri" w:eastAsia="Calibri" w:hAnsi="Calibri" w:cs="Calibri"/>
          <w:u w:color="000000"/>
        </w:rPr>
        <w:t xml:space="preserve"> project was to facilitate retu</w:t>
      </w:r>
      <w:r w:rsidR="008E3684">
        <w:rPr>
          <w:rStyle w:val="None"/>
          <w:rFonts w:ascii="Calibri" w:eastAsia="Calibri" w:hAnsi="Calibri" w:cs="Calibri"/>
          <w:u w:color="000000"/>
        </w:rPr>
        <w:t>r</w:t>
      </w:r>
      <w:r w:rsidR="002855D6" w:rsidRPr="00CF2D2D">
        <w:rPr>
          <w:rStyle w:val="None"/>
          <w:rFonts w:ascii="Calibri" w:eastAsia="Calibri" w:hAnsi="Calibri" w:cs="Calibri"/>
          <w:u w:color="000000"/>
        </w:rPr>
        <w:t xml:space="preserve">ning overseas Pakistanis </w:t>
      </w:r>
      <w:r w:rsidR="001639B9">
        <w:rPr>
          <w:rStyle w:val="None"/>
          <w:rFonts w:ascii="Calibri" w:eastAsia="Calibri" w:hAnsi="Calibri" w:cs="Calibri"/>
          <w:u w:color="000000"/>
        </w:rPr>
        <w:t xml:space="preserve">by developing </w:t>
      </w:r>
      <w:r w:rsidR="002855D6" w:rsidRPr="00CF2D2D">
        <w:rPr>
          <w:rStyle w:val="None"/>
          <w:rFonts w:ascii="Calibri" w:eastAsia="Calibri" w:hAnsi="Calibri" w:cs="Calibri"/>
          <w:u w:color="000000"/>
        </w:rPr>
        <w:t xml:space="preserve">their skills </w:t>
      </w:r>
      <w:r w:rsidR="001639B9">
        <w:rPr>
          <w:rStyle w:val="None"/>
          <w:rFonts w:ascii="Calibri" w:eastAsia="Calibri" w:hAnsi="Calibri" w:cs="Calibri"/>
          <w:u w:color="000000"/>
        </w:rPr>
        <w:t xml:space="preserve">for gainful employment thereby integrating them </w:t>
      </w:r>
      <w:r w:rsidR="002855D6" w:rsidRPr="00CF2D2D">
        <w:rPr>
          <w:rStyle w:val="None"/>
          <w:rFonts w:ascii="Calibri" w:eastAsia="Calibri" w:hAnsi="Calibri" w:cs="Calibri"/>
          <w:u w:color="000000"/>
        </w:rPr>
        <w:t xml:space="preserve">in Pakistan’s social and economic fabric. The MoU was signed for </w:t>
      </w:r>
      <w:r w:rsidR="001639B9">
        <w:rPr>
          <w:rStyle w:val="None"/>
          <w:rFonts w:ascii="Calibri" w:eastAsia="Calibri" w:hAnsi="Calibri" w:cs="Calibri"/>
          <w:u w:color="000000"/>
        </w:rPr>
        <w:t xml:space="preserve">a </w:t>
      </w:r>
      <w:r w:rsidR="008E3684" w:rsidRPr="00CF2D2D">
        <w:rPr>
          <w:rStyle w:val="None"/>
          <w:rFonts w:ascii="Calibri" w:eastAsia="Calibri" w:hAnsi="Calibri" w:cs="Calibri"/>
          <w:u w:color="000000"/>
        </w:rPr>
        <w:t>three-year</w:t>
      </w:r>
      <w:r w:rsidR="001639B9">
        <w:rPr>
          <w:rStyle w:val="None"/>
          <w:rFonts w:ascii="Calibri" w:eastAsia="Calibri" w:hAnsi="Calibri" w:cs="Calibri"/>
          <w:u w:color="000000"/>
        </w:rPr>
        <w:t xml:space="preserve"> period</w:t>
      </w:r>
      <w:r w:rsidR="002855D6" w:rsidRPr="00CF2D2D">
        <w:rPr>
          <w:rStyle w:val="None"/>
          <w:rFonts w:ascii="Calibri" w:eastAsia="Calibri" w:hAnsi="Calibri" w:cs="Calibri"/>
          <w:u w:color="000000"/>
        </w:rPr>
        <w:t xml:space="preserve"> and expired on 30</w:t>
      </w:r>
      <w:r w:rsidR="002855D6" w:rsidRPr="008559C6">
        <w:rPr>
          <w:rStyle w:val="None"/>
          <w:rFonts w:ascii="Calibri" w:eastAsia="Calibri" w:hAnsi="Calibri" w:cs="Calibri"/>
          <w:u w:color="000000"/>
          <w:vertAlign w:val="superscript"/>
        </w:rPr>
        <w:t>th</w:t>
      </w:r>
      <w:r w:rsidR="002855D6">
        <w:rPr>
          <w:rStyle w:val="None"/>
          <w:rFonts w:ascii="Calibri" w:eastAsia="Calibri" w:hAnsi="Calibri" w:cs="Calibri"/>
          <w:u w:color="000000"/>
        </w:rPr>
        <w:t xml:space="preserve"> </w:t>
      </w:r>
      <w:r w:rsidR="002855D6" w:rsidRPr="00CF2D2D">
        <w:rPr>
          <w:rStyle w:val="None"/>
          <w:rFonts w:ascii="Calibri" w:eastAsia="Calibri" w:hAnsi="Calibri" w:cs="Calibri"/>
          <w:u w:color="000000"/>
        </w:rPr>
        <w:t>June</w:t>
      </w:r>
      <w:r w:rsidR="002855D6">
        <w:rPr>
          <w:rStyle w:val="None"/>
          <w:rFonts w:ascii="Calibri" w:eastAsia="Calibri" w:hAnsi="Calibri" w:cs="Calibri"/>
          <w:u w:color="000000"/>
        </w:rPr>
        <w:t xml:space="preserve"> </w:t>
      </w:r>
      <w:r w:rsidR="002855D6" w:rsidRPr="00CF2D2D">
        <w:rPr>
          <w:rStyle w:val="None"/>
          <w:rFonts w:ascii="Calibri" w:eastAsia="Calibri" w:hAnsi="Calibri" w:cs="Calibri"/>
          <w:u w:color="000000"/>
        </w:rPr>
        <w:t>2023.</w:t>
      </w:r>
    </w:p>
    <w:p w14:paraId="774C4DCF" w14:textId="29290968" w:rsidR="001639B9" w:rsidRPr="00CF2D2D" w:rsidRDefault="002855D6" w:rsidP="002855D6">
      <w:pPr>
        <w:spacing w:before="240"/>
        <w:jc w:val="both"/>
        <w:rPr>
          <w:rStyle w:val="None"/>
          <w:rFonts w:ascii="Calibri" w:eastAsia="Calibri" w:hAnsi="Calibri" w:cs="Calibri"/>
          <w:u w:color="000000"/>
        </w:rPr>
      </w:pPr>
      <w:r w:rsidRPr="00CF2D2D">
        <w:rPr>
          <w:rStyle w:val="None"/>
          <w:rFonts w:ascii="Calibri" w:eastAsia="Calibri" w:hAnsi="Calibri" w:cs="Calibri"/>
          <w:u w:color="000000"/>
        </w:rPr>
        <w:lastRenderedPageBreak/>
        <w:t>Since June 2023</w:t>
      </w:r>
      <w:r>
        <w:rPr>
          <w:rStyle w:val="None"/>
          <w:rFonts w:ascii="Calibri" w:eastAsia="Calibri" w:hAnsi="Calibri" w:cs="Calibri"/>
          <w:u w:color="000000"/>
        </w:rPr>
        <w:t>,</w:t>
      </w:r>
      <w:r w:rsidRPr="00CF2D2D">
        <w:rPr>
          <w:rStyle w:val="None"/>
          <w:rFonts w:ascii="Calibri" w:eastAsia="Calibri" w:hAnsi="Calibri" w:cs="Calibri"/>
          <w:u w:color="000000"/>
        </w:rPr>
        <w:t xml:space="preserve"> </w:t>
      </w:r>
      <w:r w:rsidR="001639B9">
        <w:rPr>
          <w:rStyle w:val="None"/>
          <w:rFonts w:ascii="Calibri" w:eastAsia="Calibri" w:hAnsi="Calibri" w:cs="Calibri"/>
          <w:u w:color="000000"/>
        </w:rPr>
        <w:t>GIZ’</w:t>
      </w:r>
      <w:r w:rsidRPr="00CF2D2D">
        <w:rPr>
          <w:rStyle w:val="None"/>
          <w:rFonts w:ascii="Calibri" w:eastAsia="Calibri" w:hAnsi="Calibri" w:cs="Calibri"/>
          <w:u w:color="000000"/>
        </w:rPr>
        <w:t xml:space="preserve"> flagship initiative “Centers for Migration and Development (ZME)” is </w:t>
      </w:r>
      <w:r w:rsidR="001639B9">
        <w:rPr>
          <w:rStyle w:val="None"/>
          <w:rFonts w:ascii="Calibri" w:eastAsia="Calibri" w:hAnsi="Calibri" w:cs="Calibri"/>
          <w:u w:color="000000"/>
        </w:rPr>
        <w:t xml:space="preserve">being </w:t>
      </w:r>
      <w:r w:rsidRPr="00CF2D2D">
        <w:rPr>
          <w:rStyle w:val="None"/>
          <w:rFonts w:ascii="Calibri" w:eastAsia="Calibri" w:hAnsi="Calibri" w:cs="Calibri"/>
          <w:u w:color="000000"/>
        </w:rPr>
        <w:t>implemented in 10 partner countries</w:t>
      </w:r>
      <w:r w:rsidR="001639B9">
        <w:rPr>
          <w:rStyle w:val="None"/>
          <w:rFonts w:ascii="Calibri" w:eastAsia="Calibri" w:hAnsi="Calibri" w:cs="Calibri"/>
          <w:u w:color="000000"/>
        </w:rPr>
        <w:t>,</w:t>
      </w:r>
      <w:r w:rsidRPr="00CF2D2D">
        <w:rPr>
          <w:rStyle w:val="None"/>
          <w:rFonts w:ascii="Calibri" w:eastAsia="Calibri" w:hAnsi="Calibri" w:cs="Calibri"/>
          <w:u w:color="000000"/>
        </w:rPr>
        <w:t xml:space="preserve"> including Pakistan. In Pakistan, GIZ and ZME </w:t>
      </w:r>
      <w:r w:rsidR="001639B9">
        <w:rPr>
          <w:rStyle w:val="None"/>
          <w:rFonts w:ascii="Calibri" w:eastAsia="Calibri" w:hAnsi="Calibri" w:cs="Calibri"/>
          <w:u w:color="000000"/>
        </w:rPr>
        <w:t>plan</w:t>
      </w:r>
      <w:r w:rsidRPr="00CF2D2D">
        <w:rPr>
          <w:rStyle w:val="None"/>
          <w:rFonts w:ascii="Calibri" w:eastAsia="Calibri" w:hAnsi="Calibri" w:cs="Calibri"/>
          <w:u w:color="000000"/>
        </w:rPr>
        <w:t xml:space="preserve"> to expand sustainable reintegration </w:t>
      </w:r>
      <w:r w:rsidR="002337BB">
        <w:rPr>
          <w:rStyle w:val="None"/>
          <w:rFonts w:ascii="Calibri" w:eastAsia="Calibri" w:hAnsi="Calibri" w:cs="Calibri"/>
          <w:u w:color="000000"/>
        </w:rPr>
        <w:t xml:space="preserve">efforts </w:t>
      </w:r>
      <w:r w:rsidRPr="00CF2D2D">
        <w:rPr>
          <w:rStyle w:val="None"/>
          <w:rFonts w:ascii="Calibri" w:eastAsia="Calibri" w:hAnsi="Calibri" w:cs="Calibri"/>
          <w:u w:color="000000"/>
        </w:rPr>
        <w:t xml:space="preserve">and promote safe, orderly, regular migration to Germany and EU countries </w:t>
      </w:r>
      <w:r w:rsidR="002337BB">
        <w:rPr>
          <w:rStyle w:val="None"/>
          <w:rFonts w:ascii="Calibri" w:eastAsia="Calibri" w:hAnsi="Calibri" w:cs="Calibri"/>
          <w:u w:color="000000"/>
        </w:rPr>
        <w:t>by enhancing</w:t>
      </w:r>
      <w:r w:rsidRPr="00CF2D2D">
        <w:rPr>
          <w:rStyle w:val="None"/>
          <w:rFonts w:ascii="Calibri" w:eastAsia="Calibri" w:hAnsi="Calibri" w:cs="Calibri"/>
          <w:u w:color="000000"/>
        </w:rPr>
        <w:t xml:space="preserve"> the role of </w:t>
      </w:r>
      <w:r w:rsidR="002337BB">
        <w:rPr>
          <w:rStyle w:val="None"/>
          <w:rFonts w:ascii="Calibri" w:eastAsia="Calibri" w:hAnsi="Calibri" w:cs="Calibri"/>
          <w:u w:color="000000"/>
        </w:rPr>
        <w:t xml:space="preserve">the </w:t>
      </w:r>
      <w:r w:rsidRPr="00CF2D2D">
        <w:rPr>
          <w:rStyle w:val="None"/>
          <w:rFonts w:ascii="Calibri" w:eastAsia="Calibri" w:hAnsi="Calibri" w:cs="Calibri"/>
          <w:u w:color="000000"/>
        </w:rPr>
        <w:t>existing PGFRC</w:t>
      </w:r>
      <w:r w:rsidR="002337BB">
        <w:rPr>
          <w:rStyle w:val="None"/>
          <w:rFonts w:ascii="Calibri" w:eastAsia="Calibri" w:hAnsi="Calibri" w:cs="Calibri"/>
          <w:u w:color="000000"/>
        </w:rPr>
        <w:t>s</w:t>
      </w:r>
      <w:r>
        <w:rPr>
          <w:rStyle w:val="None"/>
          <w:rFonts w:ascii="Calibri" w:eastAsia="Calibri" w:hAnsi="Calibri" w:cs="Calibri"/>
          <w:u w:color="000000"/>
        </w:rPr>
        <w:t xml:space="preserve"> in</w:t>
      </w:r>
      <w:r w:rsidRPr="00CF2D2D">
        <w:rPr>
          <w:rStyle w:val="None"/>
          <w:rFonts w:ascii="Calibri" w:eastAsia="Calibri" w:hAnsi="Calibri" w:cs="Calibri"/>
          <w:u w:color="000000"/>
        </w:rPr>
        <w:t xml:space="preserve"> Lahore and Islamabad. In this regard, an implementation Agreement between MOPHRD and GIZ is currently under consideration. </w:t>
      </w:r>
      <w:r>
        <w:rPr>
          <w:rStyle w:val="None"/>
          <w:rFonts w:ascii="Calibri" w:eastAsia="Calibri" w:hAnsi="Calibri" w:cs="Calibri"/>
          <w:u w:color="000000"/>
        </w:rPr>
        <w:t>It focuses on:</w:t>
      </w:r>
    </w:p>
    <w:p w14:paraId="6B67339B" w14:textId="7F2F3C2F" w:rsidR="002855D6" w:rsidRPr="00CF2D2D" w:rsidRDefault="002855D6" w:rsidP="007252FF">
      <w:pPr>
        <w:pStyle w:val="ListParagraph"/>
        <w:numPr>
          <w:ilvl w:val="0"/>
          <w:numId w:val="68"/>
        </w:numPr>
        <w:spacing w:after="200"/>
        <w:contextualSpacing/>
        <w:jc w:val="both"/>
        <w:rPr>
          <w:rStyle w:val="None"/>
          <w:rFonts w:ascii="Calibri" w:eastAsia="Calibri" w:hAnsi="Calibri" w:cs="Calibri"/>
          <w:color w:val="auto"/>
        </w:rPr>
      </w:pPr>
      <w:r w:rsidRPr="00CF2D2D">
        <w:rPr>
          <w:rStyle w:val="None"/>
          <w:rFonts w:ascii="Calibri" w:eastAsia="Calibri" w:hAnsi="Calibri" w:cs="Calibri"/>
          <w:color w:val="auto"/>
        </w:rPr>
        <w:t>Provid</w:t>
      </w:r>
      <w:r w:rsidR="002337BB">
        <w:rPr>
          <w:rStyle w:val="None"/>
          <w:rFonts w:ascii="Calibri" w:eastAsia="Calibri" w:hAnsi="Calibri" w:cs="Calibri"/>
          <w:color w:val="auto"/>
        </w:rPr>
        <w:t>ing</w:t>
      </w:r>
      <w:r w:rsidRPr="00CF2D2D">
        <w:rPr>
          <w:rStyle w:val="None"/>
          <w:rFonts w:ascii="Calibri" w:eastAsia="Calibri" w:hAnsi="Calibri" w:cs="Calibri"/>
          <w:color w:val="auto"/>
        </w:rPr>
        <w:t xml:space="preserve"> services for regular labour </w:t>
      </w:r>
      <w:r w:rsidR="002337BB">
        <w:rPr>
          <w:rStyle w:val="None"/>
          <w:rFonts w:ascii="Calibri" w:eastAsia="Calibri" w:hAnsi="Calibri" w:cs="Calibri"/>
          <w:color w:val="auto"/>
        </w:rPr>
        <w:t xml:space="preserve">and </w:t>
      </w:r>
      <w:r w:rsidRPr="00CF2D2D">
        <w:rPr>
          <w:rStyle w:val="None"/>
          <w:rFonts w:ascii="Calibri" w:eastAsia="Calibri" w:hAnsi="Calibri" w:cs="Calibri"/>
          <w:color w:val="auto"/>
        </w:rPr>
        <w:t xml:space="preserve">educational </w:t>
      </w:r>
      <w:r>
        <w:rPr>
          <w:rStyle w:val="None"/>
          <w:rFonts w:ascii="Calibri" w:eastAsia="Calibri" w:hAnsi="Calibri" w:cs="Calibri"/>
          <w:color w:val="auto"/>
        </w:rPr>
        <w:t>e</w:t>
      </w:r>
      <w:r w:rsidRPr="00CF2D2D">
        <w:rPr>
          <w:rStyle w:val="None"/>
          <w:rFonts w:ascii="Calibri" w:eastAsia="Calibri" w:hAnsi="Calibri" w:cs="Calibri"/>
          <w:color w:val="auto"/>
        </w:rPr>
        <w:t>migration and reintegration</w:t>
      </w:r>
    </w:p>
    <w:p w14:paraId="7133ACFB" w14:textId="27C9200B" w:rsidR="002855D6" w:rsidRPr="00CF2D2D" w:rsidRDefault="002855D6" w:rsidP="007252FF">
      <w:pPr>
        <w:pStyle w:val="ListParagraph"/>
        <w:numPr>
          <w:ilvl w:val="0"/>
          <w:numId w:val="68"/>
        </w:numPr>
        <w:spacing w:after="200"/>
        <w:contextualSpacing/>
        <w:jc w:val="both"/>
        <w:rPr>
          <w:rStyle w:val="None"/>
          <w:rFonts w:ascii="Calibri" w:eastAsia="Calibri" w:hAnsi="Calibri" w:cs="Calibri"/>
          <w:color w:val="auto"/>
        </w:rPr>
      </w:pPr>
      <w:r w:rsidRPr="00CF2D2D">
        <w:rPr>
          <w:rStyle w:val="None"/>
          <w:rFonts w:ascii="Calibri" w:eastAsia="Calibri" w:hAnsi="Calibri" w:cs="Calibri"/>
          <w:color w:val="auto"/>
        </w:rPr>
        <w:t>Support</w:t>
      </w:r>
      <w:r w:rsidR="002337BB">
        <w:rPr>
          <w:rStyle w:val="None"/>
          <w:rFonts w:ascii="Calibri" w:eastAsia="Calibri" w:hAnsi="Calibri" w:cs="Calibri"/>
          <w:color w:val="auto"/>
        </w:rPr>
        <w:t>ing</w:t>
      </w:r>
      <w:r w:rsidRPr="00CF2D2D">
        <w:rPr>
          <w:rStyle w:val="None"/>
          <w:rFonts w:ascii="Calibri" w:eastAsia="Calibri" w:hAnsi="Calibri" w:cs="Calibri"/>
          <w:color w:val="auto"/>
        </w:rPr>
        <w:t xml:space="preserve"> services for socio-economic reintegration </w:t>
      </w:r>
      <w:r w:rsidR="002337BB">
        <w:rPr>
          <w:rStyle w:val="None"/>
          <w:rFonts w:ascii="Calibri" w:eastAsia="Calibri" w:hAnsi="Calibri" w:cs="Calibri"/>
          <w:color w:val="auto"/>
        </w:rPr>
        <w:t>tailored to the</w:t>
      </w:r>
      <w:r w:rsidRPr="00CF2D2D">
        <w:rPr>
          <w:rStyle w:val="None"/>
          <w:rFonts w:ascii="Calibri" w:eastAsia="Calibri" w:hAnsi="Calibri" w:cs="Calibri"/>
          <w:color w:val="auto"/>
        </w:rPr>
        <w:t xml:space="preserve"> needs of returning </w:t>
      </w:r>
      <w:r>
        <w:rPr>
          <w:rStyle w:val="None"/>
          <w:rFonts w:ascii="Calibri" w:eastAsia="Calibri" w:hAnsi="Calibri" w:cs="Calibri"/>
          <w:color w:val="auto"/>
        </w:rPr>
        <w:t>e</w:t>
      </w:r>
      <w:r w:rsidRPr="00CF2D2D">
        <w:rPr>
          <w:rStyle w:val="None"/>
          <w:rFonts w:ascii="Calibri" w:eastAsia="Calibri" w:hAnsi="Calibri" w:cs="Calibri"/>
          <w:color w:val="auto"/>
        </w:rPr>
        <w:t>migrants</w:t>
      </w:r>
    </w:p>
    <w:p w14:paraId="667FFF4F" w14:textId="5A239B96" w:rsidR="002855D6" w:rsidRPr="00CF2D2D" w:rsidRDefault="002855D6" w:rsidP="007252FF">
      <w:pPr>
        <w:pStyle w:val="ListParagraph"/>
        <w:numPr>
          <w:ilvl w:val="0"/>
          <w:numId w:val="68"/>
        </w:numPr>
        <w:spacing w:after="200"/>
        <w:contextualSpacing/>
        <w:jc w:val="both"/>
        <w:rPr>
          <w:rStyle w:val="None"/>
          <w:rFonts w:ascii="Calibri" w:eastAsia="Calibri" w:hAnsi="Calibri" w:cs="Calibri"/>
          <w:color w:val="auto"/>
        </w:rPr>
      </w:pPr>
      <w:r w:rsidRPr="00CF2D2D">
        <w:rPr>
          <w:rStyle w:val="None"/>
          <w:rFonts w:ascii="Calibri" w:eastAsia="Calibri" w:hAnsi="Calibri" w:cs="Calibri"/>
          <w:color w:val="auto"/>
        </w:rPr>
        <w:t xml:space="preserve">Strengthening </w:t>
      </w:r>
      <w:r w:rsidR="002337BB">
        <w:rPr>
          <w:rStyle w:val="None"/>
          <w:rFonts w:ascii="Calibri" w:eastAsia="Calibri" w:hAnsi="Calibri" w:cs="Calibri"/>
          <w:color w:val="auto"/>
        </w:rPr>
        <w:t xml:space="preserve">the </w:t>
      </w:r>
      <w:r w:rsidRPr="00CF2D2D">
        <w:rPr>
          <w:rStyle w:val="None"/>
          <w:rFonts w:ascii="Calibri" w:eastAsia="Calibri" w:hAnsi="Calibri" w:cs="Calibri"/>
          <w:color w:val="auto"/>
        </w:rPr>
        <w:t>management of safe, orderly</w:t>
      </w:r>
      <w:r w:rsidR="008E3684">
        <w:rPr>
          <w:rStyle w:val="None"/>
          <w:rFonts w:ascii="Calibri" w:eastAsia="Calibri" w:hAnsi="Calibri" w:cs="Calibri"/>
          <w:color w:val="auto"/>
        </w:rPr>
        <w:t>,</w:t>
      </w:r>
      <w:r w:rsidRPr="00CF2D2D">
        <w:rPr>
          <w:rStyle w:val="None"/>
          <w:rFonts w:ascii="Calibri" w:eastAsia="Calibri" w:hAnsi="Calibri" w:cs="Calibri"/>
          <w:color w:val="auto"/>
        </w:rPr>
        <w:t xml:space="preserve"> and regular regional </w:t>
      </w:r>
      <w:r>
        <w:rPr>
          <w:rStyle w:val="None"/>
          <w:rFonts w:ascii="Calibri" w:eastAsia="Calibri" w:hAnsi="Calibri" w:cs="Calibri"/>
          <w:color w:val="auto"/>
        </w:rPr>
        <w:t>e</w:t>
      </w:r>
      <w:r w:rsidRPr="00CF2D2D">
        <w:rPr>
          <w:rStyle w:val="None"/>
          <w:rFonts w:ascii="Calibri" w:eastAsia="Calibri" w:hAnsi="Calibri" w:cs="Calibri"/>
          <w:color w:val="auto"/>
        </w:rPr>
        <w:t>migration</w:t>
      </w:r>
    </w:p>
    <w:p w14:paraId="577269B7" w14:textId="7953C100" w:rsidR="002855D6" w:rsidRPr="00CF2D2D" w:rsidRDefault="002337BB" w:rsidP="007252FF">
      <w:pPr>
        <w:pStyle w:val="ListParagraph"/>
        <w:numPr>
          <w:ilvl w:val="0"/>
          <w:numId w:val="68"/>
        </w:numPr>
        <w:spacing w:after="200"/>
        <w:contextualSpacing/>
        <w:jc w:val="both"/>
        <w:rPr>
          <w:rStyle w:val="None"/>
          <w:rFonts w:ascii="Calibri" w:eastAsia="Calibri" w:hAnsi="Calibri" w:cs="Calibri"/>
          <w:color w:val="auto"/>
        </w:rPr>
      </w:pPr>
      <w:r>
        <w:rPr>
          <w:rStyle w:val="None"/>
          <w:rFonts w:ascii="Calibri" w:eastAsia="Calibri" w:hAnsi="Calibri" w:cs="Calibri"/>
          <w:color w:val="auto"/>
        </w:rPr>
        <w:t>Offering a</w:t>
      </w:r>
      <w:r w:rsidR="002855D6" w:rsidRPr="00CF2D2D">
        <w:rPr>
          <w:rStyle w:val="None"/>
          <w:rFonts w:ascii="Calibri" w:eastAsia="Calibri" w:hAnsi="Calibri" w:cs="Calibri"/>
          <w:color w:val="auto"/>
        </w:rPr>
        <w:t>dvisory service</w:t>
      </w:r>
      <w:r>
        <w:rPr>
          <w:rStyle w:val="None"/>
          <w:rFonts w:ascii="Calibri" w:eastAsia="Calibri" w:hAnsi="Calibri" w:cs="Calibri"/>
          <w:color w:val="auto"/>
        </w:rPr>
        <w:t xml:space="preserve">s </w:t>
      </w:r>
      <w:r w:rsidR="002855D6" w:rsidRPr="00CF2D2D">
        <w:rPr>
          <w:rStyle w:val="None"/>
          <w:rFonts w:ascii="Calibri" w:eastAsia="Calibri" w:hAnsi="Calibri" w:cs="Calibri"/>
          <w:color w:val="auto"/>
        </w:rPr>
        <w:t xml:space="preserve">geared to the needs of </w:t>
      </w:r>
      <w:r>
        <w:rPr>
          <w:rStyle w:val="None"/>
          <w:rFonts w:ascii="Calibri" w:eastAsia="Calibri" w:hAnsi="Calibri" w:cs="Calibri"/>
          <w:color w:val="auto"/>
        </w:rPr>
        <w:t xml:space="preserve">both </w:t>
      </w:r>
      <w:r w:rsidR="002855D6" w:rsidRPr="00CF2D2D">
        <w:rPr>
          <w:rStyle w:val="None"/>
          <w:rFonts w:ascii="Calibri" w:eastAsia="Calibri" w:hAnsi="Calibri" w:cs="Calibri"/>
          <w:color w:val="auto"/>
        </w:rPr>
        <w:t xml:space="preserve">the country of origin and </w:t>
      </w:r>
      <w:r>
        <w:rPr>
          <w:rStyle w:val="None"/>
          <w:rFonts w:ascii="Calibri" w:eastAsia="Calibri" w:hAnsi="Calibri" w:cs="Calibri"/>
          <w:color w:val="auto"/>
        </w:rPr>
        <w:t xml:space="preserve">the </w:t>
      </w:r>
      <w:r w:rsidR="002855D6" w:rsidRPr="00CF2D2D">
        <w:rPr>
          <w:rStyle w:val="None"/>
          <w:rFonts w:ascii="Calibri" w:eastAsia="Calibri" w:hAnsi="Calibri" w:cs="Calibri"/>
          <w:color w:val="auto"/>
        </w:rPr>
        <w:t>destination country</w:t>
      </w:r>
    </w:p>
    <w:p w14:paraId="5B4E8086" w14:textId="2F5F9344" w:rsidR="002855D6" w:rsidRPr="00CF2D2D" w:rsidRDefault="002855D6" w:rsidP="002855D6">
      <w:pPr>
        <w:jc w:val="both"/>
        <w:rPr>
          <w:rStyle w:val="None"/>
          <w:rFonts w:ascii="Calibri" w:eastAsia="Calibri" w:hAnsi="Calibri" w:cs="Calibri"/>
          <w:u w:color="000000"/>
        </w:rPr>
      </w:pPr>
      <w:r w:rsidRPr="00CF2D2D">
        <w:rPr>
          <w:rStyle w:val="None"/>
          <w:rFonts w:ascii="Calibri" w:eastAsia="Calibri" w:hAnsi="Calibri" w:cs="Calibri"/>
          <w:u w:color="000000"/>
        </w:rPr>
        <w:t>GIZ is already supporting Pakistan improv</w:t>
      </w:r>
      <w:r w:rsidR="008E3684">
        <w:rPr>
          <w:rStyle w:val="None"/>
          <w:rFonts w:ascii="Calibri" w:eastAsia="Calibri" w:hAnsi="Calibri" w:cs="Calibri"/>
          <w:u w:color="000000"/>
        </w:rPr>
        <w:t>e</w:t>
      </w:r>
      <w:r w:rsidRPr="00CF2D2D">
        <w:rPr>
          <w:rStyle w:val="None"/>
          <w:rFonts w:ascii="Calibri" w:eastAsia="Calibri" w:hAnsi="Calibri" w:cs="Calibri"/>
          <w:u w:color="000000"/>
        </w:rPr>
        <w:t xml:space="preserve"> </w:t>
      </w:r>
      <w:r w:rsidR="008E3684">
        <w:rPr>
          <w:rStyle w:val="None"/>
          <w:rFonts w:ascii="Calibri" w:eastAsia="Calibri" w:hAnsi="Calibri" w:cs="Calibri"/>
          <w:u w:color="000000"/>
        </w:rPr>
        <w:t xml:space="preserve">its </w:t>
      </w:r>
      <w:r w:rsidRPr="00CF2D2D">
        <w:rPr>
          <w:rStyle w:val="None"/>
          <w:rFonts w:ascii="Calibri" w:eastAsia="Calibri" w:hAnsi="Calibri" w:cs="Calibri"/>
          <w:u w:color="000000"/>
        </w:rPr>
        <w:t xml:space="preserve">skill development regime though </w:t>
      </w:r>
      <w:r w:rsidR="00E963E2">
        <w:rPr>
          <w:rStyle w:val="None"/>
          <w:rFonts w:ascii="Calibri" w:eastAsia="Calibri" w:hAnsi="Calibri" w:cs="Calibri"/>
          <w:u w:color="000000"/>
        </w:rPr>
        <w:t xml:space="preserve">Pakistan’s </w:t>
      </w:r>
      <w:r w:rsidRPr="00CF2D2D">
        <w:rPr>
          <w:rStyle w:val="None"/>
          <w:rFonts w:ascii="Calibri" w:eastAsia="Calibri" w:hAnsi="Calibri" w:cs="Calibri"/>
          <w:u w:color="000000"/>
        </w:rPr>
        <w:t>TVET sect</w:t>
      </w:r>
      <w:r w:rsidR="00E963E2">
        <w:rPr>
          <w:rStyle w:val="None"/>
          <w:rFonts w:ascii="Calibri" w:eastAsia="Calibri" w:hAnsi="Calibri" w:cs="Calibri"/>
          <w:u w:color="000000"/>
        </w:rPr>
        <w:t>or</w:t>
      </w:r>
      <w:r w:rsidRPr="00CF2D2D">
        <w:rPr>
          <w:rStyle w:val="None"/>
          <w:rFonts w:ascii="Calibri" w:eastAsia="Calibri" w:hAnsi="Calibri" w:cs="Calibri"/>
          <w:u w:color="000000"/>
        </w:rPr>
        <w:t>, provi</w:t>
      </w:r>
      <w:r w:rsidR="00E963E2">
        <w:rPr>
          <w:rStyle w:val="None"/>
          <w:rFonts w:ascii="Calibri" w:eastAsia="Calibri" w:hAnsi="Calibri" w:cs="Calibri"/>
          <w:u w:color="000000"/>
        </w:rPr>
        <w:t>di</w:t>
      </w:r>
      <w:r w:rsidRPr="00CF2D2D">
        <w:rPr>
          <w:rStyle w:val="None"/>
          <w:rFonts w:ascii="Calibri" w:eastAsia="Calibri" w:hAnsi="Calibri" w:cs="Calibri"/>
          <w:u w:color="000000"/>
        </w:rPr>
        <w:t>ng reintegration</w:t>
      </w:r>
      <w:r w:rsidR="00E963E2">
        <w:rPr>
          <w:rStyle w:val="None"/>
          <w:rFonts w:ascii="Calibri" w:eastAsia="Calibri" w:hAnsi="Calibri" w:cs="Calibri"/>
          <w:u w:color="000000"/>
        </w:rPr>
        <w:t xml:space="preserve"> services</w:t>
      </w:r>
      <w:r w:rsidRPr="00CF2D2D">
        <w:rPr>
          <w:rStyle w:val="None"/>
          <w:rFonts w:ascii="Calibri" w:eastAsia="Calibri" w:hAnsi="Calibri" w:cs="Calibri"/>
          <w:u w:color="000000"/>
        </w:rPr>
        <w:t xml:space="preserve"> to returnees and is now expanding th</w:t>
      </w:r>
      <w:r w:rsidR="00E963E2">
        <w:rPr>
          <w:rStyle w:val="None"/>
          <w:rFonts w:ascii="Calibri" w:eastAsia="Calibri" w:hAnsi="Calibri" w:cs="Calibri"/>
          <w:u w:color="000000"/>
        </w:rPr>
        <w:t>is</w:t>
      </w:r>
      <w:r w:rsidRPr="00CF2D2D">
        <w:rPr>
          <w:rStyle w:val="None"/>
          <w:rFonts w:ascii="Calibri" w:eastAsia="Calibri" w:hAnsi="Calibri" w:cs="Calibri"/>
          <w:u w:color="000000"/>
        </w:rPr>
        <w:t xml:space="preserve"> collaboration </w:t>
      </w:r>
      <w:r w:rsidR="00E963E2">
        <w:rPr>
          <w:rStyle w:val="None"/>
          <w:rFonts w:ascii="Calibri" w:eastAsia="Calibri" w:hAnsi="Calibri" w:cs="Calibri"/>
          <w:u w:color="000000"/>
        </w:rPr>
        <w:t>to include</w:t>
      </w:r>
      <w:r w:rsidRPr="00CF2D2D">
        <w:rPr>
          <w:rStyle w:val="None"/>
          <w:rFonts w:ascii="Calibri" w:eastAsia="Calibri" w:hAnsi="Calibri" w:cs="Calibri"/>
          <w:u w:color="000000"/>
        </w:rPr>
        <w:t xml:space="preserve"> labour </w:t>
      </w:r>
      <w:r>
        <w:rPr>
          <w:rStyle w:val="None"/>
          <w:rFonts w:ascii="Calibri" w:eastAsia="Calibri" w:hAnsi="Calibri" w:cs="Calibri"/>
          <w:u w:color="000000"/>
        </w:rPr>
        <w:t>e</w:t>
      </w:r>
      <w:r w:rsidRPr="00CF2D2D">
        <w:rPr>
          <w:rStyle w:val="None"/>
          <w:rFonts w:ascii="Calibri" w:eastAsia="Calibri" w:hAnsi="Calibri" w:cs="Calibri"/>
          <w:u w:color="000000"/>
        </w:rPr>
        <w:t>migration governance</w:t>
      </w:r>
      <w:r>
        <w:rPr>
          <w:rStyle w:val="None"/>
          <w:rFonts w:ascii="Calibri" w:eastAsia="Calibri" w:hAnsi="Calibri" w:cs="Calibri"/>
          <w:u w:color="000000"/>
        </w:rPr>
        <w:t>.</w:t>
      </w:r>
    </w:p>
    <w:p w14:paraId="6DA575DC" w14:textId="7E62DD12" w:rsidR="002855D6" w:rsidRPr="001A58D4" w:rsidRDefault="002855D6" w:rsidP="002855D6">
      <w:pPr>
        <w:pStyle w:val="Body"/>
        <w:spacing w:before="240" w:after="0"/>
        <w:rPr>
          <w:rStyle w:val="None"/>
          <w:b/>
          <w:bCs/>
          <w:color w:val="auto"/>
          <w:sz w:val="28"/>
          <w:szCs w:val="28"/>
        </w:rPr>
      </w:pPr>
      <w:r>
        <w:rPr>
          <w:rStyle w:val="None"/>
          <w:b/>
          <w:bCs/>
          <w:sz w:val="24"/>
          <w:szCs w:val="24"/>
        </w:rPr>
        <w:t>2.4.9</w:t>
      </w:r>
      <w:r>
        <w:rPr>
          <w:rStyle w:val="None"/>
          <w:b/>
          <w:bCs/>
          <w:sz w:val="24"/>
          <w:szCs w:val="24"/>
        </w:rPr>
        <w:tab/>
      </w:r>
      <w:r w:rsidRPr="001A58D4">
        <w:rPr>
          <w:rStyle w:val="None"/>
          <w:b/>
          <w:bCs/>
          <w:color w:val="auto"/>
          <w:sz w:val="24"/>
          <w:szCs w:val="24"/>
        </w:rPr>
        <w:t>International Centre for Migration Policy Development (ICMPD)</w:t>
      </w:r>
    </w:p>
    <w:p w14:paraId="7FA76950" w14:textId="77777777" w:rsidR="002855D6" w:rsidRPr="001A58D4" w:rsidRDefault="002855D6" w:rsidP="002855D6">
      <w:pPr>
        <w:jc w:val="both"/>
        <w:rPr>
          <w:rStyle w:val="None"/>
          <w:rFonts w:ascii="Calibri" w:eastAsia="Calibri" w:hAnsi="Calibri" w:cs="Calibri"/>
          <w:u w:color="000000"/>
        </w:rPr>
      </w:pPr>
      <w:r w:rsidRPr="001A58D4">
        <w:rPr>
          <w:rStyle w:val="None"/>
          <w:rFonts w:ascii="Calibri" w:eastAsia="Calibri" w:hAnsi="Calibri" w:cs="Calibri"/>
          <w:u w:color="000000"/>
        </w:rPr>
        <w:t xml:space="preserve">The International Centre for Migration Policy Development (ICMPD) was founded in 1993, upon the initiative of Austria and Switzerland. The organization was created to serve as a support mechanism for informal consultations, and to provide expertise and efficient services in the newly emerging landscape of multilateral cooperation on migration and asylum issues. </w:t>
      </w:r>
    </w:p>
    <w:p w14:paraId="54800D95" w14:textId="18896D95" w:rsidR="002855D6" w:rsidRPr="001A58D4" w:rsidRDefault="002855D6" w:rsidP="002855D6">
      <w:pPr>
        <w:spacing w:before="240"/>
        <w:jc w:val="both"/>
        <w:rPr>
          <w:rStyle w:val="None"/>
          <w:rFonts w:ascii="Calibri" w:eastAsia="Calibri" w:hAnsi="Calibri" w:cs="Calibri"/>
          <w:u w:color="000000"/>
        </w:rPr>
      </w:pPr>
      <w:r w:rsidRPr="001A58D4">
        <w:rPr>
          <w:rStyle w:val="None"/>
          <w:rFonts w:ascii="Calibri" w:eastAsia="Calibri" w:hAnsi="Calibri" w:cs="Calibri"/>
          <w:u w:color="000000"/>
        </w:rPr>
        <w:t xml:space="preserve">ICMPD is an international organization with 20 Member States and more than 487 staff members. Active in more than 90 countries worldwide, it takes a regional approach in its work to create efficient cooperation and partnerships along migration routes. Priority regions include Africa, Eastern Europe and Central Asia, Mediterranean, Silk Routes, Western Balkans and Turkey. </w:t>
      </w:r>
    </w:p>
    <w:p w14:paraId="4F960025" w14:textId="6B3DBA87" w:rsidR="002855D6" w:rsidRPr="001A58D4" w:rsidRDefault="002855D6" w:rsidP="002855D6">
      <w:pPr>
        <w:spacing w:before="240"/>
        <w:jc w:val="both"/>
        <w:rPr>
          <w:rStyle w:val="None"/>
          <w:rFonts w:ascii="Calibri" w:eastAsia="Calibri" w:hAnsi="Calibri" w:cs="Calibri"/>
          <w:u w:color="000000"/>
        </w:rPr>
      </w:pPr>
      <w:r w:rsidRPr="001A58D4">
        <w:rPr>
          <w:rStyle w:val="None"/>
          <w:rFonts w:ascii="Calibri" w:eastAsia="Calibri" w:hAnsi="Calibri" w:cs="Calibri"/>
          <w:u w:color="000000"/>
        </w:rPr>
        <w:t xml:space="preserve">The organization has </w:t>
      </w:r>
      <w:r w:rsidR="00E963E2">
        <w:rPr>
          <w:rStyle w:val="None"/>
          <w:rFonts w:ascii="Calibri" w:eastAsia="Calibri" w:hAnsi="Calibri" w:cs="Calibri"/>
          <w:u w:color="000000"/>
        </w:rPr>
        <w:t xml:space="preserve">a </w:t>
      </w:r>
      <w:r w:rsidRPr="001A58D4">
        <w:rPr>
          <w:rStyle w:val="None"/>
          <w:rFonts w:ascii="Calibri" w:eastAsia="Calibri" w:hAnsi="Calibri" w:cs="Calibri"/>
          <w:u w:color="000000"/>
        </w:rPr>
        <w:t xml:space="preserve">three-pillar approach for migration management – structurally linking research, migration dialogues and capacity building – </w:t>
      </w:r>
      <w:r w:rsidR="00E963E2">
        <w:rPr>
          <w:rStyle w:val="None"/>
          <w:rFonts w:ascii="Calibri" w:eastAsia="Calibri" w:hAnsi="Calibri" w:cs="Calibri"/>
          <w:u w:color="000000"/>
        </w:rPr>
        <w:t xml:space="preserve">to </w:t>
      </w:r>
      <w:r w:rsidRPr="001A58D4">
        <w:rPr>
          <w:rStyle w:val="None"/>
          <w:rFonts w:ascii="Calibri" w:eastAsia="Calibri" w:hAnsi="Calibri" w:cs="Calibri"/>
          <w:u w:color="000000"/>
        </w:rPr>
        <w:t>contribute to better migration policy development worldwide. The Vienna-based organization has a mission in Brussels, regional offices in Ankara and Malta</w:t>
      </w:r>
      <w:r w:rsidR="00E963E2">
        <w:rPr>
          <w:rStyle w:val="None"/>
          <w:rFonts w:ascii="Calibri" w:eastAsia="Calibri" w:hAnsi="Calibri" w:cs="Calibri"/>
          <w:u w:color="000000"/>
        </w:rPr>
        <w:t>,</w:t>
      </w:r>
      <w:r w:rsidRPr="001A58D4">
        <w:rPr>
          <w:rStyle w:val="None"/>
          <w:rFonts w:ascii="Calibri" w:eastAsia="Calibri" w:hAnsi="Calibri" w:cs="Calibri"/>
          <w:u w:color="000000"/>
        </w:rPr>
        <w:t xml:space="preserve"> as well as project offices in several countries including Pakistan. </w:t>
      </w:r>
    </w:p>
    <w:p w14:paraId="48905E50" w14:textId="635FE32F" w:rsidR="002855D6" w:rsidRPr="001A58D4" w:rsidRDefault="002855D6" w:rsidP="002855D6">
      <w:pPr>
        <w:spacing w:before="240"/>
        <w:jc w:val="both"/>
        <w:rPr>
          <w:rStyle w:val="None"/>
          <w:rFonts w:ascii="Calibri" w:eastAsia="Calibri" w:hAnsi="Calibri" w:cs="Calibri"/>
          <w:u w:color="000000"/>
        </w:rPr>
      </w:pPr>
      <w:r w:rsidRPr="001A58D4">
        <w:rPr>
          <w:rStyle w:val="None"/>
          <w:rFonts w:ascii="Calibri" w:eastAsia="Calibri" w:hAnsi="Calibri" w:cs="Calibri"/>
          <w:u w:color="000000"/>
        </w:rPr>
        <w:t>The coordination between MOPHRD and ICMPD involves collaboration on various aspects of migration policy</w:t>
      </w:r>
      <w:r w:rsidR="00E963E2">
        <w:rPr>
          <w:rStyle w:val="None"/>
          <w:rFonts w:ascii="Calibri" w:eastAsia="Calibri" w:hAnsi="Calibri" w:cs="Calibri"/>
          <w:u w:color="000000"/>
        </w:rPr>
        <w:t xml:space="preserve"> development</w:t>
      </w:r>
      <w:r w:rsidRPr="001A58D4">
        <w:rPr>
          <w:rStyle w:val="None"/>
          <w:rFonts w:ascii="Calibri" w:eastAsia="Calibri" w:hAnsi="Calibri" w:cs="Calibri"/>
          <w:u w:color="000000"/>
        </w:rPr>
        <w:t>, labor mobility, and skill development. This partnership entail</w:t>
      </w:r>
      <w:r w:rsidR="00E963E2">
        <w:rPr>
          <w:rStyle w:val="None"/>
          <w:rFonts w:ascii="Calibri" w:eastAsia="Calibri" w:hAnsi="Calibri" w:cs="Calibri"/>
          <w:u w:color="000000"/>
        </w:rPr>
        <w:t>s</w:t>
      </w:r>
      <w:r w:rsidRPr="001A58D4">
        <w:rPr>
          <w:rStyle w:val="None"/>
          <w:rFonts w:ascii="Calibri" w:eastAsia="Calibri" w:hAnsi="Calibri" w:cs="Calibri"/>
          <w:u w:color="000000"/>
        </w:rPr>
        <w:t xml:space="preserve"> sharing expertise and best practices, conducting joint research and analysis, organizing capacity-building workshops and training </w:t>
      </w:r>
      <w:proofErr w:type="spellStart"/>
      <w:r w:rsidRPr="001A58D4">
        <w:rPr>
          <w:rStyle w:val="None"/>
          <w:rFonts w:ascii="Calibri" w:eastAsia="Calibri" w:hAnsi="Calibri" w:cs="Calibri"/>
          <w:u w:color="000000"/>
        </w:rPr>
        <w:t>program</w:t>
      </w:r>
      <w:r w:rsidR="008E3684">
        <w:rPr>
          <w:rStyle w:val="None"/>
          <w:rFonts w:ascii="Calibri" w:eastAsia="Calibri" w:hAnsi="Calibri" w:cs="Calibri"/>
          <w:u w:color="000000"/>
        </w:rPr>
        <w:t>me</w:t>
      </w:r>
      <w:r w:rsidRPr="001A58D4">
        <w:rPr>
          <w:rStyle w:val="None"/>
          <w:rFonts w:ascii="Calibri" w:eastAsia="Calibri" w:hAnsi="Calibri" w:cs="Calibri"/>
          <w:u w:color="000000"/>
        </w:rPr>
        <w:t>s</w:t>
      </w:r>
      <w:proofErr w:type="spellEnd"/>
      <w:r w:rsidRPr="001A58D4">
        <w:rPr>
          <w:rStyle w:val="None"/>
          <w:rFonts w:ascii="Calibri" w:eastAsia="Calibri" w:hAnsi="Calibri" w:cs="Calibri"/>
          <w:u w:color="000000"/>
        </w:rPr>
        <w:t xml:space="preserve">, and implementing initiatives to support the welfare and integration of Pakistani emigrants abroad. </w:t>
      </w:r>
    </w:p>
    <w:p w14:paraId="657EF8DA" w14:textId="4C0BAE41" w:rsidR="002855D6" w:rsidRPr="001A58D4" w:rsidRDefault="002855D6" w:rsidP="002855D6">
      <w:pPr>
        <w:spacing w:before="240"/>
        <w:jc w:val="both"/>
        <w:rPr>
          <w:rStyle w:val="None"/>
          <w:rFonts w:ascii="Calibri" w:eastAsia="Calibri" w:hAnsi="Calibri" w:cs="Calibri"/>
          <w:u w:color="000000"/>
        </w:rPr>
      </w:pPr>
      <w:r w:rsidRPr="001A58D4">
        <w:rPr>
          <w:rStyle w:val="None"/>
          <w:rFonts w:ascii="Calibri" w:eastAsia="Calibri" w:hAnsi="Calibri" w:cs="Calibri"/>
          <w:u w:color="000000"/>
        </w:rPr>
        <w:t xml:space="preserve">Currently, ICMPD is providing technical support in </w:t>
      </w:r>
      <w:r w:rsidR="00E963E2">
        <w:rPr>
          <w:rStyle w:val="None"/>
          <w:rFonts w:ascii="Calibri" w:eastAsia="Calibri" w:hAnsi="Calibri" w:cs="Calibri"/>
          <w:u w:color="000000"/>
        </w:rPr>
        <w:t xml:space="preserve">the </w:t>
      </w:r>
      <w:r w:rsidRPr="001A58D4">
        <w:rPr>
          <w:rStyle w:val="None"/>
          <w:rFonts w:ascii="Calibri" w:eastAsia="Calibri" w:hAnsi="Calibri" w:cs="Calibri"/>
          <w:u w:color="000000"/>
        </w:rPr>
        <w:t xml:space="preserve">formulation of “National Emigration </w:t>
      </w:r>
      <w:r>
        <w:rPr>
          <w:rFonts w:ascii="Calibri" w:eastAsia="Calibri" w:hAnsi="Calibri" w:cs="Calibri"/>
          <w:u w:color="000000"/>
        </w:rPr>
        <w:t>and</w:t>
      </w:r>
      <w:r w:rsidRPr="001A58D4">
        <w:rPr>
          <w:rStyle w:val="None"/>
          <w:rFonts w:ascii="Calibri" w:eastAsia="Calibri" w:hAnsi="Calibri" w:cs="Calibri"/>
          <w:u w:color="000000"/>
        </w:rPr>
        <w:t xml:space="preserve"> Welfare Policy”. A Labour Market Research Cell (LMRC) has been established at </w:t>
      </w:r>
      <w:r w:rsidR="008E3684">
        <w:rPr>
          <w:rStyle w:val="None"/>
          <w:rFonts w:ascii="Calibri" w:eastAsia="Calibri" w:hAnsi="Calibri" w:cs="Calibri"/>
          <w:u w:color="000000"/>
        </w:rPr>
        <w:t xml:space="preserve">MOPHRD’s </w:t>
      </w:r>
      <w:r w:rsidRPr="001A58D4">
        <w:rPr>
          <w:rStyle w:val="None"/>
          <w:rFonts w:ascii="Calibri" w:eastAsia="Calibri" w:hAnsi="Calibri" w:cs="Calibri"/>
          <w:u w:color="000000"/>
        </w:rPr>
        <w:t xml:space="preserve">Policy Planning Unit </w:t>
      </w:r>
      <w:r>
        <w:rPr>
          <w:rStyle w:val="None"/>
          <w:rFonts w:ascii="Calibri" w:eastAsia="Calibri" w:hAnsi="Calibri" w:cs="Calibri"/>
          <w:u w:color="000000"/>
        </w:rPr>
        <w:t xml:space="preserve">to </w:t>
      </w:r>
      <w:r w:rsidRPr="001A58D4">
        <w:rPr>
          <w:rStyle w:val="None"/>
          <w:rFonts w:ascii="Calibri" w:eastAsia="Calibri" w:hAnsi="Calibri" w:cs="Calibri"/>
          <w:u w:color="000000"/>
        </w:rPr>
        <w:t>craft an integrated data platform for</w:t>
      </w:r>
      <w:r w:rsidR="00E963E2">
        <w:rPr>
          <w:rStyle w:val="None"/>
          <w:rFonts w:ascii="Calibri" w:eastAsia="Calibri" w:hAnsi="Calibri" w:cs="Calibri"/>
          <w:u w:color="000000"/>
        </w:rPr>
        <w:t xml:space="preserve"> the</w:t>
      </w:r>
      <w:r w:rsidRPr="001A58D4">
        <w:rPr>
          <w:rStyle w:val="None"/>
          <w:rFonts w:ascii="Calibri" w:eastAsia="Calibri" w:hAnsi="Calibri" w:cs="Calibri"/>
          <w:u w:color="000000"/>
        </w:rPr>
        <w:t xml:space="preserve"> facilitation </w:t>
      </w:r>
      <w:r w:rsidR="00E963E2">
        <w:rPr>
          <w:rStyle w:val="None"/>
          <w:rFonts w:ascii="Calibri" w:eastAsia="Calibri" w:hAnsi="Calibri" w:cs="Calibri"/>
          <w:u w:color="000000"/>
        </w:rPr>
        <w:t>of</w:t>
      </w:r>
      <w:r w:rsidRPr="001A58D4">
        <w:rPr>
          <w:rStyle w:val="None"/>
          <w:rFonts w:ascii="Calibri" w:eastAsia="Calibri" w:hAnsi="Calibri" w:cs="Calibri"/>
          <w:u w:color="000000"/>
        </w:rPr>
        <w:t xml:space="preserve"> evidence-based decision</w:t>
      </w:r>
      <w:r w:rsidR="00E963E2">
        <w:rPr>
          <w:rStyle w:val="None"/>
          <w:rFonts w:ascii="Calibri" w:eastAsia="Calibri" w:hAnsi="Calibri" w:cs="Calibri"/>
          <w:u w:color="000000"/>
        </w:rPr>
        <w:t>-making</w:t>
      </w:r>
      <w:r w:rsidRPr="001A58D4">
        <w:rPr>
          <w:rStyle w:val="None"/>
          <w:rFonts w:ascii="Calibri" w:eastAsia="Calibri" w:hAnsi="Calibri" w:cs="Calibri"/>
          <w:u w:color="000000"/>
        </w:rPr>
        <w:t xml:space="preserve">. </w:t>
      </w:r>
      <w:r w:rsidR="00E963E2">
        <w:rPr>
          <w:rStyle w:val="None"/>
          <w:rFonts w:ascii="Calibri" w:eastAsia="Calibri" w:hAnsi="Calibri" w:cs="Calibri"/>
          <w:u w:color="000000"/>
        </w:rPr>
        <w:t xml:space="preserve">ICMPD has also established </w:t>
      </w:r>
      <w:r w:rsidRPr="001A58D4">
        <w:rPr>
          <w:rStyle w:val="None"/>
          <w:rFonts w:ascii="Calibri" w:eastAsia="Calibri" w:hAnsi="Calibri" w:cs="Calibri"/>
          <w:u w:color="000000"/>
        </w:rPr>
        <w:t xml:space="preserve">Migrant Resource </w:t>
      </w:r>
      <w:proofErr w:type="spellStart"/>
      <w:r w:rsidRPr="001A58D4">
        <w:rPr>
          <w:rStyle w:val="None"/>
          <w:rFonts w:ascii="Calibri" w:eastAsia="Calibri" w:hAnsi="Calibri" w:cs="Calibri"/>
          <w:u w:color="000000"/>
        </w:rPr>
        <w:t>Centres</w:t>
      </w:r>
      <w:proofErr w:type="spellEnd"/>
      <w:r w:rsidRPr="001A58D4">
        <w:rPr>
          <w:rStyle w:val="None"/>
          <w:rFonts w:ascii="Calibri" w:eastAsia="Calibri" w:hAnsi="Calibri" w:cs="Calibri"/>
          <w:u w:color="000000"/>
        </w:rPr>
        <w:t xml:space="preserve"> in Islamabad, Lahore</w:t>
      </w:r>
      <w:r w:rsidR="00E963E2">
        <w:rPr>
          <w:rStyle w:val="None"/>
          <w:rFonts w:ascii="Calibri" w:eastAsia="Calibri" w:hAnsi="Calibri" w:cs="Calibri"/>
          <w:u w:color="000000"/>
        </w:rPr>
        <w:t>,</w:t>
      </w:r>
      <w:r w:rsidRPr="001A58D4">
        <w:rPr>
          <w:rStyle w:val="None"/>
          <w:rFonts w:ascii="Calibri" w:eastAsia="Calibri" w:hAnsi="Calibri" w:cs="Calibri"/>
          <w:u w:color="000000"/>
        </w:rPr>
        <w:t xml:space="preserve"> and Peshawar. The MRCs help potential emigrant workers </w:t>
      </w:r>
      <w:r w:rsidR="00E963E2">
        <w:rPr>
          <w:rStyle w:val="None"/>
          <w:rFonts w:ascii="Calibri" w:eastAsia="Calibri" w:hAnsi="Calibri" w:cs="Calibri"/>
          <w:u w:color="000000"/>
        </w:rPr>
        <w:t>through</w:t>
      </w:r>
      <w:r w:rsidR="00E963E2" w:rsidRPr="001A58D4">
        <w:rPr>
          <w:rStyle w:val="None"/>
          <w:rFonts w:ascii="Calibri" w:eastAsia="Calibri" w:hAnsi="Calibri" w:cs="Calibri"/>
          <w:u w:color="000000"/>
        </w:rPr>
        <w:t xml:space="preserve"> </w:t>
      </w:r>
      <w:r w:rsidRPr="001A58D4">
        <w:rPr>
          <w:rStyle w:val="None"/>
          <w:rFonts w:ascii="Calibri" w:eastAsia="Calibri" w:hAnsi="Calibri" w:cs="Calibri"/>
          <w:u w:color="000000"/>
        </w:rPr>
        <w:t xml:space="preserve">awareness raising campaigns </w:t>
      </w:r>
      <w:r w:rsidR="00E963E2">
        <w:rPr>
          <w:rStyle w:val="None"/>
          <w:rFonts w:ascii="Calibri" w:eastAsia="Calibri" w:hAnsi="Calibri" w:cs="Calibri"/>
          <w:u w:color="000000"/>
        </w:rPr>
        <w:t xml:space="preserve">and pre-departure orientation sessions </w:t>
      </w:r>
      <w:r w:rsidRPr="001A58D4">
        <w:rPr>
          <w:rStyle w:val="None"/>
          <w:rFonts w:ascii="Calibri" w:eastAsia="Calibri" w:hAnsi="Calibri" w:cs="Calibri"/>
          <w:u w:color="000000"/>
        </w:rPr>
        <w:t xml:space="preserve">on </w:t>
      </w:r>
      <w:r w:rsidR="00E963E2">
        <w:rPr>
          <w:rStyle w:val="None"/>
          <w:rFonts w:ascii="Calibri" w:eastAsia="Calibri" w:hAnsi="Calibri" w:cs="Calibri"/>
          <w:u w:color="000000"/>
        </w:rPr>
        <w:t xml:space="preserve">the </w:t>
      </w:r>
      <w:r w:rsidRPr="001A58D4">
        <w:rPr>
          <w:rStyle w:val="None"/>
          <w:rFonts w:ascii="Calibri" w:eastAsia="Calibri" w:hAnsi="Calibri" w:cs="Calibri"/>
          <w:u w:color="000000"/>
        </w:rPr>
        <w:t>risks and dangers of irregular migration</w:t>
      </w:r>
      <w:r w:rsidR="0027233A">
        <w:rPr>
          <w:rStyle w:val="None"/>
          <w:rFonts w:ascii="Calibri" w:eastAsia="Calibri" w:hAnsi="Calibri" w:cs="Calibri"/>
          <w:u w:color="000000"/>
        </w:rPr>
        <w:t>,</w:t>
      </w:r>
      <w:r w:rsidRPr="001A58D4">
        <w:rPr>
          <w:rStyle w:val="None"/>
          <w:rFonts w:ascii="Calibri" w:eastAsia="Calibri" w:hAnsi="Calibri" w:cs="Calibri"/>
          <w:u w:color="000000"/>
        </w:rPr>
        <w:t xml:space="preserve"> </w:t>
      </w:r>
      <w:r w:rsidR="00C54A9B">
        <w:rPr>
          <w:rStyle w:val="None"/>
          <w:rFonts w:ascii="Calibri" w:eastAsia="Calibri" w:hAnsi="Calibri" w:cs="Calibri"/>
          <w:u w:color="000000"/>
        </w:rPr>
        <w:t>providing</w:t>
      </w:r>
      <w:r w:rsidRPr="001A58D4">
        <w:rPr>
          <w:rStyle w:val="None"/>
          <w:rFonts w:ascii="Calibri" w:eastAsia="Calibri" w:hAnsi="Calibri" w:cs="Calibri"/>
          <w:u w:color="000000"/>
        </w:rPr>
        <w:t xml:space="preserve"> them </w:t>
      </w:r>
      <w:r w:rsidR="00C54A9B">
        <w:rPr>
          <w:rStyle w:val="None"/>
          <w:rFonts w:ascii="Calibri" w:eastAsia="Calibri" w:hAnsi="Calibri" w:cs="Calibri"/>
          <w:u w:color="000000"/>
        </w:rPr>
        <w:t xml:space="preserve">with </w:t>
      </w:r>
      <w:r w:rsidRPr="001A58D4">
        <w:rPr>
          <w:rStyle w:val="None"/>
          <w:rFonts w:ascii="Calibri" w:eastAsia="Calibri" w:hAnsi="Calibri" w:cs="Calibri"/>
          <w:u w:color="000000"/>
        </w:rPr>
        <w:t>information to make informed decision</w:t>
      </w:r>
      <w:r w:rsidR="0027233A">
        <w:rPr>
          <w:rStyle w:val="None"/>
          <w:rFonts w:ascii="Calibri" w:eastAsia="Calibri" w:hAnsi="Calibri" w:cs="Calibri"/>
          <w:u w:color="000000"/>
        </w:rPr>
        <w:t>s</w:t>
      </w:r>
      <w:r w:rsidRPr="001A58D4">
        <w:rPr>
          <w:rStyle w:val="None"/>
          <w:rFonts w:ascii="Calibri" w:eastAsia="Calibri" w:hAnsi="Calibri" w:cs="Calibri"/>
          <w:u w:color="000000"/>
        </w:rPr>
        <w:t xml:space="preserve"> wh</w:t>
      </w:r>
      <w:r w:rsidR="00C54A9B">
        <w:rPr>
          <w:rStyle w:val="None"/>
          <w:rFonts w:ascii="Calibri" w:eastAsia="Calibri" w:hAnsi="Calibri" w:cs="Calibri"/>
          <w:u w:color="000000"/>
        </w:rPr>
        <w:t>en</w:t>
      </w:r>
      <w:r w:rsidRPr="001A58D4">
        <w:rPr>
          <w:rStyle w:val="None"/>
          <w:rFonts w:ascii="Calibri" w:eastAsia="Calibri" w:hAnsi="Calibri" w:cs="Calibri"/>
          <w:u w:color="000000"/>
        </w:rPr>
        <w:t xml:space="preserve"> considering emigration abroad. </w:t>
      </w:r>
    </w:p>
    <w:p w14:paraId="531DC293" w14:textId="19575DF3" w:rsidR="002855D6" w:rsidRDefault="002855D6" w:rsidP="002855D6">
      <w:pPr>
        <w:pStyle w:val="Body"/>
        <w:spacing w:before="240" w:after="0"/>
        <w:rPr>
          <w:rStyle w:val="None"/>
          <w:b/>
          <w:bCs/>
          <w:sz w:val="24"/>
          <w:szCs w:val="24"/>
        </w:rPr>
      </w:pPr>
      <w:r>
        <w:rPr>
          <w:rStyle w:val="None"/>
          <w:b/>
          <w:bCs/>
          <w:sz w:val="24"/>
          <w:szCs w:val="24"/>
        </w:rPr>
        <w:lastRenderedPageBreak/>
        <w:t>2.4.10</w:t>
      </w:r>
      <w:r>
        <w:rPr>
          <w:rStyle w:val="None"/>
          <w:b/>
          <w:bCs/>
          <w:sz w:val="24"/>
          <w:szCs w:val="24"/>
        </w:rPr>
        <w:tab/>
        <w:t>International Organization for Migration (IOM)</w:t>
      </w:r>
    </w:p>
    <w:p w14:paraId="37BE5326" w14:textId="72F517FE" w:rsidR="002855D6" w:rsidRDefault="002855D6" w:rsidP="002855D6">
      <w:pPr>
        <w:pStyle w:val="Body"/>
        <w:spacing w:after="0" w:line="240" w:lineRule="auto"/>
        <w:jc w:val="both"/>
        <w:rPr>
          <w:rStyle w:val="None"/>
          <w:color w:val="auto"/>
          <w:sz w:val="24"/>
          <w:szCs w:val="24"/>
        </w:rPr>
      </w:pPr>
      <w:r w:rsidRPr="00BB7153">
        <w:rPr>
          <w:rStyle w:val="None"/>
          <w:color w:val="auto"/>
          <w:sz w:val="24"/>
          <w:szCs w:val="24"/>
        </w:rPr>
        <w:t xml:space="preserve">Established in 1951, </w:t>
      </w:r>
      <w:r w:rsidR="00C54A9B">
        <w:rPr>
          <w:rStyle w:val="None"/>
          <w:color w:val="auto"/>
          <w:sz w:val="24"/>
          <w:szCs w:val="24"/>
        </w:rPr>
        <w:t xml:space="preserve">the </w:t>
      </w:r>
      <w:r w:rsidRPr="001C2243">
        <w:rPr>
          <w:rStyle w:val="None"/>
          <w:sz w:val="24"/>
          <w:szCs w:val="24"/>
        </w:rPr>
        <w:t>International Organization for Migration (IOM)</w:t>
      </w:r>
      <w:r w:rsidRPr="00BB7153">
        <w:rPr>
          <w:rStyle w:val="None"/>
          <w:color w:val="auto"/>
          <w:sz w:val="24"/>
          <w:szCs w:val="24"/>
        </w:rPr>
        <w:t xml:space="preserve"> works closely with governmental, intergovernmental, and non-governmental partners to provide humane and orderly migration management, promote international cooperation on migration issues, and offer assistance to </w:t>
      </w:r>
      <w:r w:rsidR="00C54A9B">
        <w:rPr>
          <w:rStyle w:val="None"/>
          <w:color w:val="auto"/>
          <w:sz w:val="24"/>
          <w:szCs w:val="24"/>
        </w:rPr>
        <w:t xml:space="preserve">both </w:t>
      </w:r>
      <w:r w:rsidRPr="00BB7153">
        <w:rPr>
          <w:rStyle w:val="None"/>
          <w:color w:val="auto"/>
          <w:sz w:val="24"/>
          <w:szCs w:val="24"/>
        </w:rPr>
        <w:t>migrants and governments. Its mandate encompasses a wide range of activities, including migration policy development, migration data analysis, capacity building, and providing direct assistance to migrants in need.</w:t>
      </w:r>
    </w:p>
    <w:p w14:paraId="1B88B92A" w14:textId="70026DD7" w:rsidR="002855D6" w:rsidRDefault="002855D6" w:rsidP="002855D6">
      <w:pPr>
        <w:pStyle w:val="Body"/>
        <w:spacing w:before="240" w:after="0" w:line="240" w:lineRule="auto"/>
        <w:jc w:val="both"/>
        <w:rPr>
          <w:rStyle w:val="None"/>
          <w:color w:val="auto"/>
          <w:sz w:val="24"/>
          <w:szCs w:val="24"/>
        </w:rPr>
      </w:pPr>
      <w:r w:rsidRPr="003B3FF6">
        <w:rPr>
          <w:rStyle w:val="None"/>
          <w:color w:val="auto"/>
          <w:sz w:val="24"/>
          <w:szCs w:val="24"/>
        </w:rPr>
        <w:t>M</w:t>
      </w:r>
      <w:r>
        <w:rPr>
          <w:rStyle w:val="None"/>
          <w:color w:val="auto"/>
          <w:sz w:val="24"/>
          <w:szCs w:val="24"/>
        </w:rPr>
        <w:t xml:space="preserve">OPHRD </w:t>
      </w:r>
      <w:r w:rsidRPr="003B3FF6">
        <w:rPr>
          <w:rStyle w:val="None"/>
          <w:color w:val="auto"/>
          <w:sz w:val="24"/>
          <w:szCs w:val="24"/>
        </w:rPr>
        <w:t xml:space="preserve">coordinates with </w:t>
      </w:r>
      <w:r>
        <w:rPr>
          <w:rStyle w:val="None"/>
          <w:color w:val="auto"/>
          <w:sz w:val="24"/>
          <w:szCs w:val="24"/>
        </w:rPr>
        <w:t>IOM</w:t>
      </w:r>
      <w:r w:rsidRPr="003B3FF6">
        <w:rPr>
          <w:rStyle w:val="None"/>
          <w:color w:val="auto"/>
          <w:sz w:val="24"/>
          <w:szCs w:val="24"/>
        </w:rPr>
        <w:t xml:space="preserve"> on various </w:t>
      </w:r>
      <w:r w:rsidR="00C54A9B">
        <w:rPr>
          <w:rStyle w:val="None"/>
          <w:color w:val="auto"/>
          <w:sz w:val="24"/>
          <w:szCs w:val="24"/>
        </w:rPr>
        <w:t>areas</w:t>
      </w:r>
      <w:r w:rsidR="00C54A9B" w:rsidRPr="003B3FF6">
        <w:rPr>
          <w:rStyle w:val="None"/>
          <w:color w:val="auto"/>
          <w:sz w:val="24"/>
          <w:szCs w:val="24"/>
        </w:rPr>
        <w:t xml:space="preserve"> </w:t>
      </w:r>
      <w:r w:rsidRPr="003B3FF6">
        <w:rPr>
          <w:rStyle w:val="None"/>
          <w:color w:val="auto"/>
          <w:sz w:val="24"/>
          <w:szCs w:val="24"/>
        </w:rPr>
        <w:t xml:space="preserve">related to </w:t>
      </w:r>
      <w:r>
        <w:rPr>
          <w:rStyle w:val="None"/>
          <w:color w:val="auto"/>
          <w:sz w:val="24"/>
          <w:szCs w:val="24"/>
        </w:rPr>
        <w:t>e</w:t>
      </w:r>
      <w:r w:rsidRPr="003B3FF6">
        <w:rPr>
          <w:rStyle w:val="None"/>
          <w:color w:val="auto"/>
          <w:sz w:val="24"/>
          <w:szCs w:val="24"/>
        </w:rPr>
        <w:t xml:space="preserve">migration. This collaboration includes efforts to enhance the protection, welfare, and rights of Pakistani </w:t>
      </w:r>
      <w:r>
        <w:rPr>
          <w:rStyle w:val="None"/>
          <w:color w:val="auto"/>
          <w:sz w:val="24"/>
          <w:szCs w:val="24"/>
        </w:rPr>
        <w:t>e</w:t>
      </w:r>
      <w:r w:rsidRPr="003B3FF6">
        <w:rPr>
          <w:rStyle w:val="None"/>
          <w:color w:val="auto"/>
          <w:sz w:val="24"/>
          <w:szCs w:val="24"/>
        </w:rPr>
        <w:t xml:space="preserve">migrants abroad, facilitate their orderly </w:t>
      </w:r>
      <w:r>
        <w:rPr>
          <w:rStyle w:val="None"/>
          <w:color w:val="auto"/>
          <w:sz w:val="24"/>
          <w:szCs w:val="24"/>
        </w:rPr>
        <w:t>e</w:t>
      </w:r>
      <w:r w:rsidRPr="003B3FF6">
        <w:rPr>
          <w:rStyle w:val="None"/>
          <w:color w:val="auto"/>
          <w:sz w:val="24"/>
          <w:szCs w:val="24"/>
        </w:rPr>
        <w:t xml:space="preserve">migration, and ensure their reintegration upon return. </w:t>
      </w:r>
      <w:r>
        <w:rPr>
          <w:rStyle w:val="None"/>
          <w:color w:val="auto"/>
          <w:sz w:val="24"/>
          <w:szCs w:val="24"/>
        </w:rPr>
        <w:t>During the formulation of th</w:t>
      </w:r>
      <w:r w:rsidR="00C54A9B">
        <w:rPr>
          <w:rStyle w:val="None"/>
          <w:color w:val="auto"/>
          <w:sz w:val="24"/>
          <w:szCs w:val="24"/>
        </w:rPr>
        <w:t>is</w:t>
      </w:r>
      <w:r>
        <w:rPr>
          <w:rStyle w:val="None"/>
          <w:color w:val="auto"/>
          <w:sz w:val="24"/>
          <w:szCs w:val="24"/>
        </w:rPr>
        <w:t xml:space="preserve"> policy IOM was also taken on board. </w:t>
      </w:r>
      <w:r w:rsidR="00C54A9B">
        <w:rPr>
          <w:rStyle w:val="None"/>
          <w:color w:val="auto"/>
          <w:sz w:val="24"/>
          <w:szCs w:val="24"/>
        </w:rPr>
        <w:t>T</w:t>
      </w:r>
      <w:r>
        <w:rPr>
          <w:rStyle w:val="None"/>
          <w:color w:val="auto"/>
          <w:sz w:val="24"/>
          <w:szCs w:val="24"/>
        </w:rPr>
        <w:t xml:space="preserve">o </w:t>
      </w:r>
      <w:r w:rsidR="00C54A9B">
        <w:rPr>
          <w:rStyle w:val="None"/>
          <w:color w:val="auto"/>
          <w:sz w:val="24"/>
          <w:szCs w:val="24"/>
        </w:rPr>
        <w:t xml:space="preserve">further </w:t>
      </w:r>
      <w:r>
        <w:rPr>
          <w:rStyle w:val="None"/>
          <w:color w:val="auto"/>
          <w:sz w:val="24"/>
          <w:szCs w:val="24"/>
        </w:rPr>
        <w:t xml:space="preserve">improve the working relationship </w:t>
      </w:r>
      <w:r w:rsidR="00C54A9B">
        <w:rPr>
          <w:rStyle w:val="None"/>
          <w:color w:val="auto"/>
          <w:sz w:val="24"/>
          <w:szCs w:val="24"/>
        </w:rPr>
        <w:t>between</w:t>
      </w:r>
      <w:r w:rsidR="00C54A9B" w:rsidRPr="003B3FF6">
        <w:rPr>
          <w:rStyle w:val="None"/>
          <w:color w:val="auto"/>
          <w:sz w:val="24"/>
          <w:szCs w:val="24"/>
        </w:rPr>
        <w:t xml:space="preserve"> </w:t>
      </w:r>
      <w:r>
        <w:rPr>
          <w:rStyle w:val="None"/>
          <w:color w:val="auto"/>
          <w:sz w:val="24"/>
          <w:szCs w:val="24"/>
        </w:rPr>
        <w:t xml:space="preserve">MOPHRD </w:t>
      </w:r>
      <w:r w:rsidRPr="003B3FF6">
        <w:rPr>
          <w:rStyle w:val="None"/>
          <w:color w:val="auto"/>
          <w:sz w:val="24"/>
          <w:szCs w:val="24"/>
        </w:rPr>
        <w:t>and IOM</w:t>
      </w:r>
      <w:r w:rsidR="00C54A9B">
        <w:rPr>
          <w:rStyle w:val="None"/>
          <w:color w:val="auto"/>
          <w:sz w:val="24"/>
          <w:szCs w:val="24"/>
        </w:rPr>
        <w:t xml:space="preserve">, joint initiatives including </w:t>
      </w:r>
      <w:r w:rsidRPr="003B3FF6">
        <w:rPr>
          <w:rStyle w:val="None"/>
          <w:color w:val="auto"/>
          <w:sz w:val="24"/>
          <w:szCs w:val="24"/>
        </w:rPr>
        <w:t xml:space="preserve">capacity building, data sharing, policy development, and </w:t>
      </w:r>
      <w:r w:rsidR="00C54A9B">
        <w:rPr>
          <w:rStyle w:val="None"/>
          <w:color w:val="auto"/>
          <w:sz w:val="24"/>
          <w:szCs w:val="24"/>
        </w:rPr>
        <w:t xml:space="preserve">the provision of </w:t>
      </w:r>
      <w:r w:rsidRPr="003B3FF6">
        <w:rPr>
          <w:rStyle w:val="None"/>
          <w:color w:val="auto"/>
          <w:sz w:val="24"/>
          <w:szCs w:val="24"/>
        </w:rPr>
        <w:t xml:space="preserve">assistance to Pakistani </w:t>
      </w:r>
      <w:r>
        <w:rPr>
          <w:rStyle w:val="None"/>
          <w:color w:val="auto"/>
          <w:sz w:val="24"/>
          <w:szCs w:val="24"/>
        </w:rPr>
        <w:t>e</w:t>
      </w:r>
      <w:r w:rsidRPr="003B3FF6">
        <w:rPr>
          <w:rStyle w:val="None"/>
          <w:color w:val="auto"/>
          <w:sz w:val="24"/>
          <w:szCs w:val="24"/>
        </w:rPr>
        <w:t>migrants in need</w:t>
      </w:r>
      <w:r w:rsidR="00C54A9B">
        <w:rPr>
          <w:rStyle w:val="None"/>
          <w:color w:val="auto"/>
          <w:sz w:val="24"/>
          <w:szCs w:val="24"/>
        </w:rPr>
        <w:t xml:space="preserve"> may be considered</w:t>
      </w:r>
      <w:r w:rsidRPr="003B3FF6">
        <w:rPr>
          <w:rStyle w:val="None"/>
          <w:color w:val="auto"/>
          <w:sz w:val="24"/>
          <w:szCs w:val="24"/>
        </w:rPr>
        <w:t>.</w:t>
      </w:r>
    </w:p>
    <w:p w14:paraId="5AF998B6" w14:textId="4531D1B9" w:rsidR="004E1F81" w:rsidRDefault="004E1F81">
      <w:pPr>
        <w:rPr>
          <w:rStyle w:val="None"/>
          <w:rFonts w:ascii="Calibri" w:eastAsia="Calibri" w:hAnsi="Calibri" w:cs="Calibri"/>
          <w:u w:color="000000"/>
        </w:rPr>
      </w:pPr>
      <w:r>
        <w:rPr>
          <w:rStyle w:val="None"/>
        </w:rPr>
        <w:br w:type="page"/>
      </w:r>
    </w:p>
    <w:p w14:paraId="346462F9" w14:textId="4D2AD7A1" w:rsidR="0010548A" w:rsidRPr="00263900" w:rsidRDefault="008751B6" w:rsidP="007252FF">
      <w:pPr>
        <w:pStyle w:val="ListParagraph"/>
        <w:numPr>
          <w:ilvl w:val="0"/>
          <w:numId w:val="9"/>
        </w:numPr>
        <w:ind w:left="540" w:hanging="540"/>
        <w:rPr>
          <w:rFonts w:ascii="Calibri" w:hAnsi="Calibri"/>
          <w:sz w:val="36"/>
          <w:szCs w:val="36"/>
        </w:rPr>
      </w:pPr>
      <w:r w:rsidRPr="00263900">
        <w:rPr>
          <w:rStyle w:val="None"/>
          <w:rFonts w:ascii="Calibri" w:hAnsi="Calibri"/>
          <w:b/>
          <w:bCs/>
          <w:sz w:val="36"/>
          <w:szCs w:val="36"/>
        </w:rPr>
        <w:lastRenderedPageBreak/>
        <w:t>Outlook of International Emigrant Workers</w:t>
      </w:r>
    </w:p>
    <w:p w14:paraId="06F697DE" w14:textId="1914F3D5" w:rsidR="00AC340F" w:rsidRPr="008401DE" w:rsidRDefault="008751B6">
      <w:pPr>
        <w:pStyle w:val="ListParagraph"/>
        <w:shd w:val="clear" w:color="auto" w:fill="FFFFFF"/>
        <w:ind w:left="0"/>
        <w:jc w:val="both"/>
        <w:rPr>
          <w:rStyle w:val="None"/>
          <w:rFonts w:ascii="Calibri" w:hAnsi="Calibri"/>
        </w:rPr>
      </w:pPr>
      <w:r>
        <w:rPr>
          <w:rStyle w:val="None"/>
          <w:rFonts w:ascii="Calibri" w:hAnsi="Calibri"/>
        </w:rPr>
        <w:t xml:space="preserve">Migration for employment is an important global issue </w:t>
      </w:r>
      <w:r w:rsidR="00C54A9B">
        <w:rPr>
          <w:rStyle w:val="None"/>
          <w:rFonts w:ascii="Calibri" w:hAnsi="Calibri"/>
        </w:rPr>
        <w:t>driven by</w:t>
      </w:r>
      <w:r>
        <w:rPr>
          <w:rStyle w:val="None"/>
          <w:rFonts w:ascii="Calibri" w:hAnsi="Calibri"/>
        </w:rPr>
        <w:t xml:space="preserve"> two major labour market forces: (</w:t>
      </w:r>
      <w:proofErr w:type="spellStart"/>
      <w:r>
        <w:rPr>
          <w:rStyle w:val="None"/>
          <w:rFonts w:ascii="Calibri" w:hAnsi="Calibri"/>
        </w:rPr>
        <w:t>i</w:t>
      </w:r>
      <w:proofErr w:type="spellEnd"/>
      <w:r>
        <w:rPr>
          <w:rStyle w:val="None"/>
          <w:rFonts w:ascii="Calibri" w:hAnsi="Calibri"/>
        </w:rPr>
        <w:t xml:space="preserve">) many people of working age cannot find employment in their own countries, and (ii) there is a shortage of workers in </w:t>
      </w:r>
      <w:r w:rsidR="0027233A">
        <w:rPr>
          <w:rStyle w:val="None"/>
          <w:rFonts w:ascii="Calibri" w:hAnsi="Calibri"/>
        </w:rPr>
        <w:t xml:space="preserve">various destination </w:t>
      </w:r>
      <w:r>
        <w:rPr>
          <w:rStyle w:val="None"/>
          <w:rFonts w:ascii="Calibri" w:hAnsi="Calibri"/>
        </w:rPr>
        <w:t xml:space="preserve">countries. </w:t>
      </w:r>
      <w:r w:rsidR="00C54A9B">
        <w:rPr>
          <w:rStyle w:val="None"/>
          <w:rFonts w:ascii="Calibri" w:hAnsi="Calibri"/>
        </w:rPr>
        <w:t>C</w:t>
      </w:r>
      <w:r>
        <w:rPr>
          <w:rStyle w:val="None"/>
          <w:rFonts w:ascii="Calibri" w:hAnsi="Calibri"/>
        </w:rPr>
        <w:t>onsequently</w:t>
      </w:r>
      <w:r w:rsidR="0027233A">
        <w:rPr>
          <w:rStyle w:val="None"/>
          <w:rFonts w:ascii="Calibri" w:hAnsi="Calibri"/>
        </w:rPr>
        <w:t>,</w:t>
      </w:r>
      <w:r>
        <w:rPr>
          <w:rStyle w:val="None"/>
          <w:rFonts w:ascii="Calibri" w:hAnsi="Calibri"/>
        </w:rPr>
        <w:t xml:space="preserve"> </w:t>
      </w:r>
      <w:r w:rsidR="00C54A9B">
        <w:rPr>
          <w:rStyle w:val="None"/>
          <w:rFonts w:ascii="Calibri" w:hAnsi="Calibri"/>
        </w:rPr>
        <w:t xml:space="preserve">there is significant </w:t>
      </w:r>
      <w:r>
        <w:rPr>
          <w:rStyle w:val="None"/>
          <w:rFonts w:ascii="Calibri" w:hAnsi="Calibri"/>
        </w:rPr>
        <w:t xml:space="preserve">movement of workers across borders </w:t>
      </w:r>
      <w:r w:rsidR="00AC340F">
        <w:rPr>
          <w:rStyle w:val="None"/>
          <w:rFonts w:ascii="Calibri" w:hAnsi="Calibri"/>
        </w:rPr>
        <w:t xml:space="preserve">in search of </w:t>
      </w:r>
      <w:r>
        <w:rPr>
          <w:rStyle w:val="None"/>
          <w:rFonts w:ascii="Calibri" w:hAnsi="Calibri"/>
        </w:rPr>
        <w:t>employment</w:t>
      </w:r>
      <w:r w:rsidR="00AC340F">
        <w:rPr>
          <w:rStyle w:val="None"/>
          <w:rFonts w:ascii="Calibri" w:hAnsi="Calibri"/>
        </w:rPr>
        <w:t xml:space="preserve"> opportunities</w:t>
      </w:r>
      <w:r>
        <w:rPr>
          <w:rStyle w:val="None"/>
          <w:rFonts w:ascii="Calibri" w:hAnsi="Calibri"/>
        </w:rPr>
        <w:t>.</w:t>
      </w:r>
      <w:r>
        <w:rPr>
          <w:rStyle w:val="None"/>
          <w:rFonts w:ascii="Calibri" w:eastAsia="Calibri" w:hAnsi="Calibri" w:cs="Calibri"/>
          <w:vertAlign w:val="superscript"/>
        </w:rPr>
        <w:footnoteReference w:id="14"/>
      </w:r>
      <w:r>
        <w:rPr>
          <w:rStyle w:val="None"/>
          <w:rFonts w:ascii="Calibri" w:hAnsi="Calibri"/>
        </w:rPr>
        <w:t xml:space="preserve"> </w:t>
      </w:r>
    </w:p>
    <w:p w14:paraId="48C74B2A" w14:textId="77777777" w:rsidR="0010548A" w:rsidRDefault="0010548A">
      <w:pPr>
        <w:pStyle w:val="ListParagraph"/>
        <w:shd w:val="clear" w:color="auto" w:fill="FFFFFF"/>
        <w:ind w:left="0"/>
        <w:jc w:val="both"/>
        <w:rPr>
          <w:rStyle w:val="None"/>
          <w:rFonts w:ascii="Calibri" w:eastAsia="Calibri" w:hAnsi="Calibri" w:cs="Calibri"/>
          <w:sz w:val="18"/>
          <w:szCs w:val="18"/>
        </w:rPr>
      </w:pPr>
    </w:p>
    <w:p w14:paraId="209B6932" w14:textId="77777777" w:rsidR="0010548A" w:rsidRPr="00504A89" w:rsidRDefault="008751B6">
      <w:pPr>
        <w:pStyle w:val="ListParagraph"/>
        <w:shd w:val="clear" w:color="auto" w:fill="FFFFFF"/>
        <w:ind w:left="0"/>
        <w:jc w:val="both"/>
        <w:rPr>
          <w:rStyle w:val="None"/>
          <w:rFonts w:ascii="Calibri" w:eastAsia="Calibri" w:hAnsi="Calibri" w:cs="Calibri"/>
          <w:b/>
          <w:bCs/>
        </w:rPr>
      </w:pPr>
      <w:r w:rsidRPr="00504A89">
        <w:rPr>
          <w:rStyle w:val="None"/>
          <w:rFonts w:ascii="Calibri" w:hAnsi="Calibri"/>
          <w:b/>
          <w:bCs/>
        </w:rPr>
        <w:t>3.1</w:t>
      </w:r>
      <w:r w:rsidRPr="00504A89">
        <w:rPr>
          <w:rStyle w:val="None"/>
          <w:rFonts w:ascii="Calibri" w:hAnsi="Calibri"/>
          <w:b/>
          <w:bCs/>
        </w:rPr>
        <w:tab/>
        <w:t>Stock of International Emigrant Workers</w:t>
      </w:r>
    </w:p>
    <w:p w14:paraId="051F5BF7" w14:textId="53DAEBC6" w:rsidR="0010548A" w:rsidRDefault="008751B6">
      <w:pPr>
        <w:pStyle w:val="ListParagraph"/>
        <w:shd w:val="clear" w:color="auto" w:fill="FFFFFF"/>
        <w:ind w:left="0"/>
        <w:jc w:val="both"/>
        <w:rPr>
          <w:rStyle w:val="None"/>
          <w:rFonts w:ascii="Calibri" w:hAnsi="Calibri"/>
        </w:rPr>
      </w:pPr>
      <w:r>
        <w:rPr>
          <w:rStyle w:val="None"/>
          <w:rFonts w:ascii="Calibri" w:hAnsi="Calibri"/>
        </w:rPr>
        <w:t xml:space="preserve">The latest available statistics </w:t>
      </w:r>
      <w:r w:rsidR="0027233A">
        <w:rPr>
          <w:rStyle w:val="None"/>
          <w:rFonts w:ascii="Calibri" w:hAnsi="Calibri"/>
        </w:rPr>
        <w:t>show that</w:t>
      </w:r>
      <w:r>
        <w:rPr>
          <w:rStyle w:val="None"/>
          <w:rFonts w:ascii="Calibri" w:hAnsi="Calibri"/>
        </w:rPr>
        <w:t xml:space="preserve"> the global stock of international emigrant workers total</w:t>
      </w:r>
      <w:r w:rsidR="00AC340F">
        <w:rPr>
          <w:rStyle w:val="None"/>
          <w:rFonts w:ascii="Calibri" w:hAnsi="Calibri"/>
        </w:rPr>
        <w:t>ed</w:t>
      </w:r>
      <w:r>
        <w:rPr>
          <w:rStyle w:val="None"/>
          <w:rFonts w:ascii="Calibri" w:hAnsi="Calibri"/>
        </w:rPr>
        <w:t xml:space="preserve"> 169 million in 2019, </w:t>
      </w:r>
      <w:r w:rsidR="00AC340F">
        <w:rPr>
          <w:rStyle w:val="None"/>
          <w:rFonts w:ascii="Calibri" w:hAnsi="Calibri"/>
        </w:rPr>
        <w:t xml:space="preserve">accounting for </w:t>
      </w:r>
      <w:r>
        <w:rPr>
          <w:rStyle w:val="None"/>
          <w:rFonts w:ascii="Calibri" w:hAnsi="Calibri"/>
        </w:rPr>
        <w:t xml:space="preserve">4.9 per cent of the labour force </w:t>
      </w:r>
      <w:r w:rsidR="00AC340F">
        <w:rPr>
          <w:rStyle w:val="None"/>
          <w:rFonts w:ascii="Calibri" w:hAnsi="Calibri"/>
        </w:rPr>
        <w:t xml:space="preserve">in </w:t>
      </w:r>
      <w:r>
        <w:rPr>
          <w:rStyle w:val="None"/>
          <w:rFonts w:ascii="Calibri" w:hAnsi="Calibri"/>
        </w:rPr>
        <w:t>destination countries (ILO, 2021).</w:t>
      </w:r>
      <w:r>
        <w:rPr>
          <w:rStyle w:val="None"/>
          <w:rFonts w:ascii="Calibri" w:eastAsia="Calibri" w:hAnsi="Calibri" w:cs="Calibri"/>
          <w:vertAlign w:val="superscript"/>
        </w:rPr>
        <w:footnoteReference w:id="15"/>
      </w:r>
      <w:r>
        <w:rPr>
          <w:rStyle w:val="None"/>
          <w:rFonts w:ascii="Calibri" w:hAnsi="Calibri"/>
        </w:rPr>
        <w:t xml:space="preserve"> </w:t>
      </w:r>
      <w:r w:rsidR="00AC340F">
        <w:rPr>
          <w:rStyle w:val="None"/>
          <w:rFonts w:ascii="Calibri" w:hAnsi="Calibri"/>
        </w:rPr>
        <w:t>W</w:t>
      </w:r>
      <w:r>
        <w:rPr>
          <w:rStyle w:val="None"/>
          <w:rFonts w:ascii="Calibri" w:hAnsi="Calibri"/>
        </w:rPr>
        <w:t xml:space="preserve">omen </w:t>
      </w:r>
      <w:r w:rsidR="00AC340F">
        <w:rPr>
          <w:rStyle w:val="None"/>
          <w:rFonts w:ascii="Calibri" w:hAnsi="Calibri"/>
        </w:rPr>
        <w:t xml:space="preserve">constituted 41.5 per cent of </w:t>
      </w:r>
      <w:r>
        <w:rPr>
          <w:rStyle w:val="None"/>
          <w:rFonts w:ascii="Calibri" w:hAnsi="Calibri"/>
        </w:rPr>
        <w:t xml:space="preserve">global migration for employment, while youth </w:t>
      </w:r>
      <w:r w:rsidR="00AC340F">
        <w:rPr>
          <w:rStyle w:val="None"/>
          <w:rFonts w:ascii="Calibri" w:hAnsi="Calibri"/>
        </w:rPr>
        <w:t xml:space="preserve">made up </w:t>
      </w:r>
      <w:r>
        <w:rPr>
          <w:rStyle w:val="None"/>
          <w:rFonts w:ascii="Calibri" w:hAnsi="Calibri"/>
        </w:rPr>
        <w:t xml:space="preserve">12.9 per cent of the working age migrant population. The geographical distribution of international migrant workers shows that 63.8 million or 37.7 per cent are in Europe and Central Asia (Figure 5). Another 43.3 million </w:t>
      </w:r>
      <w:r w:rsidR="00AC340F">
        <w:rPr>
          <w:rStyle w:val="None"/>
          <w:rFonts w:ascii="Calibri" w:hAnsi="Calibri"/>
        </w:rPr>
        <w:t xml:space="preserve">or </w:t>
      </w:r>
      <w:r>
        <w:rPr>
          <w:rStyle w:val="None"/>
          <w:rFonts w:ascii="Calibri" w:hAnsi="Calibri"/>
        </w:rPr>
        <w:t xml:space="preserve">25.6 per cent are in the Americas. Hence, Europe and Central Asia and the Americas host 63.3 per cent of all international migrant workers. The Arab States, and Asia and the Pacific each host about 24 million migrant workers, </w:t>
      </w:r>
      <w:r w:rsidR="00AC340F">
        <w:rPr>
          <w:rStyle w:val="None"/>
          <w:rFonts w:ascii="Calibri" w:hAnsi="Calibri"/>
        </w:rPr>
        <w:t>together accounting for</w:t>
      </w:r>
      <w:r>
        <w:rPr>
          <w:rStyle w:val="None"/>
          <w:rFonts w:ascii="Calibri" w:hAnsi="Calibri"/>
        </w:rPr>
        <w:t xml:space="preserve"> 28.5 per cent of all migrant workers. Africa has the smallest number of migrant workers </w:t>
      </w:r>
      <w:r w:rsidR="00AC340F">
        <w:rPr>
          <w:rStyle w:val="None"/>
          <w:rFonts w:ascii="Calibri" w:hAnsi="Calibri"/>
        </w:rPr>
        <w:t xml:space="preserve">with </w:t>
      </w:r>
      <w:r>
        <w:rPr>
          <w:rStyle w:val="None"/>
          <w:rFonts w:ascii="Calibri" w:hAnsi="Calibri"/>
        </w:rPr>
        <w:t>13.7 million</w:t>
      </w:r>
      <w:r w:rsidR="00AC340F">
        <w:rPr>
          <w:rStyle w:val="None"/>
          <w:rFonts w:ascii="Calibri" w:hAnsi="Calibri"/>
        </w:rPr>
        <w:t>,</w:t>
      </w:r>
      <w:r>
        <w:rPr>
          <w:rStyle w:val="None"/>
          <w:rFonts w:ascii="Calibri" w:hAnsi="Calibri"/>
        </w:rPr>
        <w:t xml:space="preserve"> representing only 8.1 per cent of all migrant workers. </w:t>
      </w:r>
      <w:r w:rsidR="00AC340F">
        <w:rPr>
          <w:rStyle w:val="None"/>
          <w:rFonts w:ascii="Calibri" w:hAnsi="Calibri"/>
        </w:rPr>
        <w:t xml:space="preserve">The </w:t>
      </w:r>
      <w:r>
        <w:rPr>
          <w:rStyle w:val="None"/>
          <w:rFonts w:ascii="Calibri" w:hAnsi="Calibri"/>
        </w:rPr>
        <w:t xml:space="preserve">Arab states are the destination </w:t>
      </w:r>
      <w:r w:rsidR="00AC340F">
        <w:rPr>
          <w:rStyle w:val="None"/>
          <w:rFonts w:ascii="Calibri" w:hAnsi="Calibri"/>
        </w:rPr>
        <w:t>for approximately</w:t>
      </w:r>
      <w:r>
        <w:rPr>
          <w:rStyle w:val="None"/>
          <w:rFonts w:ascii="Calibri" w:hAnsi="Calibri"/>
        </w:rPr>
        <w:t xml:space="preserve"> 14 per cent international migrant workers. </w:t>
      </w:r>
    </w:p>
    <w:p w14:paraId="1F17BA12" w14:textId="77777777" w:rsidR="0010548A" w:rsidRDefault="0010548A">
      <w:pPr>
        <w:pStyle w:val="ListParagraph"/>
        <w:shd w:val="clear" w:color="auto" w:fill="FFFFFF"/>
        <w:ind w:left="0"/>
        <w:jc w:val="both"/>
        <w:rPr>
          <w:rStyle w:val="None"/>
          <w:rFonts w:ascii="Calibri" w:hAnsi="Calibri"/>
        </w:rPr>
      </w:pPr>
    </w:p>
    <w:p w14:paraId="6C4A05E0" w14:textId="1093EA04" w:rsidR="0010548A" w:rsidRDefault="00AC340F">
      <w:pPr>
        <w:pStyle w:val="ListParagraph"/>
        <w:shd w:val="clear" w:color="auto" w:fill="FFFFFF"/>
        <w:ind w:left="0"/>
        <w:jc w:val="both"/>
        <w:rPr>
          <w:rStyle w:val="None"/>
          <w:rFonts w:ascii="Calibri" w:eastAsia="Calibri" w:hAnsi="Calibri" w:cs="Calibri"/>
        </w:rPr>
      </w:pPr>
      <w:r>
        <w:rPr>
          <w:rStyle w:val="None"/>
          <w:rFonts w:ascii="Calibri" w:hAnsi="Calibri"/>
        </w:rPr>
        <w:t>In terms of</w:t>
      </w:r>
      <w:r w:rsidR="008751B6">
        <w:rPr>
          <w:rStyle w:val="None"/>
          <w:rFonts w:ascii="Calibri" w:hAnsi="Calibri"/>
        </w:rPr>
        <w:t xml:space="preserve"> the origin of international migrants, the Asia and Pacific region ranks first </w:t>
      </w:r>
      <w:r>
        <w:rPr>
          <w:rStyle w:val="None"/>
          <w:rFonts w:ascii="Calibri" w:hAnsi="Calibri"/>
        </w:rPr>
        <w:t xml:space="preserve">accounting </w:t>
      </w:r>
      <w:r w:rsidR="008751B6">
        <w:rPr>
          <w:rStyle w:val="None"/>
          <w:rFonts w:ascii="Calibri" w:hAnsi="Calibri"/>
        </w:rPr>
        <w:t>for one-third of</w:t>
      </w:r>
      <w:r w:rsidR="00352CDE">
        <w:rPr>
          <w:rStyle w:val="None"/>
          <w:rFonts w:ascii="Calibri" w:hAnsi="Calibri"/>
        </w:rPr>
        <w:t xml:space="preserve"> all</w:t>
      </w:r>
      <w:r w:rsidR="008751B6">
        <w:rPr>
          <w:rStyle w:val="None"/>
          <w:rFonts w:ascii="Calibri" w:hAnsi="Calibri"/>
        </w:rPr>
        <w:t xml:space="preserve"> international migrants</w:t>
      </w:r>
      <w:r w:rsidR="00352CDE">
        <w:rPr>
          <w:rStyle w:val="None"/>
          <w:rFonts w:ascii="Calibri" w:hAnsi="Calibri"/>
        </w:rPr>
        <w:t>. This is</w:t>
      </w:r>
      <w:r w:rsidR="008751B6">
        <w:rPr>
          <w:rStyle w:val="None"/>
          <w:rFonts w:ascii="Calibri" w:hAnsi="Calibri"/>
        </w:rPr>
        <w:t xml:space="preserve"> followed by Europe and Central Asia, the Americas, Africa</w:t>
      </w:r>
      <w:r w:rsidR="0027233A">
        <w:rPr>
          <w:rStyle w:val="None"/>
          <w:rFonts w:ascii="Calibri" w:hAnsi="Calibri"/>
        </w:rPr>
        <w:t>,</w:t>
      </w:r>
      <w:r w:rsidR="008751B6">
        <w:rPr>
          <w:rStyle w:val="None"/>
          <w:rFonts w:ascii="Calibri" w:hAnsi="Calibri"/>
        </w:rPr>
        <w:t xml:space="preserve"> and the Arab States. However, the </w:t>
      </w:r>
      <w:r w:rsidR="00352CDE">
        <w:rPr>
          <w:rStyle w:val="None"/>
          <w:rFonts w:ascii="Calibri" w:hAnsi="Calibri"/>
        </w:rPr>
        <w:t>majority of</w:t>
      </w:r>
      <w:r w:rsidR="008751B6">
        <w:rPr>
          <w:rStyle w:val="None"/>
          <w:rFonts w:ascii="Calibri" w:hAnsi="Calibri"/>
        </w:rPr>
        <w:t xml:space="preserve"> Pakistani emigrant workers </w:t>
      </w:r>
      <w:r w:rsidR="00352CDE">
        <w:rPr>
          <w:rStyle w:val="None"/>
          <w:rFonts w:ascii="Calibri" w:hAnsi="Calibri"/>
        </w:rPr>
        <w:t>are concentrated in</w:t>
      </w:r>
      <w:r w:rsidR="008751B6">
        <w:rPr>
          <w:rStyle w:val="None"/>
          <w:rFonts w:ascii="Calibri" w:hAnsi="Calibri"/>
        </w:rPr>
        <w:t xml:space="preserve"> the Arab states</w:t>
      </w:r>
      <w:r w:rsidR="00352CDE">
        <w:rPr>
          <w:rStyle w:val="None"/>
          <w:rFonts w:ascii="Calibri" w:hAnsi="Calibri"/>
        </w:rPr>
        <w:t>, particularly the</w:t>
      </w:r>
      <w:r w:rsidR="008751B6">
        <w:rPr>
          <w:rStyle w:val="None"/>
          <w:rFonts w:ascii="Calibri" w:hAnsi="Calibri"/>
        </w:rPr>
        <w:t xml:space="preserve"> GCC countries.</w:t>
      </w:r>
    </w:p>
    <w:p w14:paraId="6ED04B32" w14:textId="77777777" w:rsidR="0010548A" w:rsidRDefault="0010548A">
      <w:pPr>
        <w:pStyle w:val="ListParagraph"/>
        <w:shd w:val="clear" w:color="auto" w:fill="FFFFFF"/>
        <w:ind w:left="0"/>
        <w:jc w:val="both"/>
        <w:rPr>
          <w:rStyle w:val="None"/>
          <w:rFonts w:ascii="Calibri" w:eastAsia="Calibri" w:hAnsi="Calibri" w:cs="Calibri"/>
        </w:rPr>
      </w:pPr>
    </w:p>
    <w:p w14:paraId="47E1C1DD" w14:textId="77777777" w:rsidR="0010548A" w:rsidRDefault="008751B6">
      <w:pPr>
        <w:pStyle w:val="NormalWeb"/>
        <w:shd w:val="clear" w:color="auto" w:fill="FFFFFF"/>
        <w:spacing w:before="0" w:after="0"/>
        <w:jc w:val="center"/>
        <w:rPr>
          <w:rStyle w:val="None"/>
          <w:rFonts w:ascii="Calibri" w:eastAsia="Calibri" w:hAnsi="Calibri" w:cs="Calibri"/>
          <w:b/>
          <w:bCs/>
        </w:rPr>
      </w:pPr>
      <w:r>
        <w:rPr>
          <w:noProof/>
          <w:lang w:val="en-GB" w:eastAsia="en-GB"/>
        </w:rPr>
        <w:drawing>
          <wp:inline distT="0" distB="0" distL="0" distR="0" wp14:anchorId="1213401F" wp14:editId="078F9C43">
            <wp:extent cx="5080635" cy="2377440"/>
            <wp:effectExtent l="0" t="0" r="5715" b="3810"/>
            <wp:docPr id="1073741844"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AD70923" w14:textId="77777777" w:rsidR="0010548A" w:rsidRDefault="0010548A">
      <w:pPr>
        <w:pStyle w:val="Body"/>
        <w:spacing w:after="0" w:line="240" w:lineRule="auto"/>
        <w:jc w:val="both"/>
        <w:rPr>
          <w:rStyle w:val="None"/>
          <w:b/>
          <w:bCs/>
          <w:i/>
          <w:iCs/>
          <w:sz w:val="28"/>
          <w:szCs w:val="28"/>
        </w:rPr>
      </w:pPr>
    </w:p>
    <w:p w14:paraId="668652FD" w14:textId="77777777" w:rsidR="0010548A" w:rsidRPr="00504A89" w:rsidRDefault="008751B6">
      <w:pPr>
        <w:pStyle w:val="Body"/>
        <w:spacing w:after="0" w:line="240" w:lineRule="auto"/>
        <w:jc w:val="both"/>
        <w:rPr>
          <w:rStyle w:val="None"/>
          <w:b/>
          <w:bCs/>
          <w:sz w:val="24"/>
          <w:szCs w:val="24"/>
        </w:rPr>
      </w:pPr>
      <w:r w:rsidRPr="00504A89">
        <w:rPr>
          <w:rStyle w:val="None"/>
          <w:b/>
          <w:bCs/>
          <w:sz w:val="24"/>
          <w:szCs w:val="24"/>
        </w:rPr>
        <w:t>3.2</w:t>
      </w:r>
      <w:r w:rsidRPr="00504A89">
        <w:rPr>
          <w:rStyle w:val="None"/>
          <w:b/>
          <w:bCs/>
          <w:sz w:val="24"/>
          <w:szCs w:val="24"/>
        </w:rPr>
        <w:tab/>
        <w:t xml:space="preserve">Emerging Markets for Overseas Workers </w:t>
      </w:r>
    </w:p>
    <w:p w14:paraId="37EE97F2" w14:textId="064ED7A8" w:rsidR="00352CDE" w:rsidRDefault="008751B6">
      <w:pPr>
        <w:pStyle w:val="Body"/>
        <w:spacing w:after="0" w:line="240" w:lineRule="auto"/>
        <w:jc w:val="both"/>
        <w:rPr>
          <w:rStyle w:val="None"/>
          <w:sz w:val="24"/>
          <w:szCs w:val="24"/>
        </w:rPr>
      </w:pPr>
      <w:r>
        <w:rPr>
          <w:rStyle w:val="None"/>
          <w:sz w:val="24"/>
          <w:szCs w:val="24"/>
        </w:rPr>
        <w:t>Labour shortage</w:t>
      </w:r>
      <w:r w:rsidR="00352CDE">
        <w:rPr>
          <w:rStyle w:val="None"/>
          <w:sz w:val="24"/>
          <w:szCs w:val="24"/>
        </w:rPr>
        <w:t>s</w:t>
      </w:r>
      <w:r>
        <w:rPr>
          <w:rStyle w:val="None"/>
          <w:sz w:val="24"/>
          <w:szCs w:val="24"/>
        </w:rPr>
        <w:t xml:space="preserve"> in</w:t>
      </w:r>
      <w:r w:rsidR="0027233A">
        <w:rPr>
          <w:rStyle w:val="None"/>
          <w:sz w:val="24"/>
          <w:szCs w:val="24"/>
        </w:rPr>
        <w:t xml:space="preserve"> </w:t>
      </w:r>
      <w:r>
        <w:rPr>
          <w:rStyle w:val="None"/>
          <w:sz w:val="24"/>
          <w:szCs w:val="24"/>
        </w:rPr>
        <w:t xml:space="preserve">developed countries, notably </w:t>
      </w:r>
      <w:r w:rsidR="00352CDE">
        <w:rPr>
          <w:rStyle w:val="None"/>
          <w:sz w:val="24"/>
          <w:szCs w:val="24"/>
        </w:rPr>
        <w:t>in</w:t>
      </w:r>
      <w:r>
        <w:rPr>
          <w:rStyle w:val="None"/>
          <w:sz w:val="24"/>
          <w:szCs w:val="24"/>
        </w:rPr>
        <w:t xml:space="preserve"> North America, Europe, Australia, Japan</w:t>
      </w:r>
      <w:r w:rsidR="0027233A">
        <w:rPr>
          <w:rStyle w:val="None"/>
          <w:sz w:val="24"/>
          <w:szCs w:val="24"/>
        </w:rPr>
        <w:t>,</w:t>
      </w:r>
      <w:r>
        <w:rPr>
          <w:rStyle w:val="None"/>
          <w:sz w:val="24"/>
          <w:szCs w:val="24"/>
        </w:rPr>
        <w:t xml:space="preserve"> and Korea, </w:t>
      </w:r>
      <w:r w:rsidR="00352CDE">
        <w:rPr>
          <w:rStyle w:val="None"/>
          <w:sz w:val="24"/>
          <w:szCs w:val="24"/>
        </w:rPr>
        <w:t>are</w:t>
      </w:r>
      <w:r>
        <w:rPr>
          <w:rStyle w:val="None"/>
          <w:sz w:val="24"/>
          <w:szCs w:val="24"/>
        </w:rPr>
        <w:t xml:space="preserve"> a pressing concern. </w:t>
      </w:r>
      <w:r w:rsidR="00352CDE">
        <w:rPr>
          <w:rStyle w:val="None"/>
          <w:sz w:val="24"/>
          <w:szCs w:val="24"/>
        </w:rPr>
        <w:t>Key contributing factors</w:t>
      </w:r>
      <w:r>
        <w:rPr>
          <w:rStyle w:val="None"/>
          <w:sz w:val="24"/>
          <w:szCs w:val="24"/>
        </w:rPr>
        <w:t xml:space="preserve"> </w:t>
      </w:r>
      <w:r w:rsidR="00352CDE">
        <w:rPr>
          <w:rStyle w:val="None"/>
          <w:sz w:val="24"/>
          <w:szCs w:val="24"/>
        </w:rPr>
        <w:t>include</w:t>
      </w:r>
      <w:r>
        <w:rPr>
          <w:rStyle w:val="None"/>
          <w:sz w:val="24"/>
          <w:szCs w:val="24"/>
        </w:rPr>
        <w:t xml:space="preserve"> </w:t>
      </w:r>
      <w:r w:rsidR="00352CDE">
        <w:rPr>
          <w:rStyle w:val="None"/>
          <w:sz w:val="24"/>
          <w:szCs w:val="24"/>
        </w:rPr>
        <w:t xml:space="preserve">a massive </w:t>
      </w:r>
      <w:r>
        <w:rPr>
          <w:rStyle w:val="None"/>
          <w:sz w:val="24"/>
          <w:szCs w:val="24"/>
        </w:rPr>
        <w:t xml:space="preserve">aging population </w:t>
      </w:r>
      <w:r w:rsidR="00352CDE">
        <w:rPr>
          <w:rStyle w:val="None"/>
          <w:sz w:val="24"/>
          <w:szCs w:val="24"/>
        </w:rPr>
        <w:t xml:space="preserve">leading to a </w:t>
      </w:r>
      <w:r>
        <w:rPr>
          <w:rStyle w:val="None"/>
          <w:sz w:val="24"/>
          <w:szCs w:val="24"/>
        </w:rPr>
        <w:t xml:space="preserve">declining labour force participation and a failure to adequately develop human </w:t>
      </w:r>
      <w:r>
        <w:rPr>
          <w:rStyle w:val="None"/>
          <w:sz w:val="24"/>
          <w:szCs w:val="24"/>
        </w:rPr>
        <w:lastRenderedPageBreak/>
        <w:t xml:space="preserve">capital </w:t>
      </w:r>
      <w:r w:rsidR="00352CDE">
        <w:rPr>
          <w:rStyle w:val="None"/>
          <w:sz w:val="24"/>
          <w:szCs w:val="24"/>
        </w:rPr>
        <w:t>through</w:t>
      </w:r>
      <w:r>
        <w:rPr>
          <w:rStyle w:val="None"/>
          <w:sz w:val="24"/>
          <w:szCs w:val="24"/>
        </w:rPr>
        <w:t xml:space="preserve"> up-skilling and re-skilling. </w:t>
      </w:r>
      <w:r w:rsidR="00352CDE">
        <w:rPr>
          <w:rStyle w:val="None"/>
          <w:sz w:val="24"/>
          <w:szCs w:val="24"/>
        </w:rPr>
        <w:t xml:space="preserve">The </w:t>
      </w:r>
      <w:r>
        <w:rPr>
          <w:rStyle w:val="None"/>
          <w:sz w:val="24"/>
          <w:szCs w:val="24"/>
        </w:rPr>
        <w:t xml:space="preserve">COVID-19 </w:t>
      </w:r>
      <w:r w:rsidR="00352CDE">
        <w:rPr>
          <w:rStyle w:val="None"/>
          <w:sz w:val="24"/>
          <w:szCs w:val="24"/>
        </w:rPr>
        <w:t xml:space="preserve">pandemic </w:t>
      </w:r>
      <w:r>
        <w:rPr>
          <w:rStyle w:val="None"/>
          <w:sz w:val="24"/>
          <w:szCs w:val="24"/>
        </w:rPr>
        <w:t xml:space="preserve">had significant ramifications for migration and mobility in Europe, shifting public attitudes to migration in some </w:t>
      </w:r>
      <w:r w:rsidR="00083882">
        <w:rPr>
          <w:rStyle w:val="None"/>
          <w:sz w:val="24"/>
          <w:szCs w:val="24"/>
        </w:rPr>
        <w:t xml:space="preserve">European </w:t>
      </w:r>
      <w:r>
        <w:rPr>
          <w:rStyle w:val="None"/>
          <w:sz w:val="24"/>
          <w:szCs w:val="24"/>
        </w:rPr>
        <w:t>countries</w:t>
      </w:r>
      <w:r w:rsidR="00352CDE">
        <w:rPr>
          <w:rStyle w:val="None"/>
          <w:sz w:val="24"/>
          <w:szCs w:val="24"/>
        </w:rPr>
        <w:t>,</w:t>
      </w:r>
      <w:r>
        <w:rPr>
          <w:rStyle w:val="None"/>
          <w:sz w:val="24"/>
          <w:szCs w:val="24"/>
        </w:rPr>
        <w:t xml:space="preserve"> affecting labour mobility</w:t>
      </w:r>
      <w:r w:rsidR="00352CDE">
        <w:rPr>
          <w:rStyle w:val="None"/>
          <w:sz w:val="24"/>
          <w:szCs w:val="24"/>
        </w:rPr>
        <w:t>, and</w:t>
      </w:r>
      <w:r>
        <w:rPr>
          <w:rStyle w:val="None"/>
          <w:sz w:val="24"/>
          <w:szCs w:val="24"/>
        </w:rPr>
        <w:t xml:space="preserve"> impacting the human rights of migrants.</w:t>
      </w:r>
      <w:r>
        <w:rPr>
          <w:rStyle w:val="None"/>
          <w:sz w:val="24"/>
          <w:szCs w:val="24"/>
          <w:vertAlign w:val="superscript"/>
        </w:rPr>
        <w:footnoteReference w:id="16"/>
      </w:r>
      <w:r>
        <w:rPr>
          <w:rStyle w:val="None"/>
          <w:sz w:val="24"/>
          <w:szCs w:val="24"/>
        </w:rPr>
        <w:t xml:space="preserve"> </w:t>
      </w:r>
    </w:p>
    <w:p w14:paraId="7B4D81C1" w14:textId="77777777" w:rsidR="00352CDE" w:rsidRDefault="00352CDE">
      <w:pPr>
        <w:pStyle w:val="Body"/>
        <w:spacing w:after="0" w:line="240" w:lineRule="auto"/>
        <w:jc w:val="both"/>
        <w:rPr>
          <w:rStyle w:val="None"/>
          <w:sz w:val="24"/>
          <w:szCs w:val="24"/>
        </w:rPr>
      </w:pPr>
    </w:p>
    <w:p w14:paraId="42E5D2C9" w14:textId="15856230" w:rsidR="0010548A" w:rsidRDefault="008751B6">
      <w:pPr>
        <w:pStyle w:val="Body"/>
        <w:spacing w:after="0" w:line="240" w:lineRule="auto"/>
        <w:jc w:val="both"/>
        <w:rPr>
          <w:rStyle w:val="None"/>
          <w:sz w:val="24"/>
          <w:szCs w:val="24"/>
        </w:rPr>
      </w:pPr>
      <w:r>
        <w:rPr>
          <w:rStyle w:val="None"/>
          <w:sz w:val="24"/>
          <w:szCs w:val="24"/>
        </w:rPr>
        <w:t xml:space="preserve">A 2020 poll in the United Kingdom revealed that a significant majority of the public (62%) </w:t>
      </w:r>
      <w:r w:rsidR="00352CDE">
        <w:rPr>
          <w:rStyle w:val="None"/>
          <w:sz w:val="24"/>
          <w:szCs w:val="24"/>
        </w:rPr>
        <w:t>supported</w:t>
      </w:r>
      <w:r>
        <w:rPr>
          <w:rStyle w:val="None"/>
          <w:sz w:val="24"/>
          <w:szCs w:val="24"/>
        </w:rPr>
        <w:t xml:space="preserve"> granting automatic citizenship to care workers who helped respond to COVID-19, while 50 </w:t>
      </w:r>
      <w:r>
        <w:rPr>
          <w:rStyle w:val="None"/>
          <w:sz w:val="24"/>
          <w:szCs w:val="24"/>
          <w:lang w:val="it-IT"/>
        </w:rPr>
        <w:t>per</w:t>
      </w:r>
      <w:r>
        <w:rPr>
          <w:rStyle w:val="None"/>
          <w:sz w:val="24"/>
          <w:szCs w:val="24"/>
        </w:rPr>
        <w:t> cent backed offering citizenship to other essential workers, including supermarket and agricultural workers. To address labour shortages however, particularly in essential sectors such as agriculture, health and social care, and transportation, several European countries implemented measures t</w:t>
      </w:r>
      <w:r w:rsidR="00C357AF">
        <w:rPr>
          <w:rStyle w:val="None"/>
          <w:sz w:val="24"/>
          <w:szCs w:val="24"/>
        </w:rPr>
        <w:t>o</w:t>
      </w:r>
      <w:r>
        <w:rPr>
          <w:rStyle w:val="None"/>
          <w:sz w:val="24"/>
          <w:szCs w:val="24"/>
        </w:rPr>
        <w:t xml:space="preserve"> facilitate access to their labour markets </w:t>
      </w:r>
      <w:r w:rsidR="00C357AF">
        <w:rPr>
          <w:rStyle w:val="None"/>
          <w:sz w:val="24"/>
          <w:szCs w:val="24"/>
        </w:rPr>
        <w:t xml:space="preserve">for </w:t>
      </w:r>
      <w:r>
        <w:rPr>
          <w:rStyle w:val="None"/>
          <w:sz w:val="24"/>
          <w:szCs w:val="24"/>
        </w:rPr>
        <w:t xml:space="preserve">overseas workers. </w:t>
      </w:r>
    </w:p>
    <w:p w14:paraId="05D4329A" w14:textId="77777777" w:rsidR="0010548A" w:rsidRDefault="0010548A">
      <w:pPr>
        <w:pStyle w:val="Body"/>
        <w:spacing w:after="0" w:line="240" w:lineRule="auto"/>
        <w:jc w:val="both"/>
        <w:rPr>
          <w:rStyle w:val="None"/>
          <w:sz w:val="24"/>
          <w:szCs w:val="24"/>
        </w:rPr>
      </w:pPr>
    </w:p>
    <w:p w14:paraId="6E024B46" w14:textId="0274E24B" w:rsidR="00C357AF" w:rsidRDefault="008751B6">
      <w:pPr>
        <w:pStyle w:val="Body"/>
        <w:spacing w:after="0" w:line="240" w:lineRule="auto"/>
        <w:jc w:val="both"/>
        <w:rPr>
          <w:rFonts w:ascii="Segoe UI" w:hAnsi="Segoe UI" w:cs="Segoe UI"/>
          <w:color w:val="0D0D0D"/>
          <w:shd w:val="clear" w:color="auto" w:fill="FFFFFF"/>
        </w:rPr>
      </w:pPr>
      <w:r>
        <w:rPr>
          <w:rStyle w:val="None"/>
          <w:rFonts w:eastAsia="SimSun"/>
          <w:sz w:val="24"/>
          <w:szCs w:val="24"/>
        </w:rPr>
        <w:t xml:space="preserve">Pakistan, with </w:t>
      </w:r>
      <w:r w:rsidR="00C357AF">
        <w:rPr>
          <w:rStyle w:val="None"/>
          <w:rFonts w:eastAsia="SimSun"/>
          <w:sz w:val="24"/>
          <w:szCs w:val="24"/>
        </w:rPr>
        <w:t xml:space="preserve">a </w:t>
      </w:r>
      <w:r>
        <w:rPr>
          <w:rStyle w:val="None"/>
          <w:rFonts w:eastAsia="SimSun"/>
          <w:sz w:val="24"/>
          <w:szCs w:val="24"/>
        </w:rPr>
        <w:t xml:space="preserve">labour force of more than 70 million, </w:t>
      </w:r>
      <w:r w:rsidR="00C357AF">
        <w:rPr>
          <w:rStyle w:val="None"/>
          <w:rFonts w:eastAsia="SimSun"/>
          <w:sz w:val="24"/>
          <w:szCs w:val="24"/>
        </w:rPr>
        <w:t>is well-positioned to address global</w:t>
      </w:r>
      <w:r>
        <w:rPr>
          <w:rStyle w:val="None"/>
          <w:rFonts w:eastAsia="SimSun"/>
          <w:sz w:val="24"/>
          <w:szCs w:val="24"/>
        </w:rPr>
        <w:t xml:space="preserve"> labour shortages. </w:t>
      </w:r>
      <w:r w:rsidRPr="002211D3">
        <w:rPr>
          <w:rStyle w:val="None"/>
          <w:rFonts w:eastAsia="SimSun"/>
          <w:sz w:val="24"/>
          <w:szCs w:val="24"/>
        </w:rPr>
        <w:t xml:space="preserve">On the directions of </w:t>
      </w:r>
      <w:r w:rsidR="00C357AF">
        <w:rPr>
          <w:rStyle w:val="None"/>
          <w:rFonts w:eastAsia="SimSun"/>
          <w:sz w:val="24"/>
          <w:szCs w:val="24"/>
        </w:rPr>
        <w:t xml:space="preserve">the </w:t>
      </w:r>
      <w:r w:rsidRPr="002211D3">
        <w:rPr>
          <w:rStyle w:val="None"/>
          <w:rFonts w:eastAsia="SimSun"/>
          <w:sz w:val="24"/>
          <w:szCs w:val="24"/>
        </w:rPr>
        <w:t>Special Investm</w:t>
      </w:r>
      <w:r w:rsidR="000A12BB">
        <w:rPr>
          <w:rStyle w:val="None"/>
          <w:rFonts w:eastAsia="SimSun"/>
          <w:sz w:val="24"/>
          <w:szCs w:val="24"/>
        </w:rPr>
        <w:t>ent Facilitation Council (SIFC)</w:t>
      </w:r>
      <w:r w:rsidRPr="002211D3">
        <w:rPr>
          <w:rStyle w:val="None"/>
          <w:rFonts w:eastAsia="SimSun"/>
          <w:sz w:val="24"/>
          <w:szCs w:val="24"/>
        </w:rPr>
        <w:t>,</w:t>
      </w:r>
      <w:r w:rsidR="000A12BB">
        <w:rPr>
          <w:rStyle w:val="None"/>
          <w:rFonts w:eastAsia="SimSun"/>
          <w:sz w:val="24"/>
          <w:szCs w:val="24"/>
        </w:rPr>
        <w:t xml:space="preserve"> </w:t>
      </w:r>
      <w:r w:rsidRPr="002211D3">
        <w:rPr>
          <w:rStyle w:val="None"/>
          <w:rFonts w:eastAsia="SimSun"/>
          <w:sz w:val="24"/>
          <w:szCs w:val="24"/>
        </w:rPr>
        <w:t xml:space="preserve">an apex </w:t>
      </w:r>
      <w:r w:rsidR="00C357AF">
        <w:rPr>
          <w:rStyle w:val="None"/>
          <w:rFonts w:eastAsia="SimSun"/>
          <w:sz w:val="24"/>
          <w:szCs w:val="24"/>
        </w:rPr>
        <w:t>‘</w:t>
      </w:r>
      <w:r w:rsidRPr="002211D3">
        <w:rPr>
          <w:rStyle w:val="None"/>
          <w:rFonts w:eastAsia="SimSun"/>
          <w:sz w:val="24"/>
          <w:szCs w:val="24"/>
        </w:rPr>
        <w:t>One-Window</w:t>
      </w:r>
      <w:r w:rsidR="00C357AF">
        <w:rPr>
          <w:rStyle w:val="None"/>
          <w:rFonts w:eastAsia="SimSun"/>
          <w:sz w:val="24"/>
          <w:szCs w:val="24"/>
        </w:rPr>
        <w:t>’</w:t>
      </w:r>
      <w:r w:rsidRPr="002211D3">
        <w:rPr>
          <w:rStyle w:val="None"/>
          <w:rFonts w:eastAsia="SimSun"/>
          <w:sz w:val="24"/>
          <w:szCs w:val="24"/>
        </w:rPr>
        <w:t xml:space="preserve"> platform of </w:t>
      </w:r>
      <w:r w:rsidR="00C357AF">
        <w:rPr>
          <w:rStyle w:val="None"/>
          <w:rFonts w:eastAsia="SimSun"/>
          <w:sz w:val="24"/>
          <w:szCs w:val="24"/>
        </w:rPr>
        <w:t xml:space="preserve">the </w:t>
      </w:r>
      <w:r w:rsidRPr="002211D3">
        <w:rPr>
          <w:rStyle w:val="None"/>
          <w:rFonts w:eastAsia="SimSun"/>
          <w:sz w:val="24"/>
          <w:szCs w:val="24"/>
        </w:rPr>
        <w:t xml:space="preserve">Federal Government to fast-track policy decisions and promote as well as facilitate Foreign Direct Investment in the country, NAVTTC constituted a Sub-Group for </w:t>
      </w:r>
      <w:proofErr w:type="spellStart"/>
      <w:r w:rsidRPr="002211D3">
        <w:rPr>
          <w:rStyle w:val="None"/>
          <w:rFonts w:eastAsia="SimSun"/>
          <w:sz w:val="24"/>
          <w:szCs w:val="24"/>
        </w:rPr>
        <w:t>Maximising</w:t>
      </w:r>
      <w:proofErr w:type="spellEnd"/>
      <w:r w:rsidRPr="002211D3">
        <w:rPr>
          <w:rStyle w:val="None"/>
          <w:rFonts w:eastAsia="SimSun"/>
          <w:sz w:val="24"/>
          <w:szCs w:val="24"/>
        </w:rPr>
        <w:t xml:space="preserve"> </w:t>
      </w:r>
      <w:r w:rsidR="00C357AF">
        <w:rPr>
          <w:rStyle w:val="None"/>
          <w:rFonts w:eastAsia="SimSun"/>
          <w:sz w:val="24"/>
          <w:szCs w:val="24"/>
        </w:rPr>
        <w:t xml:space="preserve">the </w:t>
      </w:r>
      <w:r w:rsidRPr="002211D3">
        <w:rPr>
          <w:rStyle w:val="None"/>
          <w:rFonts w:eastAsia="SimSun"/>
          <w:sz w:val="24"/>
          <w:szCs w:val="24"/>
        </w:rPr>
        <w:t>Export of Manpower</w:t>
      </w:r>
      <w:r w:rsidR="00C357AF">
        <w:rPr>
          <w:rStyle w:val="None"/>
          <w:rFonts w:eastAsia="SimSun"/>
          <w:sz w:val="24"/>
          <w:szCs w:val="24"/>
        </w:rPr>
        <w:t xml:space="preserve">, </w:t>
      </w:r>
      <w:r w:rsidRPr="002211D3">
        <w:rPr>
          <w:rStyle w:val="None"/>
          <w:rFonts w:eastAsia="SimSun"/>
          <w:sz w:val="24"/>
          <w:szCs w:val="24"/>
        </w:rPr>
        <w:t xml:space="preserve">led </w:t>
      </w:r>
      <w:r w:rsidR="00C357AF">
        <w:rPr>
          <w:rStyle w:val="None"/>
          <w:rFonts w:eastAsia="SimSun"/>
          <w:sz w:val="24"/>
          <w:szCs w:val="24"/>
        </w:rPr>
        <w:t xml:space="preserve">by </w:t>
      </w:r>
      <w:r w:rsidRPr="002211D3">
        <w:rPr>
          <w:rStyle w:val="None"/>
          <w:rFonts w:eastAsia="SimSun"/>
          <w:sz w:val="24"/>
          <w:szCs w:val="24"/>
        </w:rPr>
        <w:t>MOPHRD</w:t>
      </w:r>
      <w:r w:rsidR="00C357AF">
        <w:rPr>
          <w:rStyle w:val="None"/>
          <w:rFonts w:eastAsia="SimSun"/>
          <w:sz w:val="24"/>
          <w:szCs w:val="24"/>
        </w:rPr>
        <w:t xml:space="preserve">. The Sub-Group’s objectives are </w:t>
      </w:r>
      <w:r w:rsidRPr="002211D3">
        <w:rPr>
          <w:rStyle w:val="None"/>
          <w:rFonts w:eastAsia="SimSun"/>
          <w:sz w:val="24"/>
          <w:szCs w:val="24"/>
        </w:rPr>
        <w:t>to: (</w:t>
      </w:r>
      <w:proofErr w:type="spellStart"/>
      <w:r w:rsidRPr="002211D3">
        <w:rPr>
          <w:rStyle w:val="None"/>
          <w:rFonts w:eastAsia="SimSun"/>
          <w:sz w:val="24"/>
          <w:szCs w:val="24"/>
        </w:rPr>
        <w:t>i</w:t>
      </w:r>
      <w:proofErr w:type="spellEnd"/>
      <w:r w:rsidRPr="002211D3">
        <w:rPr>
          <w:rStyle w:val="None"/>
          <w:rFonts w:eastAsia="SimSun"/>
          <w:sz w:val="24"/>
          <w:szCs w:val="24"/>
        </w:rPr>
        <w:t>) identify 8-</w:t>
      </w:r>
      <w:r>
        <w:rPr>
          <w:rStyle w:val="None"/>
          <w:spacing w:val="-4"/>
          <w:sz w:val="24"/>
          <w:szCs w:val="24"/>
        </w:rPr>
        <w:t xml:space="preserve">10 </w:t>
      </w:r>
      <w:r w:rsidR="00C357AF">
        <w:rPr>
          <w:rStyle w:val="None"/>
          <w:spacing w:val="-4"/>
          <w:sz w:val="24"/>
          <w:szCs w:val="24"/>
        </w:rPr>
        <w:t>c</w:t>
      </w:r>
      <w:r>
        <w:rPr>
          <w:rStyle w:val="None"/>
          <w:spacing w:val="-4"/>
          <w:sz w:val="24"/>
          <w:szCs w:val="24"/>
        </w:rPr>
        <w:t xml:space="preserve">ountries of </w:t>
      </w:r>
      <w:r w:rsidR="00C357AF">
        <w:rPr>
          <w:rStyle w:val="None"/>
          <w:spacing w:val="-4"/>
          <w:sz w:val="24"/>
          <w:szCs w:val="24"/>
        </w:rPr>
        <w:t>d</w:t>
      </w:r>
      <w:r>
        <w:rPr>
          <w:rStyle w:val="None"/>
          <w:spacing w:val="-4"/>
          <w:sz w:val="24"/>
          <w:szCs w:val="24"/>
        </w:rPr>
        <w:t xml:space="preserve">estination based on the potential </w:t>
      </w:r>
      <w:r w:rsidR="00C357AF">
        <w:rPr>
          <w:rStyle w:val="None"/>
          <w:spacing w:val="-4"/>
          <w:sz w:val="24"/>
          <w:szCs w:val="24"/>
        </w:rPr>
        <w:t xml:space="preserve">for </w:t>
      </w:r>
      <w:r>
        <w:rPr>
          <w:rStyle w:val="None"/>
          <w:spacing w:val="-4"/>
          <w:sz w:val="24"/>
          <w:szCs w:val="24"/>
        </w:rPr>
        <w:t xml:space="preserve">high-demand trades; (ii) </w:t>
      </w:r>
      <w:r w:rsidR="00C357AF">
        <w:rPr>
          <w:rStyle w:val="None"/>
          <w:spacing w:val="-4"/>
          <w:sz w:val="24"/>
          <w:szCs w:val="24"/>
        </w:rPr>
        <w:t>determine</w:t>
      </w:r>
      <w:r w:rsidR="00C357AF">
        <w:rPr>
          <w:rStyle w:val="None"/>
          <w:sz w:val="24"/>
          <w:szCs w:val="24"/>
        </w:rPr>
        <w:t xml:space="preserve"> </w:t>
      </w:r>
      <w:r>
        <w:rPr>
          <w:rStyle w:val="None"/>
          <w:sz w:val="24"/>
          <w:szCs w:val="24"/>
        </w:rPr>
        <w:t>annual demand, training, language</w:t>
      </w:r>
      <w:r w:rsidR="00083882">
        <w:rPr>
          <w:rStyle w:val="None"/>
          <w:sz w:val="24"/>
          <w:szCs w:val="24"/>
        </w:rPr>
        <w:t>,</w:t>
      </w:r>
      <w:r>
        <w:rPr>
          <w:rStyle w:val="None"/>
          <w:sz w:val="24"/>
          <w:szCs w:val="24"/>
        </w:rPr>
        <w:t xml:space="preserve"> and certification requirements; and (iii) ensure appropriate data exchange mechanism</w:t>
      </w:r>
      <w:r w:rsidR="00083882">
        <w:rPr>
          <w:rStyle w:val="None"/>
          <w:sz w:val="24"/>
          <w:szCs w:val="24"/>
        </w:rPr>
        <w:t>s</w:t>
      </w:r>
      <w:r>
        <w:rPr>
          <w:rStyle w:val="None"/>
          <w:sz w:val="24"/>
          <w:szCs w:val="24"/>
        </w:rPr>
        <w:t xml:space="preserve"> </w:t>
      </w:r>
      <w:r w:rsidR="00083882">
        <w:rPr>
          <w:rStyle w:val="None"/>
          <w:sz w:val="24"/>
          <w:szCs w:val="24"/>
        </w:rPr>
        <w:t xml:space="preserve">between </w:t>
      </w:r>
      <w:r w:rsidR="006E59C2">
        <w:rPr>
          <w:rStyle w:val="None"/>
          <w:sz w:val="24"/>
          <w:szCs w:val="24"/>
        </w:rPr>
        <w:t xml:space="preserve">MOPHRD, CWAs, </w:t>
      </w:r>
      <w:proofErr w:type="spellStart"/>
      <w:r w:rsidR="006E59C2">
        <w:rPr>
          <w:rStyle w:val="None"/>
          <w:sz w:val="24"/>
          <w:szCs w:val="24"/>
        </w:rPr>
        <w:t>MoFA</w:t>
      </w:r>
      <w:proofErr w:type="spellEnd"/>
      <w:r w:rsidR="006E59C2">
        <w:rPr>
          <w:rStyle w:val="None"/>
          <w:sz w:val="24"/>
          <w:szCs w:val="24"/>
        </w:rPr>
        <w:t xml:space="preserve">, OEC, </w:t>
      </w:r>
      <w:r w:rsidR="00FE3C40">
        <w:rPr>
          <w:rStyle w:val="None"/>
          <w:sz w:val="24"/>
          <w:szCs w:val="24"/>
        </w:rPr>
        <w:t>BE&amp;OE</w:t>
      </w:r>
      <w:r>
        <w:rPr>
          <w:rStyle w:val="None"/>
          <w:sz w:val="24"/>
          <w:szCs w:val="24"/>
        </w:rPr>
        <w:t xml:space="preserve">, NAVTTC, </w:t>
      </w:r>
      <w:r w:rsidR="00C357AF">
        <w:rPr>
          <w:rStyle w:val="None"/>
          <w:sz w:val="24"/>
          <w:szCs w:val="24"/>
        </w:rPr>
        <w:t xml:space="preserve">and </w:t>
      </w:r>
      <w:r>
        <w:rPr>
          <w:rStyle w:val="None"/>
          <w:sz w:val="24"/>
          <w:szCs w:val="24"/>
        </w:rPr>
        <w:t xml:space="preserve">Provincial TEVTAs. The group has identified </w:t>
      </w:r>
      <w:r>
        <w:rPr>
          <w:rStyle w:val="None"/>
          <w:spacing w:val="-4"/>
          <w:sz w:val="24"/>
          <w:szCs w:val="24"/>
        </w:rPr>
        <w:t xml:space="preserve">eight destination countries for </w:t>
      </w:r>
      <w:r w:rsidR="00C357AF">
        <w:rPr>
          <w:rStyle w:val="None"/>
          <w:spacing w:val="-4"/>
          <w:sz w:val="24"/>
          <w:szCs w:val="24"/>
        </w:rPr>
        <w:t xml:space="preserve">the </w:t>
      </w:r>
      <w:r>
        <w:rPr>
          <w:rStyle w:val="None"/>
          <w:spacing w:val="-4"/>
          <w:sz w:val="24"/>
          <w:szCs w:val="24"/>
        </w:rPr>
        <w:t xml:space="preserve">overseas employment of Pakistani workers in </w:t>
      </w:r>
      <w:r w:rsidR="00CB5CB3">
        <w:rPr>
          <w:rStyle w:val="None"/>
          <w:spacing w:val="-4"/>
          <w:sz w:val="24"/>
          <w:szCs w:val="24"/>
        </w:rPr>
        <w:t>th</w:t>
      </w:r>
      <w:r w:rsidR="00C357AF">
        <w:rPr>
          <w:rStyle w:val="None"/>
          <w:spacing w:val="-4"/>
          <w:sz w:val="24"/>
          <w:szCs w:val="24"/>
        </w:rPr>
        <w:t>e following</w:t>
      </w:r>
      <w:r w:rsidR="00CB5CB3">
        <w:rPr>
          <w:rStyle w:val="None"/>
          <w:spacing w:val="-4"/>
          <w:sz w:val="24"/>
          <w:szCs w:val="24"/>
        </w:rPr>
        <w:t xml:space="preserve"> order</w:t>
      </w:r>
      <w:r>
        <w:rPr>
          <w:rStyle w:val="None"/>
          <w:spacing w:val="-4"/>
          <w:sz w:val="24"/>
          <w:szCs w:val="24"/>
        </w:rPr>
        <w:t xml:space="preserve">: </w:t>
      </w:r>
      <w:r>
        <w:rPr>
          <w:rStyle w:val="None"/>
          <w:spacing w:val="-6"/>
          <w:sz w:val="24"/>
          <w:szCs w:val="24"/>
          <w:lang w:val="it-IT"/>
        </w:rPr>
        <w:t>Saudi Arabia (1</w:t>
      </w:r>
      <w:proofErr w:type="spellStart"/>
      <w:r>
        <w:rPr>
          <w:rStyle w:val="None"/>
          <w:spacing w:val="-6"/>
          <w:sz w:val="24"/>
          <w:szCs w:val="24"/>
          <w:vertAlign w:val="superscript"/>
        </w:rPr>
        <w:t>st</w:t>
      </w:r>
      <w:proofErr w:type="spellEnd"/>
      <w:r>
        <w:rPr>
          <w:rStyle w:val="None"/>
          <w:spacing w:val="-6"/>
          <w:sz w:val="24"/>
          <w:szCs w:val="24"/>
        </w:rPr>
        <w:t>), United Arab Emirates (2</w:t>
      </w:r>
      <w:r>
        <w:rPr>
          <w:rStyle w:val="None"/>
          <w:spacing w:val="-6"/>
          <w:sz w:val="24"/>
          <w:szCs w:val="24"/>
          <w:vertAlign w:val="superscript"/>
        </w:rPr>
        <w:t>nd</w:t>
      </w:r>
      <w:r>
        <w:rPr>
          <w:rStyle w:val="None"/>
          <w:spacing w:val="-6"/>
          <w:sz w:val="24"/>
          <w:szCs w:val="24"/>
        </w:rPr>
        <w:t>), Oman (3</w:t>
      </w:r>
      <w:r>
        <w:rPr>
          <w:rStyle w:val="None"/>
          <w:spacing w:val="-6"/>
          <w:sz w:val="24"/>
          <w:szCs w:val="24"/>
          <w:vertAlign w:val="superscript"/>
        </w:rPr>
        <w:t>rd</w:t>
      </w:r>
      <w:r>
        <w:rPr>
          <w:rStyle w:val="None"/>
          <w:spacing w:val="-6"/>
          <w:sz w:val="24"/>
          <w:szCs w:val="24"/>
        </w:rPr>
        <w:t>) Qatar (4</w:t>
      </w:r>
      <w:r>
        <w:rPr>
          <w:rStyle w:val="None"/>
          <w:spacing w:val="-6"/>
          <w:sz w:val="24"/>
          <w:szCs w:val="24"/>
          <w:vertAlign w:val="superscript"/>
        </w:rPr>
        <w:t>th</w:t>
      </w:r>
      <w:r>
        <w:rPr>
          <w:rStyle w:val="None"/>
          <w:spacing w:val="-6"/>
          <w:sz w:val="24"/>
          <w:szCs w:val="24"/>
        </w:rPr>
        <w:t xml:space="preserve">), </w:t>
      </w:r>
      <w:r>
        <w:rPr>
          <w:rStyle w:val="None"/>
          <w:spacing w:val="-4"/>
          <w:sz w:val="24"/>
          <w:szCs w:val="24"/>
        </w:rPr>
        <w:t>Japan (5</w:t>
      </w:r>
      <w:r>
        <w:rPr>
          <w:rStyle w:val="None"/>
          <w:spacing w:val="-4"/>
          <w:sz w:val="24"/>
          <w:szCs w:val="24"/>
          <w:vertAlign w:val="superscript"/>
        </w:rPr>
        <w:t>th</w:t>
      </w:r>
      <w:r>
        <w:rPr>
          <w:rStyle w:val="None"/>
          <w:spacing w:val="-4"/>
          <w:sz w:val="24"/>
          <w:szCs w:val="24"/>
        </w:rPr>
        <w:t>), Germany (6</w:t>
      </w:r>
      <w:r>
        <w:rPr>
          <w:rStyle w:val="None"/>
          <w:spacing w:val="-4"/>
          <w:sz w:val="24"/>
          <w:szCs w:val="24"/>
          <w:vertAlign w:val="superscript"/>
        </w:rPr>
        <w:t>th</w:t>
      </w:r>
      <w:r>
        <w:rPr>
          <w:rStyle w:val="None"/>
          <w:spacing w:val="-4"/>
          <w:sz w:val="24"/>
          <w:szCs w:val="24"/>
          <w:lang w:val="it-IT"/>
        </w:rPr>
        <w:t>), Romania (7</w:t>
      </w:r>
      <w:proofErr w:type="spellStart"/>
      <w:r>
        <w:rPr>
          <w:rStyle w:val="None"/>
          <w:spacing w:val="-4"/>
          <w:sz w:val="24"/>
          <w:szCs w:val="24"/>
          <w:vertAlign w:val="superscript"/>
        </w:rPr>
        <w:t>th</w:t>
      </w:r>
      <w:proofErr w:type="spellEnd"/>
      <w:r>
        <w:rPr>
          <w:rStyle w:val="None"/>
          <w:spacing w:val="-4"/>
          <w:sz w:val="24"/>
          <w:szCs w:val="24"/>
        </w:rPr>
        <w:t>) and South Korea (8</w:t>
      </w:r>
      <w:r>
        <w:rPr>
          <w:rStyle w:val="None"/>
          <w:spacing w:val="-4"/>
          <w:sz w:val="24"/>
          <w:szCs w:val="24"/>
          <w:vertAlign w:val="superscript"/>
        </w:rPr>
        <w:t>th</w:t>
      </w:r>
      <w:r>
        <w:rPr>
          <w:rStyle w:val="None"/>
          <w:spacing w:val="-4"/>
          <w:sz w:val="24"/>
          <w:szCs w:val="24"/>
        </w:rPr>
        <w:t xml:space="preserve">). </w:t>
      </w:r>
    </w:p>
    <w:p w14:paraId="5C044F72" w14:textId="77777777" w:rsidR="00C357AF" w:rsidRDefault="00C357AF">
      <w:pPr>
        <w:pStyle w:val="Body"/>
        <w:spacing w:after="0" w:line="240" w:lineRule="auto"/>
        <w:jc w:val="both"/>
        <w:rPr>
          <w:rFonts w:ascii="Segoe UI" w:hAnsi="Segoe UI" w:cs="Segoe UI"/>
          <w:color w:val="0D0D0D"/>
          <w:shd w:val="clear" w:color="auto" w:fill="FFFFFF"/>
        </w:rPr>
      </w:pPr>
    </w:p>
    <w:p w14:paraId="67326DE5" w14:textId="77777777" w:rsidR="0010548A" w:rsidRPr="00504A89" w:rsidRDefault="008751B6">
      <w:pPr>
        <w:pStyle w:val="NormalWeb"/>
        <w:shd w:val="clear" w:color="auto" w:fill="FFFFFF"/>
        <w:spacing w:before="0" w:after="0"/>
        <w:ind w:left="720" w:hanging="720"/>
        <w:jc w:val="both"/>
        <w:rPr>
          <w:rStyle w:val="None"/>
          <w:rFonts w:ascii="Calibri" w:eastAsia="Calibri" w:hAnsi="Calibri" w:cs="Calibri"/>
          <w:b/>
          <w:bCs/>
        </w:rPr>
      </w:pPr>
      <w:r w:rsidRPr="00504A89">
        <w:rPr>
          <w:rStyle w:val="None"/>
          <w:rFonts w:ascii="Calibri" w:hAnsi="Calibri"/>
          <w:b/>
          <w:bCs/>
        </w:rPr>
        <w:t>3.3</w:t>
      </w:r>
      <w:r w:rsidRPr="00504A89">
        <w:rPr>
          <w:rStyle w:val="None"/>
          <w:rFonts w:ascii="Calibri" w:hAnsi="Calibri"/>
          <w:b/>
          <w:bCs/>
        </w:rPr>
        <w:tab/>
      </w:r>
      <w:r w:rsidRPr="00504A89">
        <w:rPr>
          <w:rStyle w:val="cf01"/>
          <w:rFonts w:ascii="Calibri" w:hAnsi="Calibri" w:cs="Calibri"/>
          <w:b/>
          <w:bCs/>
          <w:sz w:val="24"/>
          <w:szCs w:val="24"/>
        </w:rPr>
        <w:t xml:space="preserve">Existing and New Markets for Pakistani Workers </w:t>
      </w:r>
    </w:p>
    <w:p w14:paraId="14AED93D" w14:textId="2123B6D6" w:rsidR="0010548A" w:rsidRDefault="00083882">
      <w:pPr>
        <w:pStyle w:val="NormalWeb"/>
        <w:shd w:val="clear" w:color="auto" w:fill="FFFFFF"/>
        <w:spacing w:before="0" w:after="0"/>
        <w:jc w:val="both"/>
        <w:rPr>
          <w:rStyle w:val="None"/>
          <w:rFonts w:ascii="Calibri" w:eastAsia="Calibri" w:hAnsi="Calibri" w:cs="Calibri"/>
        </w:rPr>
      </w:pPr>
      <w:r>
        <w:rPr>
          <w:rStyle w:val="None"/>
          <w:rFonts w:ascii="Calibri" w:hAnsi="Calibri"/>
        </w:rPr>
        <w:t>Evidence shows that l</w:t>
      </w:r>
      <w:r w:rsidR="008751B6">
        <w:rPr>
          <w:rStyle w:val="None"/>
          <w:rFonts w:ascii="Calibri" w:hAnsi="Calibri"/>
        </w:rPr>
        <w:t xml:space="preserve">abour-receiving countries or the Countries of Destinations (CODs) </w:t>
      </w:r>
      <w:r w:rsidR="00DD6F90">
        <w:rPr>
          <w:rStyle w:val="None"/>
          <w:rFonts w:ascii="Calibri" w:hAnsi="Calibri"/>
        </w:rPr>
        <w:t>consider</w:t>
      </w:r>
      <w:r w:rsidR="008751B6">
        <w:rPr>
          <w:rStyle w:val="None"/>
          <w:rFonts w:ascii="Calibri" w:hAnsi="Calibri"/>
        </w:rPr>
        <w:t xml:space="preserve"> the following </w:t>
      </w:r>
      <w:r w:rsidR="00C357AF">
        <w:rPr>
          <w:rStyle w:val="None"/>
          <w:rFonts w:ascii="Calibri" w:hAnsi="Calibri"/>
        </w:rPr>
        <w:t xml:space="preserve">factors </w:t>
      </w:r>
      <w:r w:rsidR="00DD6F90">
        <w:rPr>
          <w:rStyle w:val="None"/>
          <w:rFonts w:ascii="Calibri" w:hAnsi="Calibri"/>
        </w:rPr>
        <w:t>when admitting</w:t>
      </w:r>
      <w:r w:rsidR="008751B6">
        <w:rPr>
          <w:rStyle w:val="None"/>
          <w:rFonts w:ascii="Calibri" w:hAnsi="Calibri"/>
        </w:rPr>
        <w:t xml:space="preserve"> emigrant workers:</w:t>
      </w:r>
      <w:r w:rsidR="008751B6">
        <w:rPr>
          <w:rStyle w:val="None"/>
          <w:rFonts w:ascii="Calibri" w:eastAsia="Calibri" w:hAnsi="Calibri" w:cs="Calibri"/>
          <w:vertAlign w:val="superscript"/>
        </w:rPr>
        <w:footnoteReference w:id="17"/>
      </w:r>
      <w:r w:rsidR="008751B6">
        <w:rPr>
          <w:rStyle w:val="None"/>
          <w:rFonts w:ascii="Calibri" w:hAnsi="Calibri"/>
        </w:rPr>
        <w:t xml:space="preserve"> </w:t>
      </w:r>
    </w:p>
    <w:p w14:paraId="12D0B3FB" w14:textId="2980A9E4" w:rsidR="0010548A" w:rsidRDefault="00083882" w:rsidP="007252FF">
      <w:pPr>
        <w:pStyle w:val="NormalWeb"/>
        <w:numPr>
          <w:ilvl w:val="0"/>
          <w:numId w:val="15"/>
        </w:numPr>
        <w:shd w:val="clear" w:color="auto" w:fill="FFFFFF"/>
        <w:spacing w:before="0" w:after="0"/>
        <w:jc w:val="both"/>
        <w:rPr>
          <w:rFonts w:ascii="Calibri" w:hAnsi="Calibri"/>
        </w:rPr>
      </w:pPr>
      <w:r>
        <w:rPr>
          <w:rStyle w:val="None"/>
          <w:rFonts w:ascii="Calibri" w:hAnsi="Calibri"/>
        </w:rPr>
        <w:t>I</w:t>
      </w:r>
      <w:r w:rsidR="008751B6">
        <w:rPr>
          <w:rStyle w:val="None"/>
          <w:rFonts w:ascii="Calibri" w:hAnsi="Calibri"/>
        </w:rPr>
        <w:t xml:space="preserve">dentification, assessment and prediction of labour shortages at the national level for both skilled and </w:t>
      </w:r>
      <w:r w:rsidR="00DD6F90">
        <w:rPr>
          <w:rStyle w:val="None"/>
          <w:rFonts w:ascii="Calibri" w:hAnsi="Calibri"/>
        </w:rPr>
        <w:t>semi</w:t>
      </w:r>
      <w:r w:rsidR="008751B6">
        <w:rPr>
          <w:rStyle w:val="None"/>
          <w:rFonts w:ascii="Calibri" w:hAnsi="Calibri"/>
        </w:rPr>
        <w:t xml:space="preserve">-skilled </w:t>
      </w:r>
      <w:r w:rsidR="00DD6F90">
        <w:rPr>
          <w:rStyle w:val="None"/>
          <w:rFonts w:ascii="Calibri" w:hAnsi="Calibri"/>
        </w:rPr>
        <w:t>workers</w:t>
      </w:r>
      <w:r>
        <w:rPr>
          <w:rStyle w:val="None"/>
          <w:rFonts w:ascii="Calibri" w:hAnsi="Calibri"/>
        </w:rPr>
        <w:t>.</w:t>
      </w:r>
      <w:r w:rsidR="008751B6">
        <w:rPr>
          <w:rStyle w:val="None"/>
          <w:rFonts w:ascii="Calibri" w:hAnsi="Calibri"/>
        </w:rPr>
        <w:t xml:space="preserve"> </w:t>
      </w:r>
    </w:p>
    <w:p w14:paraId="6B956E36" w14:textId="1AB18F71" w:rsidR="0010548A" w:rsidRDefault="00083882" w:rsidP="007252FF">
      <w:pPr>
        <w:pStyle w:val="NormalWeb"/>
        <w:numPr>
          <w:ilvl w:val="0"/>
          <w:numId w:val="15"/>
        </w:numPr>
        <w:shd w:val="clear" w:color="auto" w:fill="FFFFFF"/>
        <w:spacing w:before="0" w:after="0"/>
        <w:jc w:val="both"/>
        <w:rPr>
          <w:rFonts w:ascii="Calibri" w:hAnsi="Calibri"/>
        </w:rPr>
      </w:pPr>
      <w:r>
        <w:rPr>
          <w:rStyle w:val="None"/>
          <w:rFonts w:ascii="Calibri" w:hAnsi="Calibri"/>
        </w:rPr>
        <w:t>A</w:t>
      </w:r>
      <w:r w:rsidR="008751B6">
        <w:rPr>
          <w:rStyle w:val="None"/>
          <w:rFonts w:ascii="Calibri" w:hAnsi="Calibri"/>
        </w:rPr>
        <w:t xml:space="preserve">nalysis of the national labour market to </w:t>
      </w:r>
      <w:r w:rsidR="00DD6F90">
        <w:rPr>
          <w:rStyle w:val="None"/>
          <w:rFonts w:ascii="Calibri" w:hAnsi="Calibri"/>
        </w:rPr>
        <w:t xml:space="preserve">determine </w:t>
      </w:r>
      <w:r w:rsidR="008751B6">
        <w:rPr>
          <w:rStyle w:val="None"/>
          <w:rFonts w:ascii="Calibri" w:hAnsi="Calibri"/>
        </w:rPr>
        <w:t xml:space="preserve">whether labour migration can </w:t>
      </w:r>
      <w:r w:rsidR="00DD6F90">
        <w:rPr>
          <w:rStyle w:val="None"/>
          <w:rFonts w:ascii="Calibri" w:hAnsi="Calibri"/>
        </w:rPr>
        <w:t xml:space="preserve">address </w:t>
      </w:r>
      <w:r w:rsidR="008751B6">
        <w:rPr>
          <w:rStyle w:val="None"/>
          <w:rFonts w:ascii="Calibri" w:hAnsi="Calibri"/>
        </w:rPr>
        <w:t xml:space="preserve"> adverse demographic trends, particularly the decline in working populations, and </w:t>
      </w:r>
      <w:r w:rsidR="00DD6F90">
        <w:rPr>
          <w:rStyle w:val="None"/>
          <w:rFonts w:ascii="Calibri" w:hAnsi="Calibri"/>
        </w:rPr>
        <w:t xml:space="preserve">its </w:t>
      </w:r>
      <w:r w:rsidR="008751B6">
        <w:rPr>
          <w:rStyle w:val="None"/>
          <w:rFonts w:ascii="Calibri" w:hAnsi="Calibri"/>
        </w:rPr>
        <w:t>subsequent impact on the availability of social welfare benefits for future generations</w:t>
      </w:r>
      <w:r>
        <w:rPr>
          <w:rStyle w:val="None"/>
          <w:rFonts w:ascii="Calibri" w:hAnsi="Calibri"/>
        </w:rPr>
        <w:t>.</w:t>
      </w:r>
      <w:r w:rsidR="008751B6">
        <w:rPr>
          <w:rStyle w:val="None"/>
          <w:rFonts w:ascii="Calibri" w:hAnsi="Calibri"/>
        </w:rPr>
        <w:t xml:space="preserve"> </w:t>
      </w:r>
    </w:p>
    <w:p w14:paraId="5EB1F923" w14:textId="1826AB22" w:rsidR="0010548A" w:rsidRDefault="00083882" w:rsidP="007252FF">
      <w:pPr>
        <w:pStyle w:val="NormalWeb"/>
        <w:numPr>
          <w:ilvl w:val="0"/>
          <w:numId w:val="15"/>
        </w:numPr>
        <w:shd w:val="clear" w:color="auto" w:fill="FFFFFF"/>
        <w:spacing w:before="0" w:after="0"/>
        <w:jc w:val="both"/>
        <w:rPr>
          <w:rFonts w:ascii="Calibri" w:hAnsi="Calibri"/>
        </w:rPr>
      </w:pPr>
      <w:r>
        <w:rPr>
          <w:rStyle w:val="None"/>
          <w:rFonts w:ascii="Calibri" w:hAnsi="Calibri"/>
        </w:rPr>
        <w:t>P</w:t>
      </w:r>
      <w:r w:rsidR="008751B6">
        <w:rPr>
          <w:rStyle w:val="None"/>
          <w:rFonts w:ascii="Calibri" w:hAnsi="Calibri"/>
        </w:rPr>
        <w:t>rotection for the national workforce in the event that more labour migration is admitted into the country</w:t>
      </w:r>
      <w:r>
        <w:rPr>
          <w:rStyle w:val="None"/>
          <w:rFonts w:ascii="Calibri" w:hAnsi="Calibri"/>
        </w:rPr>
        <w:t>.</w:t>
      </w:r>
      <w:r w:rsidR="008751B6">
        <w:rPr>
          <w:rStyle w:val="None"/>
          <w:rFonts w:ascii="Calibri" w:hAnsi="Calibri"/>
        </w:rPr>
        <w:t xml:space="preserve"> </w:t>
      </w:r>
    </w:p>
    <w:p w14:paraId="6CAFA6BA" w14:textId="3E40864B" w:rsidR="0010548A" w:rsidRDefault="00083882" w:rsidP="007252FF">
      <w:pPr>
        <w:pStyle w:val="NormalWeb"/>
        <w:numPr>
          <w:ilvl w:val="0"/>
          <w:numId w:val="15"/>
        </w:numPr>
        <w:shd w:val="clear" w:color="auto" w:fill="FFFFFF"/>
        <w:spacing w:before="0" w:after="0"/>
        <w:jc w:val="both"/>
        <w:rPr>
          <w:rFonts w:ascii="Calibri" w:hAnsi="Calibri"/>
        </w:rPr>
      </w:pPr>
      <w:r>
        <w:rPr>
          <w:rStyle w:val="None"/>
          <w:rFonts w:ascii="Calibri" w:hAnsi="Calibri"/>
        </w:rPr>
        <w:t>M</w:t>
      </w:r>
      <w:r w:rsidR="008751B6">
        <w:rPr>
          <w:rStyle w:val="None"/>
          <w:rFonts w:ascii="Calibri" w:hAnsi="Calibri"/>
        </w:rPr>
        <w:t xml:space="preserve">easures </w:t>
      </w:r>
      <w:r w:rsidR="00DD6F90">
        <w:rPr>
          <w:rStyle w:val="None"/>
          <w:rFonts w:ascii="Calibri" w:hAnsi="Calibri"/>
        </w:rPr>
        <w:t>in</w:t>
      </w:r>
      <w:r w:rsidR="008751B6">
        <w:rPr>
          <w:rStyle w:val="None"/>
          <w:rFonts w:ascii="Calibri" w:hAnsi="Calibri"/>
        </w:rPr>
        <w:t xml:space="preserve"> place </w:t>
      </w:r>
      <w:r w:rsidR="00DD6F90">
        <w:rPr>
          <w:rStyle w:val="None"/>
          <w:rFonts w:ascii="Calibri" w:hAnsi="Calibri"/>
        </w:rPr>
        <w:t xml:space="preserve">or required </w:t>
      </w:r>
      <w:r w:rsidR="008751B6">
        <w:rPr>
          <w:rStyle w:val="None"/>
          <w:rFonts w:ascii="Calibri" w:hAnsi="Calibri"/>
        </w:rPr>
        <w:t>to avoid</w:t>
      </w:r>
      <w:r w:rsidR="00DD6F90">
        <w:rPr>
          <w:rStyle w:val="None"/>
          <w:rFonts w:ascii="Calibri" w:hAnsi="Calibri"/>
        </w:rPr>
        <w:t xml:space="preserve"> the</w:t>
      </w:r>
      <w:r w:rsidR="008751B6">
        <w:rPr>
          <w:rStyle w:val="None"/>
          <w:rFonts w:ascii="Calibri" w:hAnsi="Calibri"/>
        </w:rPr>
        <w:t xml:space="preserve"> exploitation of emigrant workers in the workplace and society in general</w:t>
      </w:r>
      <w:r>
        <w:rPr>
          <w:rStyle w:val="None"/>
          <w:rFonts w:ascii="Calibri" w:hAnsi="Calibri"/>
        </w:rPr>
        <w:t>.</w:t>
      </w:r>
      <w:r w:rsidR="008751B6">
        <w:rPr>
          <w:rStyle w:val="None"/>
          <w:rFonts w:ascii="Calibri" w:hAnsi="Calibri"/>
        </w:rPr>
        <w:t xml:space="preserve"> </w:t>
      </w:r>
    </w:p>
    <w:p w14:paraId="299C26CE" w14:textId="4C6CC11D" w:rsidR="0010548A" w:rsidRDefault="00083882" w:rsidP="007252FF">
      <w:pPr>
        <w:pStyle w:val="NormalWeb"/>
        <w:numPr>
          <w:ilvl w:val="0"/>
          <w:numId w:val="15"/>
        </w:numPr>
        <w:shd w:val="clear" w:color="auto" w:fill="FFFFFF"/>
        <w:spacing w:before="0" w:after="0"/>
        <w:jc w:val="both"/>
        <w:rPr>
          <w:rFonts w:ascii="Calibri" w:hAnsi="Calibri"/>
        </w:rPr>
      </w:pPr>
      <w:r>
        <w:rPr>
          <w:rStyle w:val="None"/>
          <w:rFonts w:ascii="Calibri" w:hAnsi="Calibri"/>
        </w:rPr>
        <w:t>M</w:t>
      </w:r>
      <w:r w:rsidR="008751B6">
        <w:rPr>
          <w:rStyle w:val="None"/>
          <w:rFonts w:ascii="Calibri" w:hAnsi="Calibri"/>
        </w:rPr>
        <w:t xml:space="preserve">easures to prevent or reduce irregular labour migration, </w:t>
      </w:r>
      <w:r w:rsidR="00DD6F90">
        <w:rPr>
          <w:rStyle w:val="None"/>
          <w:rFonts w:ascii="Calibri" w:hAnsi="Calibri"/>
        </w:rPr>
        <w:t>deemed</w:t>
      </w:r>
      <w:r w:rsidR="008751B6">
        <w:rPr>
          <w:rStyle w:val="None"/>
          <w:rFonts w:ascii="Calibri" w:hAnsi="Calibri"/>
        </w:rPr>
        <w:t xml:space="preserve"> essential for the legitimacy and credibility of a legal admissions policy.</w:t>
      </w:r>
    </w:p>
    <w:p w14:paraId="668982C7" w14:textId="77777777" w:rsidR="0010548A" w:rsidRDefault="008751B6" w:rsidP="007E4601">
      <w:pPr>
        <w:pStyle w:val="NormalWeb"/>
        <w:shd w:val="clear" w:color="auto" w:fill="FFFFFF"/>
        <w:spacing w:before="240" w:after="0"/>
        <w:rPr>
          <w:rStyle w:val="None"/>
          <w:rFonts w:ascii="Calibri" w:hAnsi="Calibri"/>
          <w:b/>
          <w:bCs/>
        </w:rPr>
      </w:pPr>
      <w:r>
        <w:rPr>
          <w:rStyle w:val="None"/>
          <w:rFonts w:ascii="Calibri" w:hAnsi="Calibri"/>
          <w:b/>
          <w:bCs/>
        </w:rPr>
        <w:t>Gulf Cooperation Council (GCC Region)</w:t>
      </w:r>
    </w:p>
    <w:p w14:paraId="446AF33F" w14:textId="033ED71C" w:rsidR="0010548A" w:rsidRPr="002211D3" w:rsidRDefault="008751B6" w:rsidP="007E4601">
      <w:pPr>
        <w:spacing w:after="120"/>
        <w:contextualSpacing/>
        <w:jc w:val="both"/>
        <w:rPr>
          <w:rStyle w:val="None"/>
          <w:rFonts w:ascii="Calibri" w:hAnsi="Calibri"/>
          <w:shd w:val="clear" w:color="auto" w:fill="FFFFFF"/>
        </w:rPr>
      </w:pPr>
      <w:r w:rsidRPr="002211D3">
        <w:rPr>
          <w:rStyle w:val="None"/>
          <w:rFonts w:ascii="Calibri" w:hAnsi="Calibri" w:cs="Arial Unicode MS"/>
          <w:u w:color="000000"/>
          <w:shd w:val="clear" w:color="auto" w:fill="FFFFFF"/>
        </w:rPr>
        <w:t xml:space="preserve">The GCC countries have remained </w:t>
      </w:r>
      <w:r w:rsidR="007E4601" w:rsidRPr="002211D3">
        <w:rPr>
          <w:rStyle w:val="None"/>
          <w:rFonts w:ascii="Calibri" w:hAnsi="Calibri" w:cs="Arial Unicode MS"/>
          <w:u w:color="000000"/>
          <w:shd w:val="clear" w:color="auto" w:fill="FFFFFF"/>
        </w:rPr>
        <w:t>favorite</w:t>
      </w:r>
      <w:r w:rsidRPr="002211D3">
        <w:rPr>
          <w:rStyle w:val="None"/>
          <w:rFonts w:ascii="Calibri" w:hAnsi="Calibri" w:cs="Arial Unicode MS"/>
          <w:u w:color="000000"/>
          <w:shd w:val="clear" w:color="auto" w:fill="FFFFFF"/>
        </w:rPr>
        <w:t xml:space="preserve"> destinations for a large number of Pakistani workers </w:t>
      </w:r>
      <w:r w:rsidR="00DD6F90">
        <w:rPr>
          <w:rStyle w:val="None"/>
          <w:rFonts w:ascii="Calibri" w:hAnsi="Calibri" w:cs="Arial Unicode MS"/>
          <w:u w:color="000000"/>
          <w:shd w:val="clear" w:color="auto" w:fill="FFFFFF"/>
        </w:rPr>
        <w:t>over</w:t>
      </w:r>
      <w:r w:rsidR="00DD6F90" w:rsidRPr="002211D3">
        <w:rPr>
          <w:rStyle w:val="None"/>
          <w:rFonts w:ascii="Calibri" w:hAnsi="Calibri" w:cs="Arial Unicode MS"/>
          <w:u w:color="000000"/>
          <w:shd w:val="clear" w:color="auto" w:fill="FFFFFF"/>
        </w:rPr>
        <w:t xml:space="preserve"> </w:t>
      </w:r>
      <w:r w:rsidRPr="002211D3">
        <w:rPr>
          <w:rStyle w:val="None"/>
          <w:rFonts w:ascii="Calibri" w:hAnsi="Calibri" w:cs="Arial Unicode MS"/>
          <w:u w:color="000000"/>
          <w:shd w:val="clear" w:color="auto" w:fill="FFFFFF"/>
        </w:rPr>
        <w:t>the last four decades</w:t>
      </w:r>
      <w:r w:rsidR="00076100">
        <w:rPr>
          <w:rStyle w:val="None"/>
          <w:rFonts w:ascii="Calibri" w:hAnsi="Calibri" w:cs="Arial Unicode MS"/>
          <w:u w:color="000000"/>
          <w:shd w:val="clear" w:color="auto" w:fill="FFFFFF"/>
        </w:rPr>
        <w:t>,</w:t>
      </w:r>
      <w:r w:rsidRPr="002211D3">
        <w:rPr>
          <w:rStyle w:val="None"/>
          <w:rFonts w:ascii="Calibri" w:hAnsi="Calibri" w:cs="Arial Unicode MS"/>
          <w:u w:color="000000"/>
          <w:shd w:val="clear" w:color="auto" w:fill="FFFFFF"/>
        </w:rPr>
        <w:t xml:space="preserve"> constitut</w:t>
      </w:r>
      <w:r w:rsidR="00076100">
        <w:rPr>
          <w:rStyle w:val="None"/>
          <w:rFonts w:ascii="Calibri" w:hAnsi="Calibri" w:cs="Arial Unicode MS"/>
          <w:u w:color="000000"/>
          <w:shd w:val="clear" w:color="auto" w:fill="FFFFFF"/>
        </w:rPr>
        <w:t>ing</w:t>
      </w:r>
      <w:r w:rsidRPr="002211D3">
        <w:rPr>
          <w:rStyle w:val="None"/>
          <w:rFonts w:ascii="Calibri" w:hAnsi="Calibri" w:cs="Arial Unicode MS"/>
          <w:u w:color="000000"/>
          <w:shd w:val="clear" w:color="auto" w:fill="FFFFFF"/>
        </w:rPr>
        <w:t xml:space="preserve"> 96% of the total Pakistani workforce abroad. The GCC </w:t>
      </w:r>
      <w:r w:rsidRPr="002211D3">
        <w:rPr>
          <w:rStyle w:val="None"/>
          <w:rFonts w:ascii="Calibri" w:hAnsi="Calibri" w:cs="Arial Unicode MS"/>
          <w:u w:color="000000"/>
          <w:shd w:val="clear" w:color="auto" w:fill="FFFFFF"/>
        </w:rPr>
        <w:lastRenderedPageBreak/>
        <w:t>countries are increasingly making labour migration more skill-selective and focused on specific occupations and sectors.</w:t>
      </w:r>
      <w:r w:rsidRPr="002211D3">
        <w:t xml:space="preserve"> </w:t>
      </w:r>
    </w:p>
    <w:p w14:paraId="56028164" w14:textId="03395586" w:rsidR="0010548A" w:rsidRDefault="008751B6">
      <w:pPr>
        <w:pStyle w:val="NormalWeb"/>
        <w:shd w:val="clear" w:color="auto" w:fill="FFFFFF"/>
        <w:spacing w:before="240" w:after="0"/>
        <w:jc w:val="both"/>
        <w:rPr>
          <w:rStyle w:val="None"/>
          <w:rFonts w:ascii="Calibri" w:eastAsia="Calibri" w:hAnsi="Calibri" w:cs="Calibri"/>
        </w:rPr>
      </w:pPr>
      <w:r>
        <w:rPr>
          <w:rStyle w:val="None"/>
          <w:rFonts w:ascii="Calibri" w:hAnsi="Calibri"/>
          <w:shd w:val="clear" w:color="auto" w:fill="FFFFFF"/>
        </w:rPr>
        <w:t xml:space="preserve">The top four countries identified as the CODs by the MOPHRD – Saudi Arabia, UAE, Qatar and Oman – are in the GCC region. </w:t>
      </w:r>
      <w:r>
        <w:rPr>
          <w:rStyle w:val="None"/>
          <w:rFonts w:ascii="Calibri" w:hAnsi="Calibri"/>
        </w:rPr>
        <w:t xml:space="preserve">The </w:t>
      </w:r>
      <w:r>
        <w:rPr>
          <w:rStyle w:val="None"/>
          <w:rFonts w:ascii="Calibri" w:hAnsi="Calibri"/>
          <w:i/>
          <w:iCs/>
        </w:rPr>
        <w:t>kafala</w:t>
      </w:r>
      <w:r>
        <w:rPr>
          <w:rStyle w:val="None"/>
          <w:rFonts w:ascii="Calibri" w:hAnsi="Calibri"/>
        </w:rPr>
        <w:t xml:space="preserve"> sponsorship system regulates migrant labour in the GCC countries. It provides the legal basis for both residency and employment of emigrant workers. </w:t>
      </w:r>
      <w:r w:rsidR="00076100">
        <w:rPr>
          <w:rStyle w:val="None"/>
          <w:rFonts w:ascii="Calibri" w:hAnsi="Calibri"/>
        </w:rPr>
        <w:t>Under the kafala system,</w:t>
      </w:r>
      <w:r>
        <w:rPr>
          <w:rStyle w:val="None"/>
          <w:rFonts w:ascii="Calibri" w:hAnsi="Calibri"/>
        </w:rPr>
        <w:t xml:space="preserve"> a citizen or </w:t>
      </w:r>
      <w:proofErr w:type="spellStart"/>
      <w:r w:rsidR="00083882">
        <w:rPr>
          <w:rStyle w:val="None"/>
          <w:rFonts w:ascii="Calibri" w:hAnsi="Calibri"/>
        </w:rPr>
        <w:t>organisation</w:t>
      </w:r>
      <w:proofErr w:type="spellEnd"/>
      <w:r>
        <w:rPr>
          <w:rStyle w:val="None"/>
          <w:rFonts w:ascii="Calibri" w:hAnsi="Calibri"/>
        </w:rPr>
        <w:t xml:space="preserve">, </w:t>
      </w:r>
      <w:r w:rsidR="00076100">
        <w:rPr>
          <w:rStyle w:val="None"/>
          <w:rFonts w:ascii="Calibri" w:hAnsi="Calibri"/>
        </w:rPr>
        <w:t xml:space="preserve">known as </w:t>
      </w:r>
      <w:r>
        <w:rPr>
          <w:rStyle w:val="None"/>
          <w:rFonts w:ascii="Calibri" w:hAnsi="Calibri"/>
        </w:rPr>
        <w:t xml:space="preserve">the </w:t>
      </w:r>
      <w:proofErr w:type="spellStart"/>
      <w:r>
        <w:rPr>
          <w:rStyle w:val="None"/>
          <w:rFonts w:ascii="Calibri" w:hAnsi="Calibri"/>
          <w:i/>
          <w:iCs/>
        </w:rPr>
        <w:t>kafeel</w:t>
      </w:r>
      <w:proofErr w:type="spellEnd"/>
      <w:r>
        <w:rPr>
          <w:rStyle w:val="None"/>
          <w:rFonts w:ascii="Calibri" w:hAnsi="Calibri"/>
        </w:rPr>
        <w:t xml:space="preserve"> (sponsor) </w:t>
      </w:r>
      <w:r w:rsidR="00076100">
        <w:rPr>
          <w:rStyle w:val="None"/>
          <w:rFonts w:ascii="Calibri" w:hAnsi="Calibri"/>
        </w:rPr>
        <w:t xml:space="preserve">is required to employ </w:t>
      </w:r>
      <w:r w:rsidR="00287F75">
        <w:rPr>
          <w:rStyle w:val="None"/>
          <w:rFonts w:ascii="Calibri" w:hAnsi="Calibri"/>
        </w:rPr>
        <w:t>e</w:t>
      </w:r>
      <w:r>
        <w:rPr>
          <w:rStyle w:val="None"/>
          <w:rFonts w:ascii="Calibri" w:hAnsi="Calibri"/>
        </w:rPr>
        <w:t>migrant workers</w:t>
      </w:r>
      <w:r w:rsidR="00076100">
        <w:rPr>
          <w:rStyle w:val="None"/>
          <w:rFonts w:ascii="Calibri" w:hAnsi="Calibri"/>
        </w:rPr>
        <w:t>. This</w:t>
      </w:r>
      <w:r>
        <w:rPr>
          <w:rStyle w:val="None"/>
          <w:rFonts w:ascii="Calibri" w:hAnsi="Calibri"/>
        </w:rPr>
        <w:t xml:space="preserve"> is the only </w:t>
      </w:r>
      <w:r w:rsidR="00076100">
        <w:rPr>
          <w:rStyle w:val="None"/>
          <w:rFonts w:ascii="Calibri" w:hAnsi="Calibri"/>
        </w:rPr>
        <w:t>way for</w:t>
      </w:r>
      <w:r>
        <w:rPr>
          <w:rStyle w:val="None"/>
          <w:rFonts w:ascii="Calibri" w:hAnsi="Calibri"/>
        </w:rPr>
        <w:t xml:space="preserve"> the </w:t>
      </w:r>
      <w:r w:rsidR="00287F75">
        <w:rPr>
          <w:rStyle w:val="None"/>
          <w:rFonts w:ascii="Calibri" w:hAnsi="Calibri"/>
        </w:rPr>
        <w:t>e</w:t>
      </w:r>
      <w:r>
        <w:rPr>
          <w:rStyle w:val="None"/>
          <w:rFonts w:ascii="Calibri" w:hAnsi="Calibri"/>
        </w:rPr>
        <w:t xml:space="preserve">migrant worker </w:t>
      </w:r>
      <w:r w:rsidR="00076100">
        <w:rPr>
          <w:rStyle w:val="None"/>
          <w:rFonts w:ascii="Calibri" w:hAnsi="Calibri"/>
        </w:rPr>
        <w:t xml:space="preserve">to </w:t>
      </w:r>
      <w:r>
        <w:rPr>
          <w:rStyle w:val="None"/>
          <w:rFonts w:ascii="Calibri" w:hAnsi="Calibri"/>
        </w:rPr>
        <w:t xml:space="preserve">receive an entry visa, residence permit and work permit. Furthermore, the sponsor </w:t>
      </w:r>
      <w:r w:rsidR="00076100">
        <w:rPr>
          <w:rStyle w:val="None"/>
          <w:rFonts w:ascii="Calibri" w:hAnsi="Calibri"/>
        </w:rPr>
        <w:t>assumes</w:t>
      </w:r>
      <w:r>
        <w:rPr>
          <w:rStyle w:val="None"/>
          <w:rFonts w:ascii="Calibri" w:hAnsi="Calibri"/>
        </w:rPr>
        <w:t xml:space="preserve"> both legal and economic responsibility for the </w:t>
      </w:r>
      <w:r w:rsidR="00287F75">
        <w:rPr>
          <w:rStyle w:val="None"/>
          <w:rFonts w:ascii="Calibri" w:hAnsi="Calibri"/>
        </w:rPr>
        <w:t>e</w:t>
      </w:r>
      <w:r>
        <w:rPr>
          <w:rStyle w:val="None"/>
          <w:rFonts w:ascii="Calibri" w:hAnsi="Calibri"/>
        </w:rPr>
        <w:t>migrant worker.</w:t>
      </w:r>
      <w:r>
        <w:rPr>
          <w:rStyle w:val="None"/>
          <w:rFonts w:ascii="Calibri" w:hAnsi="Calibri"/>
          <w:shd w:val="clear" w:color="auto" w:fill="FFFFFF"/>
          <w:vertAlign w:val="superscript"/>
        </w:rPr>
        <w:t xml:space="preserve"> </w:t>
      </w:r>
      <w:r>
        <w:rPr>
          <w:rStyle w:val="None"/>
          <w:rFonts w:ascii="Calibri" w:eastAsia="Calibri" w:hAnsi="Calibri" w:cs="Calibri"/>
          <w:shd w:val="clear" w:color="auto" w:fill="FFFFFF"/>
          <w:vertAlign w:val="superscript"/>
        </w:rPr>
        <w:footnoteReference w:id="18"/>
      </w:r>
      <w:r>
        <w:rPr>
          <w:rStyle w:val="None"/>
          <w:rFonts w:ascii="Calibri" w:hAnsi="Calibri"/>
        </w:rPr>
        <w:t xml:space="preserve"> </w:t>
      </w:r>
    </w:p>
    <w:p w14:paraId="392ABA70" w14:textId="77777777" w:rsidR="0010548A" w:rsidRDefault="0010548A">
      <w:pPr>
        <w:pStyle w:val="NormalWeb"/>
        <w:shd w:val="clear" w:color="auto" w:fill="FFFFFF"/>
        <w:spacing w:before="0" w:after="0"/>
        <w:jc w:val="both"/>
        <w:rPr>
          <w:rStyle w:val="None"/>
          <w:rFonts w:ascii="Calibri" w:eastAsia="Calibri" w:hAnsi="Calibri" w:cs="Calibri"/>
        </w:rPr>
      </w:pPr>
    </w:p>
    <w:p w14:paraId="373F1DC0" w14:textId="100530A1" w:rsidR="0010548A" w:rsidRDefault="008751B6">
      <w:pPr>
        <w:pStyle w:val="NormalWeb"/>
        <w:shd w:val="clear" w:color="auto" w:fill="FFFFFF"/>
        <w:spacing w:before="0" w:after="0"/>
        <w:jc w:val="both"/>
        <w:rPr>
          <w:rStyle w:val="None"/>
          <w:rFonts w:ascii="Calibri" w:hAnsi="Calibri"/>
        </w:rPr>
      </w:pPr>
      <w:r>
        <w:rPr>
          <w:rStyle w:val="None"/>
          <w:rFonts w:ascii="Calibri" w:hAnsi="Calibri"/>
        </w:rPr>
        <w:t xml:space="preserve">This system binds the </w:t>
      </w:r>
      <w:r w:rsidR="00287F75">
        <w:rPr>
          <w:rStyle w:val="None"/>
          <w:rFonts w:ascii="Calibri" w:hAnsi="Calibri"/>
        </w:rPr>
        <w:t>e</w:t>
      </w:r>
      <w:r>
        <w:rPr>
          <w:rStyle w:val="None"/>
          <w:rFonts w:ascii="Calibri" w:hAnsi="Calibri"/>
        </w:rPr>
        <w:t xml:space="preserve">migrant worker to the employer, as the </w:t>
      </w:r>
      <w:r w:rsidR="00076100">
        <w:rPr>
          <w:rStyle w:val="None"/>
          <w:rFonts w:ascii="Calibri" w:hAnsi="Calibri"/>
        </w:rPr>
        <w:t xml:space="preserve">worker </w:t>
      </w:r>
      <w:r>
        <w:rPr>
          <w:rStyle w:val="None"/>
          <w:rFonts w:ascii="Calibri" w:hAnsi="Calibri"/>
        </w:rPr>
        <w:t>is allowed to work</w:t>
      </w:r>
      <w:r w:rsidR="00076100">
        <w:rPr>
          <w:rStyle w:val="None"/>
          <w:rFonts w:ascii="Calibri" w:hAnsi="Calibri"/>
        </w:rPr>
        <w:t xml:space="preserve"> only</w:t>
      </w:r>
      <w:r>
        <w:rPr>
          <w:rStyle w:val="None"/>
          <w:rFonts w:ascii="Calibri" w:hAnsi="Calibri"/>
        </w:rPr>
        <w:t xml:space="preserve"> for the </w:t>
      </w:r>
      <w:proofErr w:type="spellStart"/>
      <w:r>
        <w:rPr>
          <w:rStyle w:val="None"/>
          <w:rFonts w:ascii="Calibri" w:hAnsi="Calibri"/>
          <w:i/>
          <w:iCs/>
        </w:rPr>
        <w:t>kafeel</w:t>
      </w:r>
      <w:proofErr w:type="spellEnd"/>
      <w:r>
        <w:rPr>
          <w:rStyle w:val="None"/>
          <w:rFonts w:ascii="Calibri" w:hAnsi="Calibri"/>
        </w:rPr>
        <w:t xml:space="preserve"> and only for the duration of the contract.</w:t>
      </w:r>
      <w:r>
        <w:rPr>
          <w:rStyle w:val="None"/>
          <w:rFonts w:ascii="Calibri" w:eastAsia="Calibri" w:hAnsi="Calibri" w:cs="Calibri"/>
          <w:vertAlign w:val="superscript"/>
        </w:rPr>
        <w:footnoteReference w:id="19"/>
      </w:r>
      <w:r>
        <w:rPr>
          <w:rStyle w:val="None"/>
          <w:rFonts w:ascii="Calibri" w:hAnsi="Calibri"/>
        </w:rPr>
        <w:t xml:space="preserve"> However, in the </w:t>
      </w:r>
      <w:r w:rsidR="00076100">
        <w:rPr>
          <w:rStyle w:val="None"/>
          <w:rFonts w:ascii="Calibri" w:hAnsi="Calibri"/>
        </w:rPr>
        <w:t xml:space="preserve">last </w:t>
      </w:r>
      <w:r>
        <w:rPr>
          <w:rStyle w:val="None"/>
          <w:rFonts w:ascii="Calibri" w:hAnsi="Calibri"/>
        </w:rPr>
        <w:t xml:space="preserve">few years, Gulf countries </w:t>
      </w:r>
      <w:r w:rsidR="00076100">
        <w:rPr>
          <w:rStyle w:val="None"/>
          <w:rFonts w:ascii="Calibri" w:hAnsi="Calibri"/>
        </w:rPr>
        <w:t xml:space="preserve">have </w:t>
      </w:r>
      <w:r>
        <w:rPr>
          <w:rStyle w:val="None"/>
          <w:rFonts w:ascii="Calibri" w:hAnsi="Calibri"/>
        </w:rPr>
        <w:t xml:space="preserve">started to dismantle core pillars of the </w:t>
      </w:r>
      <w:r>
        <w:rPr>
          <w:rStyle w:val="None"/>
          <w:rFonts w:ascii="Calibri" w:hAnsi="Calibri"/>
          <w:i/>
          <w:iCs/>
        </w:rPr>
        <w:t>Kafala</w:t>
      </w:r>
      <w:r>
        <w:rPr>
          <w:rStyle w:val="None"/>
          <w:rFonts w:ascii="Calibri" w:hAnsi="Calibri"/>
        </w:rPr>
        <w:t xml:space="preserve"> system. In 2020, for instance, Qatar became the first country </w:t>
      </w:r>
      <w:r w:rsidR="00076100">
        <w:rPr>
          <w:rStyle w:val="None"/>
          <w:rFonts w:ascii="Calibri" w:hAnsi="Calibri"/>
        </w:rPr>
        <w:t xml:space="preserve">in the GCC </w:t>
      </w:r>
      <w:r>
        <w:rPr>
          <w:rStyle w:val="None"/>
          <w:rFonts w:ascii="Calibri" w:hAnsi="Calibri"/>
        </w:rPr>
        <w:t xml:space="preserve">to allow </w:t>
      </w:r>
      <w:r w:rsidR="00287F75">
        <w:rPr>
          <w:rStyle w:val="None"/>
          <w:rFonts w:ascii="Calibri" w:hAnsi="Calibri"/>
        </w:rPr>
        <w:t>e</w:t>
      </w:r>
      <w:r>
        <w:rPr>
          <w:rStyle w:val="None"/>
          <w:rFonts w:ascii="Calibri" w:hAnsi="Calibri"/>
        </w:rPr>
        <w:t xml:space="preserve">migrant workers to quit or change jobs. Kuwait and Saudi Arabia followed with similar measures, although only after </w:t>
      </w:r>
      <w:r w:rsidR="00083882">
        <w:rPr>
          <w:rStyle w:val="None"/>
          <w:rFonts w:ascii="Calibri" w:hAnsi="Calibri"/>
        </w:rPr>
        <w:t xml:space="preserve">an </w:t>
      </w:r>
      <w:r>
        <w:rPr>
          <w:rStyle w:val="None"/>
          <w:rFonts w:ascii="Calibri" w:hAnsi="Calibri"/>
        </w:rPr>
        <w:t xml:space="preserve">employee </w:t>
      </w:r>
      <w:r w:rsidR="00083882">
        <w:rPr>
          <w:rStyle w:val="None"/>
          <w:rFonts w:ascii="Calibri" w:hAnsi="Calibri"/>
        </w:rPr>
        <w:t xml:space="preserve">has </w:t>
      </w:r>
      <w:r>
        <w:rPr>
          <w:rStyle w:val="None"/>
          <w:rFonts w:ascii="Calibri" w:hAnsi="Calibri"/>
        </w:rPr>
        <w:t>complete</w:t>
      </w:r>
      <w:r w:rsidR="00083882">
        <w:rPr>
          <w:rStyle w:val="None"/>
          <w:rFonts w:ascii="Calibri" w:hAnsi="Calibri"/>
        </w:rPr>
        <w:t>d</w:t>
      </w:r>
      <w:r>
        <w:rPr>
          <w:rStyle w:val="None"/>
          <w:rFonts w:ascii="Calibri" w:hAnsi="Calibri"/>
        </w:rPr>
        <w:t xml:space="preserve"> one year of work. As of 2021, </w:t>
      </w:r>
      <w:r w:rsidR="00287F75">
        <w:rPr>
          <w:rStyle w:val="None"/>
          <w:rFonts w:ascii="Calibri" w:hAnsi="Calibri"/>
        </w:rPr>
        <w:t>e</w:t>
      </w:r>
      <w:r>
        <w:rPr>
          <w:rStyle w:val="None"/>
          <w:rFonts w:ascii="Calibri" w:hAnsi="Calibri"/>
        </w:rPr>
        <w:t>migrant workers in all GCC countries except Saudi Arabia can leave the country without explicit permission from their employer.</w:t>
      </w:r>
    </w:p>
    <w:p w14:paraId="0B651809" w14:textId="77777777" w:rsidR="0010548A" w:rsidRDefault="0010548A">
      <w:pPr>
        <w:pStyle w:val="NormalWeb"/>
        <w:shd w:val="clear" w:color="auto" w:fill="FFFFFF"/>
        <w:spacing w:before="0" w:after="0"/>
        <w:jc w:val="both"/>
        <w:rPr>
          <w:rStyle w:val="None"/>
          <w:rFonts w:ascii="Calibri" w:eastAsia="Calibri" w:hAnsi="Calibri" w:cs="Calibri"/>
        </w:rPr>
      </w:pPr>
    </w:p>
    <w:p w14:paraId="4057B71C" w14:textId="438BEA36" w:rsidR="0010548A" w:rsidRDefault="00001C04">
      <w:pPr>
        <w:pStyle w:val="NormalWeb"/>
        <w:shd w:val="clear" w:color="auto" w:fill="FFFFFF"/>
        <w:spacing w:before="0" w:after="0"/>
        <w:jc w:val="both"/>
        <w:rPr>
          <w:rStyle w:val="None"/>
          <w:rFonts w:ascii="Calibri" w:eastAsia="Calibri" w:hAnsi="Calibri" w:cs="Calibri"/>
          <w:shd w:val="clear" w:color="auto" w:fill="FFFFFF"/>
        </w:rPr>
      </w:pPr>
      <w:r>
        <w:rPr>
          <w:rStyle w:val="None"/>
          <w:rFonts w:ascii="Calibri" w:hAnsi="Calibri"/>
        </w:rPr>
        <w:t xml:space="preserve">Additionally, </w:t>
      </w:r>
      <w:r w:rsidR="00D51327">
        <w:rPr>
          <w:rStyle w:val="None"/>
          <w:rFonts w:ascii="Calibri" w:hAnsi="Calibri"/>
        </w:rPr>
        <w:t>nationalization</w:t>
      </w:r>
      <w:r w:rsidR="008751B6">
        <w:rPr>
          <w:rStyle w:val="None"/>
          <w:rFonts w:ascii="Calibri" w:hAnsi="Calibri"/>
        </w:rPr>
        <w:t xml:space="preserve"> policies have been enacted across the GCC countries. Saudi Arabia and Oman </w:t>
      </w:r>
      <w:r w:rsidR="00EC2ACA">
        <w:rPr>
          <w:rStyle w:val="None"/>
          <w:rFonts w:ascii="Calibri" w:hAnsi="Calibri"/>
        </w:rPr>
        <w:t xml:space="preserve">have </w:t>
      </w:r>
      <w:r w:rsidR="008751B6">
        <w:rPr>
          <w:rStyle w:val="None"/>
          <w:rFonts w:ascii="Calibri" w:hAnsi="Calibri"/>
        </w:rPr>
        <w:t xml:space="preserve">restricted the employment of </w:t>
      </w:r>
      <w:r w:rsidR="00287F75">
        <w:rPr>
          <w:rStyle w:val="None"/>
          <w:rFonts w:ascii="Calibri" w:hAnsi="Calibri"/>
        </w:rPr>
        <w:t>e</w:t>
      </w:r>
      <w:r w:rsidR="008751B6">
        <w:rPr>
          <w:rStyle w:val="None"/>
          <w:rFonts w:ascii="Calibri" w:hAnsi="Calibri"/>
        </w:rPr>
        <w:t>migrant workers in certain sectors, such as transportation and retail, to reserve openings for citizens</w:t>
      </w:r>
      <w:r>
        <w:rPr>
          <w:rStyle w:val="None"/>
          <w:rFonts w:ascii="Calibri" w:hAnsi="Calibri"/>
        </w:rPr>
        <w:t>. The</w:t>
      </w:r>
      <w:r w:rsidR="008751B6">
        <w:rPr>
          <w:rStyle w:val="None"/>
          <w:rFonts w:ascii="Calibri" w:hAnsi="Calibri"/>
        </w:rPr>
        <w:t xml:space="preserve"> UAE</w:t>
      </w:r>
      <w:r>
        <w:rPr>
          <w:rStyle w:val="None"/>
          <w:rFonts w:ascii="Calibri" w:hAnsi="Calibri"/>
        </w:rPr>
        <w:t xml:space="preserve"> has</w:t>
      </w:r>
      <w:r w:rsidR="008751B6">
        <w:rPr>
          <w:rStyle w:val="None"/>
          <w:rFonts w:ascii="Calibri" w:hAnsi="Calibri"/>
        </w:rPr>
        <w:t xml:space="preserve"> restricted employers</w:t>
      </w:r>
      <w:r>
        <w:rPr>
          <w:rStyle w:val="None"/>
          <w:rFonts w:ascii="Calibri" w:hAnsi="Calibri"/>
        </w:rPr>
        <w:t>’</w:t>
      </w:r>
      <w:r w:rsidR="008751B6">
        <w:rPr>
          <w:rStyle w:val="None"/>
          <w:rFonts w:ascii="Calibri" w:hAnsi="Calibri"/>
        </w:rPr>
        <w:t xml:space="preserve"> ability to change citizen workers’ hours and salaries, </w:t>
      </w:r>
      <w:r>
        <w:rPr>
          <w:rStyle w:val="None"/>
          <w:rFonts w:ascii="Calibri" w:hAnsi="Calibri"/>
        </w:rPr>
        <w:t>with</w:t>
      </w:r>
      <w:r w:rsidR="008751B6">
        <w:rPr>
          <w:rStyle w:val="None"/>
          <w:rFonts w:ascii="Calibri" w:hAnsi="Calibri"/>
        </w:rPr>
        <w:t xml:space="preserve">out similar provisions for foreigners. </w:t>
      </w:r>
      <w:r w:rsidR="008751B6">
        <w:rPr>
          <w:rStyle w:val="None"/>
          <w:rFonts w:ascii="Calibri" w:hAnsi="Calibri"/>
          <w:shd w:val="clear" w:color="auto" w:fill="FFFFFF"/>
        </w:rPr>
        <w:t xml:space="preserve">The migration governance frameworks in the GCC region are expected to evolve </w:t>
      </w:r>
      <w:r w:rsidR="00083882">
        <w:rPr>
          <w:rStyle w:val="None"/>
          <w:rFonts w:ascii="Calibri" w:hAnsi="Calibri"/>
          <w:shd w:val="clear" w:color="auto" w:fill="FFFFFF"/>
        </w:rPr>
        <w:t>and may include</w:t>
      </w:r>
      <w:r w:rsidR="008751B6">
        <w:rPr>
          <w:rStyle w:val="None"/>
          <w:rFonts w:ascii="Calibri" w:hAnsi="Calibri"/>
          <w:shd w:val="clear" w:color="auto" w:fill="FFFFFF"/>
        </w:rPr>
        <w:t xml:space="preserve">: the imposition of skill certification requirements on migrants by countries of destination and deepening of linkages between skills training and testing </w:t>
      </w:r>
      <w:proofErr w:type="spellStart"/>
      <w:r w:rsidR="008751B6">
        <w:rPr>
          <w:rStyle w:val="None"/>
          <w:rFonts w:ascii="Calibri" w:hAnsi="Calibri"/>
          <w:shd w:val="clear" w:color="auto" w:fill="FFFFFF"/>
        </w:rPr>
        <w:t>centres</w:t>
      </w:r>
      <w:proofErr w:type="spellEnd"/>
      <w:r w:rsidR="008751B6">
        <w:rPr>
          <w:rStyle w:val="None"/>
          <w:rFonts w:ascii="Calibri" w:hAnsi="Calibri"/>
          <w:shd w:val="clear" w:color="auto" w:fill="FFFFFF"/>
        </w:rPr>
        <w:t xml:space="preserve"> and overseas placement agencies in countries of origin. </w:t>
      </w:r>
      <w:r w:rsidR="002F622B">
        <w:rPr>
          <w:rStyle w:val="None"/>
          <w:rFonts w:ascii="Calibri" w:hAnsi="Calibri"/>
          <w:shd w:val="clear" w:color="auto" w:fill="FFFFFF"/>
        </w:rPr>
        <w:t>D</w:t>
      </w:r>
      <w:r w:rsidR="008751B6">
        <w:rPr>
          <w:rStyle w:val="None"/>
          <w:rFonts w:ascii="Calibri" w:hAnsi="Calibri"/>
          <w:shd w:val="clear" w:color="auto" w:fill="FFFFFF"/>
        </w:rPr>
        <w:t xml:space="preserve">eficiencies in </w:t>
      </w:r>
      <w:r w:rsidR="002F622B">
        <w:rPr>
          <w:rStyle w:val="None"/>
          <w:rFonts w:ascii="Calibri" w:hAnsi="Calibri"/>
          <w:shd w:val="clear" w:color="auto" w:fill="FFFFFF"/>
        </w:rPr>
        <w:t xml:space="preserve">the </w:t>
      </w:r>
      <w:r w:rsidR="008751B6">
        <w:rPr>
          <w:rStyle w:val="None"/>
          <w:rFonts w:ascii="Calibri" w:hAnsi="Calibri"/>
          <w:shd w:val="clear" w:color="auto" w:fill="FFFFFF"/>
        </w:rPr>
        <w:t xml:space="preserve">skills of Pakistani labour </w:t>
      </w:r>
      <w:r w:rsidR="002F622B">
        <w:rPr>
          <w:rStyle w:val="None"/>
          <w:rFonts w:ascii="Calibri" w:hAnsi="Calibri"/>
          <w:shd w:val="clear" w:color="auto" w:fill="FFFFFF"/>
        </w:rPr>
        <w:t>compared to</w:t>
      </w:r>
      <w:r w:rsidR="008751B6">
        <w:rPr>
          <w:rStyle w:val="None"/>
          <w:rFonts w:ascii="Calibri" w:hAnsi="Calibri"/>
          <w:shd w:val="clear" w:color="auto" w:fill="FFFFFF"/>
        </w:rPr>
        <w:t xml:space="preserve"> international standards and</w:t>
      </w:r>
      <w:r w:rsidR="002F622B">
        <w:rPr>
          <w:rStyle w:val="None"/>
          <w:rFonts w:ascii="Calibri" w:hAnsi="Calibri"/>
          <w:shd w:val="clear" w:color="auto" w:fill="FFFFFF"/>
        </w:rPr>
        <w:t xml:space="preserve"> the</w:t>
      </w:r>
      <w:r w:rsidR="008751B6">
        <w:rPr>
          <w:rStyle w:val="None"/>
          <w:rFonts w:ascii="Calibri" w:hAnsi="Calibri"/>
          <w:shd w:val="clear" w:color="auto" w:fill="FFFFFF"/>
        </w:rPr>
        <w:t xml:space="preserve"> lack of accredit</w:t>
      </w:r>
      <w:r w:rsidR="002F622B">
        <w:rPr>
          <w:rStyle w:val="None"/>
          <w:rFonts w:ascii="Calibri" w:hAnsi="Calibri"/>
          <w:shd w:val="clear" w:color="auto" w:fill="FFFFFF"/>
        </w:rPr>
        <w:t xml:space="preserve">ed </w:t>
      </w:r>
      <w:r w:rsidR="008751B6">
        <w:rPr>
          <w:rStyle w:val="None"/>
          <w:rFonts w:ascii="Calibri" w:hAnsi="Calibri"/>
          <w:shd w:val="clear" w:color="auto" w:fill="FFFFFF"/>
        </w:rPr>
        <w:t>certification</w:t>
      </w:r>
      <w:r w:rsidR="002F622B">
        <w:rPr>
          <w:rStyle w:val="None"/>
          <w:rFonts w:ascii="Calibri" w:hAnsi="Calibri"/>
          <w:shd w:val="clear" w:color="auto" w:fill="FFFFFF"/>
        </w:rPr>
        <w:t xml:space="preserve"> may make it challenging for Pakistani </w:t>
      </w:r>
      <w:r w:rsidR="007848F4">
        <w:rPr>
          <w:rStyle w:val="None"/>
          <w:rFonts w:ascii="Calibri" w:hAnsi="Calibri"/>
          <w:shd w:val="clear" w:color="auto" w:fill="FFFFFF"/>
        </w:rPr>
        <w:t>e</w:t>
      </w:r>
      <w:r w:rsidR="002F622B">
        <w:rPr>
          <w:rStyle w:val="None"/>
          <w:rFonts w:ascii="Calibri" w:hAnsi="Calibri"/>
          <w:shd w:val="clear" w:color="auto" w:fill="FFFFFF"/>
        </w:rPr>
        <w:t>migrants to adjust to these policies</w:t>
      </w:r>
      <w:r w:rsidR="008751B6">
        <w:rPr>
          <w:rStyle w:val="None"/>
          <w:rFonts w:ascii="Calibri" w:hAnsi="Calibri"/>
          <w:shd w:val="clear" w:color="auto" w:fill="FFFFFF"/>
        </w:rPr>
        <w:t xml:space="preserve">. </w:t>
      </w:r>
      <w:r w:rsidR="002F622B">
        <w:rPr>
          <w:rStyle w:val="None"/>
          <w:rFonts w:ascii="Calibri" w:hAnsi="Calibri"/>
          <w:shd w:val="clear" w:color="auto" w:fill="FFFFFF"/>
        </w:rPr>
        <w:t xml:space="preserve">However, </w:t>
      </w:r>
      <w:r w:rsidR="00287F75">
        <w:rPr>
          <w:rStyle w:val="None"/>
          <w:rFonts w:ascii="Calibri" w:hAnsi="Calibri"/>
          <w:shd w:val="clear" w:color="auto" w:fill="FFFFFF"/>
        </w:rPr>
        <w:t>mi</w:t>
      </w:r>
      <w:r w:rsidR="008751B6">
        <w:rPr>
          <w:rStyle w:val="None"/>
          <w:rFonts w:ascii="Calibri" w:hAnsi="Calibri"/>
          <w:shd w:val="clear" w:color="auto" w:fill="FFFFFF"/>
        </w:rPr>
        <w:t>grant workers employed in manual labour</w:t>
      </w:r>
      <w:r w:rsidR="002F622B">
        <w:rPr>
          <w:rStyle w:val="None"/>
          <w:rFonts w:ascii="Calibri" w:hAnsi="Calibri"/>
          <w:shd w:val="clear" w:color="auto" w:fill="FFFFFF"/>
        </w:rPr>
        <w:t xml:space="preserve">, including construction, </w:t>
      </w:r>
      <w:r w:rsidR="008751B6">
        <w:rPr>
          <w:rStyle w:val="None"/>
          <w:rFonts w:ascii="Calibri" w:hAnsi="Calibri"/>
          <w:shd w:val="clear" w:color="auto" w:fill="FFFFFF"/>
        </w:rPr>
        <w:t xml:space="preserve">will </w:t>
      </w:r>
      <w:r w:rsidR="008B7D42">
        <w:rPr>
          <w:rStyle w:val="None"/>
          <w:rFonts w:ascii="Calibri" w:hAnsi="Calibri"/>
          <w:shd w:val="clear" w:color="auto" w:fill="FFFFFF"/>
        </w:rPr>
        <w:t>remain</w:t>
      </w:r>
      <w:r w:rsidR="008751B6">
        <w:rPr>
          <w:rStyle w:val="None"/>
          <w:rFonts w:ascii="Calibri" w:hAnsi="Calibri"/>
          <w:shd w:val="clear" w:color="auto" w:fill="FFFFFF"/>
        </w:rPr>
        <w:t xml:space="preserve"> relevant in the years to come, because many of the foreign direct investment projects in the GCC region continue to rely on real estate development and tourism.</w:t>
      </w:r>
      <w:r w:rsidR="008751B6">
        <w:rPr>
          <w:rStyle w:val="None"/>
          <w:rFonts w:ascii="Calibri" w:eastAsia="Calibri" w:hAnsi="Calibri" w:cs="Calibri"/>
          <w:shd w:val="clear" w:color="auto" w:fill="FFFFFF"/>
          <w:vertAlign w:val="superscript"/>
        </w:rPr>
        <w:footnoteReference w:id="20"/>
      </w:r>
    </w:p>
    <w:p w14:paraId="00187C9A" w14:textId="77777777" w:rsidR="0010548A" w:rsidRDefault="008751B6">
      <w:pPr>
        <w:pStyle w:val="NormalWeb"/>
        <w:shd w:val="clear" w:color="auto" w:fill="FFFFFF"/>
        <w:spacing w:before="240" w:after="0"/>
        <w:rPr>
          <w:rStyle w:val="None"/>
          <w:rFonts w:ascii="Calibri" w:eastAsia="Calibri" w:hAnsi="Calibri" w:cs="Calibri"/>
          <w:b/>
          <w:bCs/>
          <w:shd w:val="clear" w:color="auto" w:fill="FFFFFF"/>
        </w:rPr>
      </w:pPr>
      <w:r>
        <w:rPr>
          <w:rStyle w:val="None"/>
          <w:rFonts w:ascii="Calibri" w:hAnsi="Calibri"/>
          <w:b/>
          <w:bCs/>
          <w:shd w:val="clear" w:color="auto" w:fill="FFFFFF"/>
        </w:rPr>
        <w:t>Japan</w:t>
      </w:r>
    </w:p>
    <w:p w14:paraId="4670C1BD" w14:textId="18C91387" w:rsidR="0010548A" w:rsidRPr="002211D3" w:rsidRDefault="002F622B">
      <w:pPr>
        <w:pStyle w:val="NormalWeb"/>
        <w:shd w:val="clear" w:color="auto" w:fill="FFFFFF"/>
        <w:spacing w:before="0" w:after="0"/>
        <w:jc w:val="both"/>
        <w:rPr>
          <w:rStyle w:val="None"/>
          <w:rFonts w:ascii="Calibri" w:hAnsi="Calibri"/>
          <w:color w:val="auto"/>
        </w:rPr>
      </w:pPr>
      <w:r>
        <w:rPr>
          <w:rStyle w:val="None"/>
          <w:rFonts w:ascii="Calibri" w:hAnsi="Calibri"/>
          <w:color w:val="auto"/>
        </w:rPr>
        <w:t>The p</w:t>
      </w:r>
      <w:r w:rsidR="008751B6" w:rsidRPr="002211D3">
        <w:rPr>
          <w:rStyle w:val="None"/>
          <w:rFonts w:ascii="Calibri" w:hAnsi="Calibri"/>
          <w:color w:val="auto"/>
        </w:rPr>
        <w:t>opulation of Japan is 126 million</w:t>
      </w:r>
      <w:r w:rsidR="004D07C0">
        <w:rPr>
          <w:rStyle w:val="None"/>
          <w:rFonts w:ascii="Calibri" w:hAnsi="Calibri"/>
          <w:color w:val="auto"/>
        </w:rPr>
        <w:t xml:space="preserve"> with a</w:t>
      </w:r>
      <w:r w:rsidR="008751B6" w:rsidRPr="002211D3">
        <w:rPr>
          <w:rStyle w:val="None"/>
          <w:rFonts w:ascii="Calibri" w:hAnsi="Calibri"/>
          <w:color w:val="auto"/>
        </w:rPr>
        <w:t>round 2.8 million foreigners liv</w:t>
      </w:r>
      <w:r w:rsidR="004D07C0">
        <w:rPr>
          <w:rStyle w:val="None"/>
          <w:rFonts w:ascii="Calibri" w:hAnsi="Calibri"/>
          <w:color w:val="auto"/>
        </w:rPr>
        <w:t>ing</w:t>
      </w:r>
      <w:r w:rsidR="008751B6" w:rsidRPr="002211D3">
        <w:rPr>
          <w:rStyle w:val="None"/>
          <w:rFonts w:ascii="Calibri" w:hAnsi="Calibri"/>
          <w:color w:val="auto"/>
        </w:rPr>
        <w:t xml:space="preserve"> in Japan including 20,000 Pakistanis. Japan’s population is expected to fall below 100 million by 2058. T</w:t>
      </w:r>
      <w:r w:rsidR="004D07C0">
        <w:rPr>
          <w:rStyle w:val="None"/>
          <w:rFonts w:ascii="Calibri" w:hAnsi="Calibri"/>
          <w:color w:val="auto"/>
        </w:rPr>
        <w:t xml:space="preserve">o address </w:t>
      </w:r>
      <w:r w:rsidR="004D07C0">
        <w:rPr>
          <w:rStyle w:val="None"/>
          <w:rFonts w:ascii="Calibri" w:hAnsi="Calibri"/>
          <w:color w:val="auto"/>
        </w:rPr>
        <w:lastRenderedPageBreak/>
        <w:t>this demographic challenge</w:t>
      </w:r>
      <w:r w:rsidR="008751B6" w:rsidRPr="002211D3">
        <w:rPr>
          <w:rStyle w:val="None"/>
          <w:rFonts w:ascii="Calibri" w:hAnsi="Calibri"/>
          <w:color w:val="auto"/>
        </w:rPr>
        <w:t>, Japan is working to attract foreign workers</w:t>
      </w:r>
      <w:r>
        <w:rPr>
          <w:rStyle w:val="None"/>
          <w:rFonts w:ascii="Calibri" w:hAnsi="Calibri"/>
          <w:color w:val="auto"/>
        </w:rPr>
        <w:t xml:space="preserve"> to meet its human resource </w:t>
      </w:r>
      <w:r w:rsidR="008751B6" w:rsidRPr="002211D3">
        <w:rPr>
          <w:rStyle w:val="None"/>
          <w:rFonts w:ascii="Calibri" w:hAnsi="Calibri"/>
          <w:color w:val="auto"/>
        </w:rPr>
        <w:t xml:space="preserve">needs in multiple professions including nursing care, </w:t>
      </w:r>
      <w:r w:rsidR="004D07C0">
        <w:rPr>
          <w:rStyle w:val="None"/>
          <w:rFonts w:ascii="Calibri" w:hAnsi="Calibri"/>
          <w:color w:val="auto"/>
        </w:rPr>
        <w:t xml:space="preserve">the </w:t>
      </w:r>
      <w:r w:rsidR="008751B6" w:rsidRPr="002211D3">
        <w:rPr>
          <w:rStyle w:val="None"/>
          <w:rFonts w:ascii="Calibri" w:hAnsi="Calibri"/>
          <w:color w:val="auto"/>
        </w:rPr>
        <w:t xml:space="preserve">machine parts and tooling industry, </w:t>
      </w:r>
      <w:r w:rsidR="004D07C0">
        <w:rPr>
          <w:rStyle w:val="None"/>
          <w:rFonts w:ascii="Calibri" w:hAnsi="Calibri"/>
          <w:color w:val="auto"/>
        </w:rPr>
        <w:t xml:space="preserve">the </w:t>
      </w:r>
      <w:r w:rsidR="008751B6" w:rsidRPr="002211D3">
        <w:rPr>
          <w:rStyle w:val="None"/>
          <w:rFonts w:ascii="Calibri" w:hAnsi="Calibri"/>
          <w:color w:val="auto"/>
        </w:rPr>
        <w:t>construction industry, automobile repair and maintenance, agriculture</w:t>
      </w:r>
      <w:r>
        <w:rPr>
          <w:rStyle w:val="None"/>
          <w:rFonts w:ascii="Calibri" w:hAnsi="Calibri"/>
          <w:color w:val="auto"/>
        </w:rPr>
        <w:t xml:space="preserve"> and the</w:t>
      </w:r>
      <w:r w:rsidR="008751B6" w:rsidRPr="002211D3">
        <w:rPr>
          <w:rStyle w:val="None"/>
          <w:rFonts w:ascii="Calibri" w:hAnsi="Calibri"/>
          <w:color w:val="auto"/>
        </w:rPr>
        <w:t xml:space="preserve"> food service industry.</w:t>
      </w:r>
    </w:p>
    <w:p w14:paraId="6EC5466D" w14:textId="68BBDB1B" w:rsidR="0010548A" w:rsidRDefault="008751B6">
      <w:pPr>
        <w:pStyle w:val="NormalWeb"/>
        <w:shd w:val="clear" w:color="auto" w:fill="FFFFFF"/>
        <w:spacing w:before="240" w:after="0"/>
        <w:jc w:val="both"/>
        <w:rPr>
          <w:rStyle w:val="None"/>
          <w:rFonts w:ascii="Calibri" w:hAnsi="Calibri"/>
        </w:rPr>
      </w:pPr>
      <w:r>
        <w:rPr>
          <w:rStyle w:val="None"/>
          <w:rFonts w:ascii="Calibri" w:hAnsi="Calibri"/>
        </w:rPr>
        <w:t xml:space="preserve">Japan’s post-World War II immigration policy is </w:t>
      </w:r>
      <w:r w:rsidR="00157E6A">
        <w:rPr>
          <w:rStyle w:val="None"/>
          <w:rFonts w:ascii="Calibri" w:hAnsi="Calibri"/>
        </w:rPr>
        <w:t>characterized</w:t>
      </w:r>
      <w:r>
        <w:rPr>
          <w:rStyle w:val="None"/>
          <w:rFonts w:ascii="Calibri" w:hAnsi="Calibri"/>
        </w:rPr>
        <w:t xml:space="preserve"> by three </w:t>
      </w:r>
      <w:r w:rsidR="004D07C0">
        <w:rPr>
          <w:rStyle w:val="None"/>
          <w:rFonts w:ascii="Calibri" w:hAnsi="Calibri"/>
        </w:rPr>
        <w:t>main trends</w:t>
      </w:r>
      <w:r>
        <w:rPr>
          <w:rStyle w:val="None"/>
          <w:rFonts w:ascii="Calibri" w:hAnsi="Calibri"/>
        </w:rPr>
        <w:t>: no labour immigration from 1945 to the 1980s; selective migration</w:t>
      </w:r>
      <w:r w:rsidR="004D07C0" w:rsidRPr="004D07C0">
        <w:rPr>
          <w:rStyle w:val="None"/>
          <w:rFonts w:ascii="Calibri" w:hAnsi="Calibri"/>
        </w:rPr>
        <w:t xml:space="preserve"> </w:t>
      </w:r>
      <w:r w:rsidR="004D07C0">
        <w:rPr>
          <w:rStyle w:val="None"/>
          <w:rFonts w:ascii="Calibri" w:hAnsi="Calibri"/>
        </w:rPr>
        <w:t>from the late 1980s onward,</w:t>
      </w:r>
      <w:r>
        <w:rPr>
          <w:rStyle w:val="None"/>
          <w:rFonts w:ascii="Calibri" w:hAnsi="Calibri"/>
        </w:rPr>
        <w:t xml:space="preserve"> </w:t>
      </w:r>
      <w:proofErr w:type="spellStart"/>
      <w:r w:rsidR="00157E6A">
        <w:rPr>
          <w:rStyle w:val="None"/>
          <w:rFonts w:ascii="Calibri" w:hAnsi="Calibri"/>
        </w:rPr>
        <w:t>prioriti</w:t>
      </w:r>
      <w:r w:rsidR="004D07C0">
        <w:rPr>
          <w:rStyle w:val="None"/>
          <w:rFonts w:ascii="Calibri" w:hAnsi="Calibri"/>
        </w:rPr>
        <w:t>si</w:t>
      </w:r>
      <w:r w:rsidR="00157E6A">
        <w:rPr>
          <w:rStyle w:val="None"/>
          <w:rFonts w:ascii="Calibri" w:hAnsi="Calibri"/>
        </w:rPr>
        <w:t>ng</w:t>
      </w:r>
      <w:proofErr w:type="spellEnd"/>
      <w:r>
        <w:rPr>
          <w:rStyle w:val="None"/>
          <w:rFonts w:ascii="Calibri" w:hAnsi="Calibri"/>
        </w:rPr>
        <w:t xml:space="preserve"> the highly skilled and restricting low-skilled labour migration; and the </w:t>
      </w:r>
      <w:r w:rsidR="008B7D42">
        <w:rPr>
          <w:rStyle w:val="None"/>
          <w:rFonts w:ascii="Calibri" w:hAnsi="Calibri"/>
        </w:rPr>
        <w:t xml:space="preserve">relaxation </w:t>
      </w:r>
      <w:r>
        <w:rPr>
          <w:rStyle w:val="None"/>
          <w:rFonts w:ascii="Calibri" w:hAnsi="Calibri"/>
        </w:rPr>
        <w:t>of restriction</w:t>
      </w:r>
      <w:r w:rsidR="008B7D42">
        <w:rPr>
          <w:rStyle w:val="None"/>
          <w:rFonts w:ascii="Calibri" w:hAnsi="Calibri"/>
        </w:rPr>
        <w:t>s</w:t>
      </w:r>
      <w:r>
        <w:rPr>
          <w:rStyle w:val="None"/>
          <w:rFonts w:ascii="Calibri" w:hAnsi="Calibri"/>
        </w:rPr>
        <w:t xml:space="preserve"> on manual and service </w:t>
      </w:r>
      <w:r w:rsidR="00287F75">
        <w:rPr>
          <w:rStyle w:val="None"/>
          <w:rFonts w:ascii="Calibri" w:hAnsi="Calibri"/>
        </w:rPr>
        <w:t>e</w:t>
      </w:r>
      <w:r>
        <w:rPr>
          <w:rStyle w:val="None"/>
          <w:rFonts w:ascii="Calibri" w:hAnsi="Calibri"/>
        </w:rPr>
        <w:t>migrant workers from the 2010s</w:t>
      </w:r>
      <w:r w:rsidR="004D07C0">
        <w:rPr>
          <w:rStyle w:val="None"/>
          <w:rFonts w:ascii="Calibri" w:hAnsi="Calibri"/>
        </w:rPr>
        <w:t xml:space="preserve"> onward</w:t>
      </w:r>
      <w:r>
        <w:rPr>
          <w:rStyle w:val="None"/>
          <w:rFonts w:ascii="Calibri" w:hAnsi="Calibri"/>
        </w:rPr>
        <w:t>.</w:t>
      </w:r>
      <w:r>
        <w:rPr>
          <w:rStyle w:val="None"/>
          <w:rFonts w:ascii="Calibri" w:eastAsia="Calibri" w:hAnsi="Calibri" w:cs="Calibri"/>
          <w:vertAlign w:val="superscript"/>
        </w:rPr>
        <w:footnoteReference w:id="21"/>
      </w:r>
      <w:r>
        <w:rPr>
          <w:rStyle w:val="None"/>
          <w:rFonts w:ascii="Calibri" w:hAnsi="Calibri"/>
        </w:rPr>
        <w:t xml:space="preserve"> Facing labour shortages, the Japanese government has redefined skills and created special economic zones to recruit a broader range of </w:t>
      </w:r>
      <w:r w:rsidR="00287F75">
        <w:rPr>
          <w:rStyle w:val="None"/>
          <w:rFonts w:ascii="Calibri" w:hAnsi="Calibri"/>
        </w:rPr>
        <w:t>e</w:t>
      </w:r>
      <w:r>
        <w:rPr>
          <w:rStyle w:val="None"/>
          <w:rFonts w:ascii="Calibri" w:hAnsi="Calibri"/>
        </w:rPr>
        <w:t xml:space="preserve">migrant workers while maintaining the consistency of its skill-based immigration policies. </w:t>
      </w:r>
    </w:p>
    <w:p w14:paraId="212BB81D" w14:textId="4C54BA7C" w:rsidR="0010548A" w:rsidRDefault="008751B6">
      <w:pPr>
        <w:pStyle w:val="NormalWeb"/>
        <w:shd w:val="clear" w:color="auto" w:fill="FFFFFF"/>
        <w:spacing w:before="240" w:after="0"/>
        <w:jc w:val="both"/>
        <w:rPr>
          <w:rStyle w:val="None"/>
          <w:rFonts w:ascii="Calibri" w:eastAsia="Calibri" w:hAnsi="Calibri" w:cs="Calibri"/>
        </w:rPr>
      </w:pPr>
      <w:r>
        <w:rPr>
          <w:rStyle w:val="None"/>
          <w:rFonts w:ascii="Calibri" w:hAnsi="Calibri"/>
        </w:rPr>
        <w:t xml:space="preserve">In 2018, a new visa category </w:t>
      </w:r>
      <w:r w:rsidR="004D07C0">
        <w:rPr>
          <w:rStyle w:val="None"/>
          <w:rFonts w:ascii="Calibri" w:hAnsi="Calibri"/>
        </w:rPr>
        <w:t xml:space="preserve">known as the </w:t>
      </w:r>
      <w:r>
        <w:rPr>
          <w:rStyle w:val="None"/>
          <w:rFonts w:ascii="Calibri" w:hAnsi="Calibri"/>
        </w:rPr>
        <w:t>“</w:t>
      </w:r>
      <w:r w:rsidR="004D07C0">
        <w:rPr>
          <w:rStyle w:val="None"/>
          <w:rFonts w:ascii="Calibri" w:hAnsi="Calibri"/>
        </w:rPr>
        <w:t>S</w:t>
      </w:r>
      <w:r>
        <w:rPr>
          <w:rStyle w:val="None"/>
          <w:rFonts w:ascii="Calibri" w:hAnsi="Calibri"/>
        </w:rPr>
        <w:t xml:space="preserve">pecified </w:t>
      </w:r>
      <w:r w:rsidR="004D07C0">
        <w:rPr>
          <w:rStyle w:val="None"/>
          <w:rFonts w:ascii="Calibri" w:hAnsi="Calibri"/>
        </w:rPr>
        <w:t>S</w:t>
      </w:r>
      <w:r>
        <w:rPr>
          <w:rStyle w:val="None"/>
          <w:rFonts w:ascii="Calibri" w:hAnsi="Calibri"/>
        </w:rPr>
        <w:t xml:space="preserve">killed </w:t>
      </w:r>
      <w:r w:rsidR="004D07C0">
        <w:rPr>
          <w:rStyle w:val="None"/>
          <w:rFonts w:ascii="Calibri" w:hAnsi="Calibri"/>
        </w:rPr>
        <w:t>W</w:t>
      </w:r>
      <w:r>
        <w:rPr>
          <w:rStyle w:val="None"/>
          <w:rFonts w:ascii="Calibri" w:hAnsi="Calibri"/>
        </w:rPr>
        <w:t>orker (SSW)” was created to admit “‘work-ready foreign workers who possess certain expertise and techniques”</w:t>
      </w:r>
      <w:r w:rsidR="004D07C0">
        <w:rPr>
          <w:rStyle w:val="None"/>
          <w:rFonts w:ascii="Calibri" w:hAnsi="Calibri"/>
        </w:rPr>
        <w:t xml:space="preserve"> in 14 categories. The SSW has </w:t>
      </w:r>
      <w:r>
        <w:rPr>
          <w:rStyle w:val="None"/>
          <w:rFonts w:ascii="Calibri" w:hAnsi="Calibri"/>
        </w:rPr>
        <w:t>two tiers</w:t>
      </w:r>
      <w:r w:rsidR="004D07C0">
        <w:rPr>
          <w:rStyle w:val="None"/>
          <w:rFonts w:ascii="Calibri" w:hAnsi="Calibri"/>
        </w:rPr>
        <w:t>:</w:t>
      </w:r>
      <w:r>
        <w:rPr>
          <w:rStyle w:val="None"/>
          <w:rFonts w:ascii="Calibri" w:hAnsi="Calibri"/>
        </w:rPr>
        <w:t xml:space="preserve"> SSW1</w:t>
      </w:r>
      <w:r w:rsidR="00E437F3">
        <w:rPr>
          <w:rStyle w:val="None"/>
          <w:rFonts w:ascii="Calibri" w:hAnsi="Calibri"/>
        </w:rPr>
        <w:t xml:space="preserve"> which</w:t>
      </w:r>
      <w:r>
        <w:rPr>
          <w:rStyle w:val="None"/>
          <w:rFonts w:ascii="Calibri" w:hAnsi="Calibri"/>
        </w:rPr>
        <w:t xml:space="preserve"> represents “a middle-skilled category” requir</w:t>
      </w:r>
      <w:r w:rsidR="00E437F3">
        <w:rPr>
          <w:rStyle w:val="None"/>
          <w:rFonts w:ascii="Calibri" w:hAnsi="Calibri"/>
        </w:rPr>
        <w:t>ing</w:t>
      </w:r>
      <w:r>
        <w:rPr>
          <w:rStyle w:val="None"/>
          <w:rFonts w:ascii="Calibri" w:hAnsi="Calibri"/>
        </w:rPr>
        <w:t xml:space="preserve"> a minimum of three years of work experience and equivalent skills, and SSW2</w:t>
      </w:r>
      <w:r w:rsidR="00E437F3">
        <w:rPr>
          <w:rStyle w:val="None"/>
          <w:rFonts w:ascii="Calibri" w:hAnsi="Calibri"/>
        </w:rPr>
        <w:t>, which</w:t>
      </w:r>
      <w:r>
        <w:rPr>
          <w:rStyle w:val="None"/>
          <w:rFonts w:ascii="Calibri" w:hAnsi="Calibri"/>
        </w:rPr>
        <w:t xml:space="preserve"> is considered equivalent to high-skilled workers. By doing so, the Japanese government has broadened the definition of skilled migrants to include manual and service workers. </w:t>
      </w:r>
    </w:p>
    <w:p w14:paraId="2542F565" w14:textId="77777777" w:rsidR="0010548A" w:rsidRDefault="0010548A">
      <w:pPr>
        <w:pStyle w:val="NormalWeb"/>
        <w:shd w:val="clear" w:color="auto" w:fill="FFFFFF"/>
        <w:spacing w:before="0" w:after="0"/>
        <w:jc w:val="both"/>
        <w:rPr>
          <w:rStyle w:val="None"/>
          <w:rFonts w:ascii="Calibri" w:eastAsia="Calibri" w:hAnsi="Calibri" w:cs="Calibri"/>
        </w:rPr>
      </w:pPr>
    </w:p>
    <w:p w14:paraId="14CCFAC3" w14:textId="6EEA83E5" w:rsidR="0010548A" w:rsidRDefault="008751B6">
      <w:pPr>
        <w:pStyle w:val="NormalWeb"/>
        <w:shd w:val="clear" w:color="auto" w:fill="FFFFFF"/>
        <w:spacing w:before="0" w:after="0"/>
        <w:jc w:val="both"/>
        <w:rPr>
          <w:rStyle w:val="None"/>
          <w:rFonts w:ascii="Calibri" w:hAnsi="Calibri"/>
        </w:rPr>
      </w:pPr>
      <w:r>
        <w:rPr>
          <w:rStyle w:val="None"/>
          <w:rFonts w:ascii="Calibri" w:hAnsi="Calibri"/>
        </w:rPr>
        <w:t xml:space="preserve">Although this policy marks a </w:t>
      </w:r>
      <w:r w:rsidR="00E437F3">
        <w:rPr>
          <w:rStyle w:val="None"/>
          <w:rFonts w:ascii="Calibri" w:hAnsi="Calibri"/>
        </w:rPr>
        <w:t xml:space="preserve">departure </w:t>
      </w:r>
      <w:r>
        <w:rPr>
          <w:rStyle w:val="None"/>
          <w:rFonts w:ascii="Calibri" w:hAnsi="Calibri"/>
        </w:rPr>
        <w:t>from Japan’s previous immigration stance that shun</w:t>
      </w:r>
      <w:r w:rsidR="00E437F3">
        <w:rPr>
          <w:rStyle w:val="None"/>
          <w:rFonts w:ascii="Calibri" w:hAnsi="Calibri"/>
        </w:rPr>
        <w:t>ned</w:t>
      </w:r>
      <w:r>
        <w:rPr>
          <w:rStyle w:val="None"/>
          <w:rFonts w:ascii="Calibri" w:hAnsi="Calibri"/>
        </w:rPr>
        <w:t xml:space="preserve"> the import of manual labour, SSW visas remain rigid and restrictive. The government </w:t>
      </w:r>
      <w:r w:rsidR="00E437F3">
        <w:rPr>
          <w:rStyle w:val="None"/>
          <w:rFonts w:ascii="Calibri" w:hAnsi="Calibri"/>
        </w:rPr>
        <w:t xml:space="preserve">maintains </w:t>
      </w:r>
      <w:r>
        <w:rPr>
          <w:rStyle w:val="None"/>
          <w:rFonts w:ascii="Calibri" w:hAnsi="Calibri"/>
        </w:rPr>
        <w:t>strict control over foreign workers</w:t>
      </w:r>
      <w:r w:rsidR="00E437F3">
        <w:rPr>
          <w:rStyle w:val="None"/>
          <w:rFonts w:ascii="Calibri" w:hAnsi="Calibri"/>
        </w:rPr>
        <w:t xml:space="preserve"> requiring e</w:t>
      </w:r>
      <w:r>
        <w:rPr>
          <w:rStyle w:val="None"/>
          <w:rFonts w:ascii="Calibri" w:hAnsi="Calibri"/>
        </w:rPr>
        <w:t xml:space="preserve">mployers to report labour conditions quarterly. </w:t>
      </w:r>
      <w:r w:rsidR="00E437F3">
        <w:rPr>
          <w:rStyle w:val="None"/>
          <w:rFonts w:ascii="Calibri" w:hAnsi="Calibri"/>
        </w:rPr>
        <w:t>W</w:t>
      </w:r>
      <w:r>
        <w:rPr>
          <w:rStyle w:val="None"/>
          <w:rFonts w:ascii="Calibri" w:hAnsi="Calibri"/>
        </w:rPr>
        <w:t>orkers are not allowed to bring family</w:t>
      </w:r>
      <w:r w:rsidR="00E437F3">
        <w:rPr>
          <w:rStyle w:val="None"/>
          <w:rFonts w:ascii="Calibri" w:hAnsi="Calibri"/>
        </w:rPr>
        <w:t xml:space="preserve"> members</w:t>
      </w:r>
      <w:r>
        <w:rPr>
          <w:rStyle w:val="None"/>
          <w:rFonts w:ascii="Calibri" w:hAnsi="Calibri"/>
        </w:rPr>
        <w:t xml:space="preserve"> or to extend their stay beyond five years, unless they attain SSW2 status.</w:t>
      </w:r>
      <w:r>
        <w:rPr>
          <w:rStyle w:val="None"/>
          <w:rFonts w:ascii="Calibri" w:eastAsia="Calibri" w:hAnsi="Calibri" w:cs="Calibri"/>
          <w:vertAlign w:val="superscript"/>
        </w:rPr>
        <w:footnoteReference w:id="22"/>
      </w:r>
      <w:r>
        <w:rPr>
          <w:rStyle w:val="None"/>
          <w:rFonts w:ascii="Calibri" w:hAnsi="Calibri"/>
        </w:rPr>
        <w:t xml:space="preserve"> Despite these </w:t>
      </w:r>
      <w:r w:rsidR="00E437F3">
        <w:rPr>
          <w:rStyle w:val="None"/>
          <w:rFonts w:ascii="Calibri" w:hAnsi="Calibri"/>
        </w:rPr>
        <w:t>restrictions</w:t>
      </w:r>
      <w:r>
        <w:rPr>
          <w:rStyle w:val="None"/>
          <w:rFonts w:ascii="Calibri" w:hAnsi="Calibri"/>
        </w:rPr>
        <w:t>, Japan remain</w:t>
      </w:r>
      <w:r w:rsidR="008B7D42">
        <w:rPr>
          <w:rStyle w:val="None"/>
          <w:rFonts w:ascii="Calibri" w:hAnsi="Calibri"/>
        </w:rPr>
        <w:t>s</w:t>
      </w:r>
      <w:r>
        <w:rPr>
          <w:rStyle w:val="None"/>
          <w:rFonts w:ascii="Calibri" w:hAnsi="Calibri"/>
        </w:rPr>
        <w:t xml:space="preserve"> a viable market for labour migration particularly in the area</w:t>
      </w:r>
      <w:r w:rsidR="00E437F3">
        <w:rPr>
          <w:rStyle w:val="None"/>
          <w:rFonts w:ascii="Calibri" w:hAnsi="Calibri"/>
        </w:rPr>
        <w:t>s</w:t>
      </w:r>
      <w:r>
        <w:rPr>
          <w:rStyle w:val="None"/>
          <w:rFonts w:ascii="Calibri" w:hAnsi="Calibri"/>
        </w:rPr>
        <w:t xml:space="preserve"> of health care and hospitality. </w:t>
      </w:r>
    </w:p>
    <w:p w14:paraId="16BCC0DE" w14:textId="2541421D" w:rsidR="0010548A" w:rsidRPr="002211D3" w:rsidRDefault="00E437F3">
      <w:pPr>
        <w:pStyle w:val="NormalWeb"/>
        <w:shd w:val="clear" w:color="auto" w:fill="FFFFFF"/>
        <w:spacing w:before="240" w:after="0"/>
        <w:jc w:val="both"/>
        <w:rPr>
          <w:rStyle w:val="None"/>
          <w:rFonts w:ascii="Calibri" w:hAnsi="Calibri"/>
          <w:color w:val="auto"/>
        </w:rPr>
      </w:pPr>
      <w:r>
        <w:rPr>
          <w:rStyle w:val="None"/>
          <w:rFonts w:ascii="Calibri" w:hAnsi="Calibri"/>
          <w:color w:val="auto"/>
        </w:rPr>
        <w:t xml:space="preserve">In December 2019, </w:t>
      </w:r>
      <w:r w:rsidR="008751B6" w:rsidRPr="002211D3">
        <w:rPr>
          <w:rStyle w:val="None"/>
          <w:rFonts w:ascii="Calibri" w:hAnsi="Calibri"/>
          <w:color w:val="auto"/>
        </w:rPr>
        <w:t>MOPHRD signed a Memorandum of Cooperation (</w:t>
      </w:r>
      <w:proofErr w:type="spellStart"/>
      <w:r w:rsidR="008751B6" w:rsidRPr="002211D3">
        <w:rPr>
          <w:rStyle w:val="None"/>
          <w:rFonts w:ascii="Calibri" w:hAnsi="Calibri"/>
          <w:color w:val="auto"/>
        </w:rPr>
        <w:t>MoC</w:t>
      </w:r>
      <w:proofErr w:type="spellEnd"/>
      <w:r w:rsidR="008751B6" w:rsidRPr="002211D3">
        <w:rPr>
          <w:rStyle w:val="None"/>
          <w:rFonts w:ascii="Calibri" w:hAnsi="Calibri"/>
          <w:color w:val="auto"/>
        </w:rPr>
        <w:t xml:space="preserve">) with Japan on ‘Specified Skilled Workers (SSW)’. </w:t>
      </w:r>
      <w:proofErr w:type="gramStart"/>
      <w:r>
        <w:rPr>
          <w:rStyle w:val="None"/>
          <w:rFonts w:ascii="Calibri" w:hAnsi="Calibri"/>
          <w:color w:val="auto"/>
        </w:rPr>
        <w:t>Additionally</w:t>
      </w:r>
      <w:proofErr w:type="gramEnd"/>
      <w:r>
        <w:rPr>
          <w:rStyle w:val="None"/>
          <w:rFonts w:ascii="Calibri" w:hAnsi="Calibri"/>
          <w:color w:val="auto"/>
        </w:rPr>
        <w:t xml:space="preserve"> in 2019, the </w:t>
      </w:r>
      <w:r w:rsidR="008751B6" w:rsidRPr="002211D3">
        <w:rPr>
          <w:rStyle w:val="None"/>
          <w:rFonts w:ascii="Calibri" w:hAnsi="Calibri"/>
          <w:color w:val="auto"/>
        </w:rPr>
        <w:t>Ministry of Federal Education and Professional Training signed a</w:t>
      </w:r>
      <w:r>
        <w:rPr>
          <w:rStyle w:val="None"/>
          <w:rFonts w:ascii="Calibri" w:hAnsi="Calibri"/>
          <w:color w:val="auto"/>
        </w:rPr>
        <w:t>n</w:t>
      </w:r>
      <w:r w:rsidR="008751B6" w:rsidRPr="002211D3">
        <w:rPr>
          <w:rStyle w:val="None"/>
          <w:rFonts w:ascii="Calibri" w:hAnsi="Calibri"/>
          <w:color w:val="auto"/>
        </w:rPr>
        <w:t xml:space="preserve"> </w:t>
      </w:r>
      <w:proofErr w:type="spellStart"/>
      <w:r w:rsidR="008751B6" w:rsidRPr="002211D3">
        <w:rPr>
          <w:rStyle w:val="None"/>
          <w:rFonts w:ascii="Calibri" w:hAnsi="Calibri"/>
          <w:color w:val="auto"/>
        </w:rPr>
        <w:t>MoC</w:t>
      </w:r>
      <w:proofErr w:type="spellEnd"/>
      <w:r w:rsidR="008751B6" w:rsidRPr="002211D3">
        <w:rPr>
          <w:rStyle w:val="None"/>
          <w:rFonts w:ascii="Calibri" w:hAnsi="Calibri"/>
          <w:color w:val="auto"/>
        </w:rPr>
        <w:t xml:space="preserve"> with Japan on </w:t>
      </w:r>
      <w:r>
        <w:rPr>
          <w:rStyle w:val="None"/>
          <w:rFonts w:ascii="Calibri" w:hAnsi="Calibri"/>
          <w:color w:val="auto"/>
        </w:rPr>
        <w:t xml:space="preserve">the </w:t>
      </w:r>
      <w:r w:rsidR="008751B6" w:rsidRPr="002211D3">
        <w:rPr>
          <w:rStyle w:val="None"/>
          <w:rFonts w:ascii="Calibri" w:hAnsi="Calibri"/>
          <w:color w:val="auto"/>
        </w:rPr>
        <w:t>“Technical Intern Training Program (TITP)</w:t>
      </w:r>
      <w:r w:rsidR="002211D3" w:rsidRPr="002211D3">
        <w:rPr>
          <w:rStyle w:val="None"/>
          <w:rFonts w:ascii="Calibri" w:hAnsi="Calibri"/>
          <w:color w:val="auto"/>
        </w:rPr>
        <w:t>”</w:t>
      </w:r>
      <w:r w:rsidR="008751B6" w:rsidRPr="002211D3">
        <w:rPr>
          <w:rStyle w:val="None"/>
          <w:rFonts w:ascii="Calibri" w:hAnsi="Calibri"/>
          <w:color w:val="auto"/>
        </w:rPr>
        <w:t xml:space="preserve">. </w:t>
      </w:r>
      <w:r>
        <w:rPr>
          <w:rStyle w:val="None"/>
          <w:rFonts w:ascii="Calibri" w:hAnsi="Calibri"/>
          <w:color w:val="auto"/>
        </w:rPr>
        <w:t>These</w:t>
      </w:r>
      <w:r w:rsidRPr="002211D3">
        <w:rPr>
          <w:rStyle w:val="None"/>
          <w:rFonts w:ascii="Calibri" w:hAnsi="Calibri"/>
          <w:color w:val="auto"/>
        </w:rPr>
        <w:t xml:space="preserve"> </w:t>
      </w:r>
      <w:r w:rsidR="008751B6" w:rsidRPr="002211D3">
        <w:rPr>
          <w:rStyle w:val="None"/>
          <w:rFonts w:ascii="Calibri" w:hAnsi="Calibri"/>
          <w:color w:val="auto"/>
        </w:rPr>
        <w:t xml:space="preserve">bilateral documents have paved the way for Pakistani human resource </w:t>
      </w:r>
      <w:r w:rsidR="008B7D42">
        <w:rPr>
          <w:rStyle w:val="None"/>
          <w:rFonts w:ascii="Calibri" w:hAnsi="Calibri"/>
          <w:color w:val="auto"/>
        </w:rPr>
        <w:t xml:space="preserve">to </w:t>
      </w:r>
      <w:r>
        <w:rPr>
          <w:rStyle w:val="None"/>
          <w:rFonts w:ascii="Calibri" w:hAnsi="Calibri"/>
          <w:color w:val="auto"/>
        </w:rPr>
        <w:t>pursue</w:t>
      </w:r>
      <w:r w:rsidR="008751B6" w:rsidRPr="002211D3">
        <w:rPr>
          <w:rStyle w:val="None"/>
          <w:rFonts w:ascii="Calibri" w:hAnsi="Calibri"/>
          <w:color w:val="auto"/>
        </w:rPr>
        <w:t xml:space="preserve"> employment</w:t>
      </w:r>
      <w:r>
        <w:rPr>
          <w:rStyle w:val="None"/>
          <w:rFonts w:ascii="Calibri" w:hAnsi="Calibri"/>
          <w:color w:val="auto"/>
        </w:rPr>
        <w:t xml:space="preserve"> and </w:t>
      </w:r>
      <w:r w:rsidR="008751B6" w:rsidRPr="002211D3">
        <w:rPr>
          <w:rStyle w:val="None"/>
          <w:rFonts w:ascii="Calibri" w:hAnsi="Calibri"/>
          <w:color w:val="auto"/>
        </w:rPr>
        <w:t>apprenticeship</w:t>
      </w:r>
      <w:r>
        <w:rPr>
          <w:rStyle w:val="None"/>
          <w:rFonts w:ascii="Calibri" w:hAnsi="Calibri"/>
          <w:color w:val="auto"/>
        </w:rPr>
        <w:t xml:space="preserve"> opportunities in Japan.</w:t>
      </w:r>
    </w:p>
    <w:p w14:paraId="623FB6B3" w14:textId="77777777" w:rsidR="0010548A" w:rsidRPr="002211D3" w:rsidRDefault="0010548A">
      <w:pPr>
        <w:pStyle w:val="NormalWeb"/>
        <w:shd w:val="clear" w:color="auto" w:fill="FFFFFF"/>
        <w:spacing w:before="0" w:after="0"/>
        <w:rPr>
          <w:rStyle w:val="None"/>
          <w:rFonts w:ascii="Calibri" w:eastAsia="Calibri" w:hAnsi="Calibri" w:cs="Calibri"/>
          <w:b/>
          <w:bCs/>
          <w:color w:val="auto"/>
        </w:rPr>
      </w:pPr>
    </w:p>
    <w:p w14:paraId="4150D7C1" w14:textId="77777777" w:rsidR="0010548A" w:rsidRPr="002211D3" w:rsidRDefault="008751B6">
      <w:pPr>
        <w:pStyle w:val="NormalWeb"/>
        <w:shd w:val="clear" w:color="auto" w:fill="FFFFFF"/>
        <w:spacing w:before="0" w:after="0"/>
        <w:rPr>
          <w:rStyle w:val="None"/>
          <w:rFonts w:ascii="Calibri" w:eastAsia="Calibri" w:hAnsi="Calibri" w:cs="Calibri"/>
          <w:b/>
          <w:bCs/>
          <w:color w:val="auto"/>
        </w:rPr>
      </w:pPr>
      <w:r w:rsidRPr="002211D3">
        <w:rPr>
          <w:rStyle w:val="None"/>
          <w:rFonts w:ascii="Calibri" w:hAnsi="Calibri"/>
          <w:b/>
          <w:bCs/>
          <w:color w:val="auto"/>
        </w:rPr>
        <w:t>South Korea</w:t>
      </w:r>
    </w:p>
    <w:p w14:paraId="5571E213" w14:textId="37D8E7C6" w:rsidR="0010548A" w:rsidRPr="002211D3" w:rsidRDefault="00E437F3">
      <w:pPr>
        <w:pStyle w:val="NormalWeb"/>
        <w:spacing w:before="0" w:after="0"/>
        <w:jc w:val="both"/>
        <w:rPr>
          <w:rStyle w:val="None"/>
          <w:rFonts w:ascii="Calibri" w:hAnsi="Calibri"/>
          <w:color w:val="auto"/>
        </w:rPr>
      </w:pPr>
      <w:r>
        <w:rPr>
          <w:rStyle w:val="None"/>
          <w:rFonts w:ascii="Calibri" w:hAnsi="Calibri"/>
          <w:color w:val="auto"/>
        </w:rPr>
        <w:t>The p</w:t>
      </w:r>
      <w:r w:rsidR="008751B6" w:rsidRPr="002211D3">
        <w:rPr>
          <w:rStyle w:val="None"/>
          <w:rFonts w:ascii="Calibri" w:hAnsi="Calibri"/>
          <w:color w:val="auto"/>
        </w:rPr>
        <w:t>opulation of South Korea is 51.63 million</w:t>
      </w:r>
      <w:r>
        <w:rPr>
          <w:rStyle w:val="None"/>
          <w:rFonts w:ascii="Calibri" w:hAnsi="Calibri"/>
          <w:color w:val="auto"/>
        </w:rPr>
        <w:t xml:space="preserve"> with a</w:t>
      </w:r>
      <w:r w:rsidR="008751B6" w:rsidRPr="002211D3">
        <w:rPr>
          <w:rStyle w:val="None"/>
          <w:rFonts w:ascii="Calibri" w:hAnsi="Calibri"/>
          <w:color w:val="auto"/>
        </w:rPr>
        <w:t xml:space="preserve">round 2.51 million foreigners </w:t>
      </w:r>
      <w:r w:rsidR="00A45550">
        <w:rPr>
          <w:rStyle w:val="None"/>
          <w:rFonts w:ascii="Calibri" w:hAnsi="Calibri"/>
          <w:color w:val="auto"/>
        </w:rPr>
        <w:t>residing in</w:t>
      </w:r>
      <w:r w:rsidR="008751B6" w:rsidRPr="002211D3">
        <w:rPr>
          <w:rStyle w:val="None"/>
          <w:rFonts w:ascii="Calibri" w:hAnsi="Calibri"/>
          <w:color w:val="auto"/>
        </w:rPr>
        <w:t xml:space="preserve"> S. Korea including 13,212 Pakistanis. </w:t>
      </w:r>
      <w:r w:rsidR="00A45550">
        <w:rPr>
          <w:rStyle w:val="None"/>
          <w:rFonts w:ascii="Calibri" w:hAnsi="Calibri"/>
          <w:color w:val="auto"/>
        </w:rPr>
        <w:t xml:space="preserve">Korea’s </w:t>
      </w:r>
      <w:r w:rsidR="00366A0F">
        <w:rPr>
          <w:rStyle w:val="None"/>
          <w:rFonts w:ascii="Calibri" w:hAnsi="Calibri"/>
          <w:color w:val="auto"/>
        </w:rPr>
        <w:t>main</w:t>
      </w:r>
      <w:r w:rsidR="00A45550">
        <w:rPr>
          <w:rStyle w:val="None"/>
          <w:rFonts w:ascii="Calibri" w:hAnsi="Calibri"/>
          <w:color w:val="auto"/>
        </w:rPr>
        <w:t xml:space="preserve"> </w:t>
      </w:r>
      <w:r w:rsidR="008751B6" w:rsidRPr="002211D3">
        <w:rPr>
          <w:rStyle w:val="None"/>
          <w:rFonts w:ascii="Calibri" w:hAnsi="Calibri"/>
          <w:color w:val="auto"/>
        </w:rPr>
        <w:t xml:space="preserve">economic sectors </w:t>
      </w:r>
      <w:r w:rsidR="00A45550">
        <w:rPr>
          <w:rStyle w:val="None"/>
          <w:rFonts w:ascii="Calibri" w:hAnsi="Calibri"/>
          <w:color w:val="auto"/>
        </w:rPr>
        <w:t>include</w:t>
      </w:r>
      <w:r w:rsidR="008751B6" w:rsidRPr="002211D3">
        <w:rPr>
          <w:rStyle w:val="None"/>
          <w:rFonts w:ascii="Calibri" w:hAnsi="Calibri"/>
          <w:color w:val="auto"/>
        </w:rPr>
        <w:t xml:space="preserve"> manufacturing, construction, services, agriculture, fishing, technology, retail and consumer goods,</w:t>
      </w:r>
      <w:r w:rsidR="00A45550">
        <w:rPr>
          <w:rStyle w:val="None"/>
          <w:rFonts w:ascii="Calibri" w:hAnsi="Calibri"/>
          <w:color w:val="auto"/>
        </w:rPr>
        <w:t xml:space="preserve"> and</w:t>
      </w:r>
      <w:r w:rsidR="008751B6" w:rsidRPr="002211D3">
        <w:rPr>
          <w:rStyle w:val="None"/>
          <w:rFonts w:ascii="Calibri" w:hAnsi="Calibri"/>
          <w:color w:val="auto"/>
        </w:rPr>
        <w:t xml:space="preserve"> health care.</w:t>
      </w:r>
    </w:p>
    <w:p w14:paraId="48E44397" w14:textId="46FB6D5E" w:rsidR="00366A0F" w:rsidRDefault="00A45550">
      <w:pPr>
        <w:pStyle w:val="NormalWeb"/>
        <w:spacing w:before="240" w:after="0"/>
        <w:jc w:val="both"/>
        <w:rPr>
          <w:rStyle w:val="None"/>
          <w:rFonts w:ascii="Calibri" w:eastAsia="Calibri" w:hAnsi="Calibri" w:cs="Calibri"/>
          <w:color w:val="auto"/>
        </w:rPr>
      </w:pPr>
      <w:r>
        <w:rPr>
          <w:rStyle w:val="None"/>
          <w:rFonts w:ascii="Calibri" w:hAnsi="Calibri"/>
        </w:rPr>
        <w:t>S</w:t>
      </w:r>
      <w:r w:rsidR="008751B6">
        <w:rPr>
          <w:rStyle w:val="None"/>
          <w:rFonts w:ascii="Calibri" w:hAnsi="Calibri"/>
        </w:rPr>
        <w:t xml:space="preserve">mall </w:t>
      </w:r>
      <w:r>
        <w:rPr>
          <w:rStyle w:val="None"/>
          <w:rFonts w:ascii="Calibri" w:hAnsi="Calibri"/>
        </w:rPr>
        <w:t xml:space="preserve">enterprises </w:t>
      </w:r>
      <w:r w:rsidR="00366A0F">
        <w:rPr>
          <w:rStyle w:val="None"/>
          <w:rFonts w:ascii="Calibri" w:hAnsi="Calibri"/>
        </w:rPr>
        <w:t xml:space="preserve">in Korea </w:t>
      </w:r>
      <w:r w:rsidR="008751B6">
        <w:rPr>
          <w:rStyle w:val="None"/>
          <w:rFonts w:ascii="Calibri" w:hAnsi="Calibri"/>
        </w:rPr>
        <w:t xml:space="preserve">need foreign workers in </w:t>
      </w:r>
      <w:r>
        <w:rPr>
          <w:rStyle w:val="None"/>
          <w:rFonts w:ascii="Calibri" w:hAnsi="Calibri"/>
        </w:rPr>
        <w:t xml:space="preserve">the </w:t>
      </w:r>
      <w:r w:rsidR="008751B6">
        <w:rPr>
          <w:rStyle w:val="None"/>
          <w:rFonts w:ascii="Calibri" w:hAnsi="Calibri"/>
        </w:rPr>
        <w:t>agriculture, fishing, manufacturing, and construction</w:t>
      </w:r>
      <w:r>
        <w:rPr>
          <w:rStyle w:val="None"/>
          <w:rFonts w:ascii="Calibri" w:hAnsi="Calibri"/>
        </w:rPr>
        <w:t xml:space="preserve"> sectors</w:t>
      </w:r>
      <w:r w:rsidR="008751B6">
        <w:rPr>
          <w:rStyle w:val="None"/>
          <w:rFonts w:ascii="Calibri" w:hAnsi="Calibri"/>
        </w:rPr>
        <w:t>. To meet this need, the Korean government introduced the Employment Permit System (EPS)</w:t>
      </w:r>
      <w:r w:rsidR="00366A0F">
        <w:rPr>
          <w:rStyle w:val="None"/>
          <w:rFonts w:ascii="Calibri" w:hAnsi="Calibri"/>
        </w:rPr>
        <w:t xml:space="preserve"> in 2004</w:t>
      </w:r>
      <w:r>
        <w:rPr>
          <w:rStyle w:val="None"/>
          <w:rFonts w:ascii="Calibri" w:hAnsi="Calibri"/>
        </w:rPr>
        <w:t>,</w:t>
      </w:r>
      <w:r w:rsidR="008751B6">
        <w:rPr>
          <w:rStyle w:val="None"/>
          <w:rFonts w:ascii="Calibri" w:hAnsi="Calibri"/>
        </w:rPr>
        <w:t xml:space="preserve"> an innovative temporary labour migration scheme for low-skilled workers from 1</w:t>
      </w:r>
      <w:r w:rsidR="001F78AD">
        <w:rPr>
          <w:rStyle w:val="None"/>
          <w:rFonts w:ascii="Calibri" w:hAnsi="Calibri"/>
        </w:rPr>
        <w:t>7</w:t>
      </w:r>
      <w:r w:rsidR="008751B6">
        <w:rPr>
          <w:rStyle w:val="None"/>
          <w:rFonts w:ascii="Calibri" w:hAnsi="Calibri"/>
        </w:rPr>
        <w:t xml:space="preserve"> countries, including Pakistan</w:t>
      </w:r>
      <w:r>
        <w:rPr>
          <w:rStyle w:val="None"/>
          <w:rFonts w:ascii="Calibri" w:hAnsi="Calibri"/>
        </w:rPr>
        <w:t>.</w:t>
      </w:r>
      <w:r w:rsidR="008751B6">
        <w:rPr>
          <w:rStyle w:val="None"/>
          <w:rFonts w:ascii="Calibri" w:hAnsi="Calibri"/>
        </w:rPr>
        <w:t xml:space="preserve"> </w:t>
      </w:r>
      <w:r>
        <w:rPr>
          <w:rStyle w:val="None"/>
          <w:rFonts w:ascii="Calibri" w:hAnsi="Calibri"/>
        </w:rPr>
        <w:t>Pakistan and</w:t>
      </w:r>
      <w:r w:rsidR="008751B6">
        <w:rPr>
          <w:rStyle w:val="None"/>
          <w:rFonts w:ascii="Calibri" w:hAnsi="Calibri"/>
        </w:rPr>
        <w:t xml:space="preserve"> Korea signed a Memorandum of </w:t>
      </w:r>
      <w:r w:rsidR="008751B6">
        <w:rPr>
          <w:rStyle w:val="None"/>
          <w:rFonts w:ascii="Calibri" w:hAnsi="Calibri"/>
        </w:rPr>
        <w:lastRenderedPageBreak/>
        <w:t>Understanding</w:t>
      </w:r>
      <w:r>
        <w:rPr>
          <w:rStyle w:val="None"/>
          <w:rFonts w:ascii="Calibri" w:hAnsi="Calibri"/>
        </w:rPr>
        <w:t xml:space="preserve"> </w:t>
      </w:r>
      <w:r w:rsidR="00366A0F">
        <w:rPr>
          <w:rStyle w:val="None"/>
          <w:rFonts w:ascii="Calibri" w:hAnsi="Calibri"/>
        </w:rPr>
        <w:t xml:space="preserve">under this programme, </w:t>
      </w:r>
      <w:r w:rsidR="001F78AD" w:rsidRPr="002211D3">
        <w:rPr>
          <w:rStyle w:val="None"/>
          <w:rFonts w:ascii="Calibri" w:eastAsia="Calibri" w:hAnsi="Calibri" w:cs="Calibri"/>
          <w:color w:val="auto"/>
        </w:rPr>
        <w:t xml:space="preserve">a G2G migrant labour </w:t>
      </w:r>
      <w:r>
        <w:rPr>
          <w:rStyle w:val="None"/>
          <w:rFonts w:ascii="Calibri" w:eastAsia="Calibri" w:hAnsi="Calibri" w:cs="Calibri"/>
          <w:color w:val="auto"/>
        </w:rPr>
        <w:t>agreement</w:t>
      </w:r>
      <w:r w:rsidR="00E75C05">
        <w:rPr>
          <w:rStyle w:val="None"/>
          <w:rFonts w:ascii="Calibri" w:eastAsia="Calibri" w:hAnsi="Calibri" w:cs="Calibri"/>
          <w:color w:val="auto"/>
        </w:rPr>
        <w:t>,</w:t>
      </w:r>
      <w:r>
        <w:rPr>
          <w:rStyle w:val="None"/>
          <w:rFonts w:ascii="Calibri" w:eastAsia="Calibri" w:hAnsi="Calibri" w:cs="Calibri"/>
          <w:color w:val="auto"/>
        </w:rPr>
        <w:t xml:space="preserve"> </w:t>
      </w:r>
      <w:r w:rsidR="00366A0F">
        <w:rPr>
          <w:rStyle w:val="None"/>
          <w:rFonts w:ascii="Calibri" w:eastAsia="Calibri" w:hAnsi="Calibri" w:cs="Calibri"/>
          <w:color w:val="auto"/>
        </w:rPr>
        <w:t>enabling</w:t>
      </w:r>
      <w:r w:rsidR="001F78AD" w:rsidRPr="002211D3">
        <w:rPr>
          <w:rStyle w:val="None"/>
          <w:rFonts w:ascii="Calibri" w:eastAsia="Calibri" w:hAnsi="Calibri" w:cs="Calibri"/>
          <w:color w:val="auto"/>
        </w:rPr>
        <w:t xml:space="preserve"> low skilled</w:t>
      </w:r>
      <w:r>
        <w:rPr>
          <w:rStyle w:val="None"/>
          <w:rFonts w:ascii="Calibri" w:eastAsia="Calibri" w:hAnsi="Calibri" w:cs="Calibri"/>
          <w:color w:val="auto"/>
        </w:rPr>
        <w:t xml:space="preserve"> and</w:t>
      </w:r>
      <w:r w:rsidR="001F78AD" w:rsidRPr="002211D3">
        <w:rPr>
          <w:rStyle w:val="None"/>
          <w:rFonts w:ascii="Calibri" w:eastAsia="Calibri" w:hAnsi="Calibri" w:cs="Calibri"/>
          <w:color w:val="auto"/>
        </w:rPr>
        <w:t xml:space="preserve"> semi-skilled </w:t>
      </w:r>
      <w:r>
        <w:rPr>
          <w:rStyle w:val="None"/>
          <w:rFonts w:ascii="Calibri" w:eastAsia="Calibri" w:hAnsi="Calibri" w:cs="Calibri"/>
          <w:color w:val="auto"/>
        </w:rPr>
        <w:t xml:space="preserve">Pakistani </w:t>
      </w:r>
      <w:r w:rsidR="001F78AD" w:rsidRPr="002211D3">
        <w:rPr>
          <w:rStyle w:val="None"/>
          <w:rFonts w:ascii="Calibri" w:eastAsia="Calibri" w:hAnsi="Calibri" w:cs="Calibri"/>
          <w:color w:val="auto"/>
        </w:rPr>
        <w:t xml:space="preserve">workers to </w:t>
      </w:r>
      <w:r w:rsidR="00366A0F">
        <w:rPr>
          <w:rStyle w:val="None"/>
          <w:rFonts w:ascii="Calibri" w:eastAsia="Calibri" w:hAnsi="Calibri" w:cs="Calibri"/>
          <w:color w:val="auto"/>
        </w:rPr>
        <w:t>secure</w:t>
      </w:r>
      <w:r w:rsidR="00366A0F" w:rsidRPr="002211D3">
        <w:rPr>
          <w:rStyle w:val="None"/>
          <w:rFonts w:ascii="Calibri" w:eastAsia="Calibri" w:hAnsi="Calibri" w:cs="Calibri"/>
          <w:color w:val="auto"/>
        </w:rPr>
        <w:t xml:space="preserve"> </w:t>
      </w:r>
      <w:r>
        <w:rPr>
          <w:rStyle w:val="None"/>
          <w:rFonts w:ascii="Calibri" w:eastAsia="Calibri" w:hAnsi="Calibri" w:cs="Calibri"/>
          <w:color w:val="auto"/>
        </w:rPr>
        <w:t>well-</w:t>
      </w:r>
      <w:r w:rsidR="001F78AD" w:rsidRPr="002211D3">
        <w:rPr>
          <w:rStyle w:val="None"/>
          <w:rFonts w:ascii="Calibri" w:eastAsia="Calibri" w:hAnsi="Calibri" w:cs="Calibri"/>
          <w:color w:val="auto"/>
        </w:rPr>
        <w:t>paid employment in Korea</w:t>
      </w:r>
      <w:r>
        <w:rPr>
          <w:rStyle w:val="None"/>
          <w:rFonts w:ascii="Calibri" w:eastAsia="Calibri" w:hAnsi="Calibri" w:cs="Calibri"/>
          <w:color w:val="auto"/>
        </w:rPr>
        <w:t xml:space="preserve">. </w:t>
      </w:r>
    </w:p>
    <w:p w14:paraId="0CFAE060" w14:textId="369F92E1" w:rsidR="0010548A" w:rsidRDefault="00A45550">
      <w:pPr>
        <w:pStyle w:val="NormalWeb"/>
        <w:spacing w:before="240" w:after="0"/>
        <w:jc w:val="both"/>
        <w:rPr>
          <w:rStyle w:val="None"/>
          <w:rFonts w:ascii="Calibri" w:eastAsia="Calibri" w:hAnsi="Calibri" w:cs="Calibri"/>
        </w:rPr>
      </w:pPr>
      <w:r>
        <w:rPr>
          <w:rStyle w:val="None"/>
          <w:rFonts w:ascii="Calibri" w:eastAsia="Calibri" w:hAnsi="Calibri" w:cs="Calibri"/>
          <w:color w:val="auto"/>
        </w:rPr>
        <w:t>I</w:t>
      </w:r>
      <w:r w:rsidR="001F78AD">
        <w:rPr>
          <w:rStyle w:val="None"/>
          <w:rFonts w:ascii="Calibri" w:eastAsia="Calibri" w:hAnsi="Calibri" w:cs="Calibri"/>
          <w:color w:val="auto"/>
        </w:rPr>
        <w:t>mplemented by the</w:t>
      </w:r>
      <w:r w:rsidR="001F78AD" w:rsidRPr="002211D3">
        <w:rPr>
          <w:rStyle w:val="None"/>
          <w:rFonts w:ascii="Calibri" w:eastAsia="Calibri" w:hAnsi="Calibri" w:cs="Calibri"/>
          <w:color w:val="auto"/>
        </w:rPr>
        <w:t xml:space="preserve"> Ministry of Employment and Labour</w:t>
      </w:r>
      <w:r>
        <w:rPr>
          <w:rStyle w:val="None"/>
          <w:rFonts w:ascii="Calibri" w:eastAsia="Calibri" w:hAnsi="Calibri" w:cs="Calibri"/>
          <w:color w:val="auto"/>
        </w:rPr>
        <w:t>,</w:t>
      </w:r>
      <w:r w:rsidR="001F78AD">
        <w:rPr>
          <w:rStyle w:val="None"/>
          <w:rFonts w:ascii="Calibri" w:hAnsi="Calibri"/>
        </w:rPr>
        <w:t xml:space="preserve"> </w:t>
      </w:r>
      <w:r>
        <w:rPr>
          <w:rStyle w:val="None"/>
          <w:rFonts w:ascii="Calibri" w:hAnsi="Calibri"/>
        </w:rPr>
        <w:t xml:space="preserve">under </w:t>
      </w:r>
      <w:r w:rsidR="008751B6">
        <w:rPr>
          <w:rStyle w:val="None"/>
          <w:rFonts w:ascii="Calibri" w:hAnsi="Calibri"/>
        </w:rPr>
        <w:t>th</w:t>
      </w:r>
      <w:r w:rsidR="00366A0F">
        <w:rPr>
          <w:rStyle w:val="None"/>
          <w:rFonts w:ascii="Calibri" w:hAnsi="Calibri"/>
        </w:rPr>
        <w:t>e EPS</w:t>
      </w:r>
      <w:r w:rsidR="008751B6">
        <w:rPr>
          <w:rStyle w:val="None"/>
          <w:rFonts w:ascii="Calibri" w:hAnsi="Calibri"/>
        </w:rPr>
        <w:t xml:space="preserve"> program, the Korean authorities coordinate all recruitment, training, and oversight itself, with the goal of eliminating corrupt private recruitment practices.</w:t>
      </w:r>
      <w:r w:rsidR="008751B6">
        <w:rPr>
          <w:rStyle w:val="None"/>
          <w:rFonts w:ascii="Calibri" w:eastAsia="Calibri" w:hAnsi="Calibri" w:cs="Calibri"/>
          <w:vertAlign w:val="superscript"/>
        </w:rPr>
        <w:footnoteReference w:id="23"/>
      </w:r>
      <w:r w:rsidR="008751B6">
        <w:rPr>
          <w:rStyle w:val="None"/>
          <w:rFonts w:ascii="Calibri" w:hAnsi="Calibri"/>
        </w:rPr>
        <w:t xml:space="preserve"> E</w:t>
      </w:r>
      <w:r w:rsidR="00366A0F">
        <w:rPr>
          <w:rStyle w:val="None"/>
          <w:rFonts w:ascii="Calibri" w:hAnsi="Calibri"/>
        </w:rPr>
        <w:t>ach</w:t>
      </w:r>
      <w:r w:rsidR="008751B6">
        <w:rPr>
          <w:rStyle w:val="None"/>
          <w:rFonts w:ascii="Calibri" w:hAnsi="Calibri"/>
        </w:rPr>
        <w:t xml:space="preserve"> year, the </w:t>
      </w:r>
      <w:r>
        <w:rPr>
          <w:rStyle w:val="None"/>
          <w:rFonts w:ascii="Calibri" w:hAnsi="Calibri"/>
        </w:rPr>
        <w:t xml:space="preserve">Korean </w:t>
      </w:r>
      <w:r w:rsidR="008751B6">
        <w:rPr>
          <w:rStyle w:val="None"/>
          <w:rFonts w:ascii="Calibri" w:hAnsi="Calibri"/>
        </w:rPr>
        <w:t xml:space="preserve">government initiates the recruitment process by issuing quotas for the number of workers that will be accepted from each country </w:t>
      </w:r>
      <w:r w:rsidR="00691EAB">
        <w:rPr>
          <w:rStyle w:val="None"/>
          <w:rFonts w:ascii="Calibri" w:hAnsi="Calibri"/>
        </w:rPr>
        <w:t xml:space="preserve">within </w:t>
      </w:r>
      <w:r w:rsidR="008751B6">
        <w:rPr>
          <w:rStyle w:val="None"/>
          <w:rFonts w:ascii="Calibri" w:hAnsi="Calibri"/>
        </w:rPr>
        <w:t>each sector. The manufacturing sector is expected to need an additional 300,000 workers by 2030.</w:t>
      </w:r>
      <w:r w:rsidR="008751B6">
        <w:rPr>
          <w:rStyle w:val="None"/>
          <w:rFonts w:ascii="Calibri" w:eastAsia="Calibri" w:hAnsi="Calibri" w:cs="Calibri"/>
          <w:vertAlign w:val="superscript"/>
        </w:rPr>
        <w:footnoteReference w:id="24"/>
      </w:r>
      <w:r w:rsidR="008751B6">
        <w:rPr>
          <w:rStyle w:val="None"/>
          <w:rFonts w:ascii="Calibri" w:hAnsi="Calibri"/>
        </w:rPr>
        <w:t xml:space="preserve"> </w:t>
      </w:r>
      <w:r w:rsidR="001F78AD">
        <w:rPr>
          <w:rStyle w:val="None"/>
          <w:rFonts w:ascii="Calibri" w:hAnsi="Calibri"/>
        </w:rPr>
        <w:t xml:space="preserve">South Korea </w:t>
      </w:r>
      <w:r>
        <w:rPr>
          <w:rStyle w:val="None"/>
          <w:rFonts w:ascii="Calibri" w:hAnsi="Calibri"/>
        </w:rPr>
        <w:t xml:space="preserve">has </w:t>
      </w:r>
      <w:r w:rsidR="001F78AD">
        <w:rPr>
          <w:rStyle w:val="None"/>
          <w:rFonts w:ascii="Calibri" w:hAnsi="Calibri"/>
        </w:rPr>
        <w:t xml:space="preserve">also started </w:t>
      </w:r>
      <w:r>
        <w:rPr>
          <w:rStyle w:val="None"/>
          <w:rFonts w:ascii="Calibri" w:hAnsi="Calibri"/>
        </w:rPr>
        <w:t xml:space="preserve">the </w:t>
      </w:r>
      <w:r w:rsidR="001F78AD">
        <w:rPr>
          <w:rStyle w:val="None"/>
          <w:rFonts w:ascii="Calibri" w:hAnsi="Calibri"/>
        </w:rPr>
        <w:t xml:space="preserve">EPS </w:t>
      </w:r>
      <w:r>
        <w:rPr>
          <w:rStyle w:val="None"/>
          <w:rFonts w:ascii="Calibri" w:hAnsi="Calibri"/>
        </w:rPr>
        <w:t xml:space="preserve">programme </w:t>
      </w:r>
      <w:r w:rsidR="001F78AD">
        <w:rPr>
          <w:rStyle w:val="None"/>
          <w:rFonts w:ascii="Calibri" w:hAnsi="Calibri"/>
        </w:rPr>
        <w:t xml:space="preserve">for seasonal workers and a pilot </w:t>
      </w:r>
      <w:r w:rsidR="00DE00F7">
        <w:rPr>
          <w:rStyle w:val="None"/>
          <w:rFonts w:ascii="Calibri" w:hAnsi="Calibri"/>
        </w:rPr>
        <w:t xml:space="preserve">programme </w:t>
      </w:r>
      <w:r w:rsidR="001F78AD">
        <w:rPr>
          <w:rStyle w:val="None"/>
          <w:rFonts w:ascii="Calibri" w:hAnsi="Calibri"/>
        </w:rPr>
        <w:t>for domestic workers.</w:t>
      </w:r>
    </w:p>
    <w:p w14:paraId="0F7E84D1" w14:textId="77777777" w:rsidR="0010548A" w:rsidRDefault="0010548A">
      <w:pPr>
        <w:pStyle w:val="NormalWeb"/>
        <w:spacing w:before="0" w:after="0"/>
        <w:jc w:val="both"/>
        <w:rPr>
          <w:rStyle w:val="None"/>
          <w:rFonts w:ascii="Calibri" w:eastAsia="Calibri" w:hAnsi="Calibri" w:cs="Calibri"/>
        </w:rPr>
      </w:pPr>
    </w:p>
    <w:p w14:paraId="03B9F369" w14:textId="2AF1AD08" w:rsidR="0010548A" w:rsidRDefault="008751B6">
      <w:pPr>
        <w:pStyle w:val="NormalWeb"/>
        <w:spacing w:before="0" w:after="0"/>
        <w:jc w:val="both"/>
        <w:rPr>
          <w:rStyle w:val="None"/>
          <w:rFonts w:ascii="Calibri" w:eastAsia="Calibri" w:hAnsi="Calibri" w:cs="Calibri"/>
        </w:rPr>
      </w:pPr>
      <w:r>
        <w:rPr>
          <w:rStyle w:val="None"/>
          <w:rFonts w:ascii="Calibri" w:hAnsi="Calibri"/>
        </w:rPr>
        <w:t xml:space="preserve">The EPS allows foreigners to work in Korea for </w:t>
      </w:r>
      <w:r w:rsidR="00DE00F7">
        <w:rPr>
          <w:rStyle w:val="None"/>
          <w:rFonts w:ascii="Calibri" w:hAnsi="Calibri"/>
        </w:rPr>
        <w:t xml:space="preserve">three </w:t>
      </w:r>
      <w:r>
        <w:rPr>
          <w:rStyle w:val="None"/>
          <w:rFonts w:ascii="Calibri" w:hAnsi="Calibri"/>
        </w:rPr>
        <w:t>years</w:t>
      </w:r>
      <w:r w:rsidR="00DE00F7">
        <w:rPr>
          <w:rStyle w:val="None"/>
          <w:rFonts w:ascii="Calibri" w:hAnsi="Calibri"/>
        </w:rPr>
        <w:t xml:space="preserve"> with </w:t>
      </w:r>
      <w:r>
        <w:rPr>
          <w:rStyle w:val="None"/>
          <w:rFonts w:ascii="Calibri" w:hAnsi="Calibri"/>
        </w:rPr>
        <w:t>contracts renew</w:t>
      </w:r>
      <w:r w:rsidR="00DE00F7">
        <w:rPr>
          <w:rStyle w:val="None"/>
          <w:rFonts w:ascii="Calibri" w:hAnsi="Calibri"/>
        </w:rPr>
        <w:t>able</w:t>
      </w:r>
      <w:r>
        <w:rPr>
          <w:rStyle w:val="None"/>
          <w:rFonts w:ascii="Calibri" w:hAnsi="Calibri"/>
        </w:rPr>
        <w:t>, up to 4 years and 10 months. After</w:t>
      </w:r>
      <w:r w:rsidR="00DE00F7">
        <w:rPr>
          <w:rStyle w:val="None"/>
          <w:rFonts w:ascii="Calibri" w:hAnsi="Calibri"/>
        </w:rPr>
        <w:t xml:space="preserve"> this period</w:t>
      </w:r>
      <w:r>
        <w:rPr>
          <w:rStyle w:val="None"/>
          <w:rFonts w:ascii="Calibri" w:hAnsi="Calibri"/>
        </w:rPr>
        <w:t xml:space="preserve">, </w:t>
      </w:r>
      <w:r w:rsidR="00DE00F7">
        <w:rPr>
          <w:rStyle w:val="None"/>
          <w:rFonts w:ascii="Calibri" w:hAnsi="Calibri"/>
        </w:rPr>
        <w:t xml:space="preserve">workers </w:t>
      </w:r>
      <w:r>
        <w:rPr>
          <w:rStyle w:val="None"/>
          <w:rFonts w:ascii="Calibri" w:hAnsi="Calibri"/>
        </w:rPr>
        <w:t>must return permanently to their home countries, unless the</w:t>
      </w:r>
      <w:r w:rsidR="00DE00F7">
        <w:rPr>
          <w:rStyle w:val="None"/>
          <w:rFonts w:ascii="Calibri" w:hAnsi="Calibri"/>
        </w:rPr>
        <w:t>ir</w:t>
      </w:r>
      <w:r>
        <w:rPr>
          <w:rStyle w:val="None"/>
          <w:rFonts w:ascii="Calibri" w:hAnsi="Calibri"/>
        </w:rPr>
        <w:t xml:space="preserve"> employer makes a special request for the</w:t>
      </w:r>
      <w:r w:rsidR="00DE00F7">
        <w:rPr>
          <w:rStyle w:val="None"/>
          <w:rFonts w:ascii="Calibri" w:hAnsi="Calibri"/>
        </w:rPr>
        <w:t>ir continued employment</w:t>
      </w:r>
      <w:r>
        <w:rPr>
          <w:rStyle w:val="None"/>
          <w:rFonts w:ascii="Calibri" w:hAnsi="Calibri"/>
        </w:rPr>
        <w:t xml:space="preserve">. The South Korean government </w:t>
      </w:r>
      <w:r w:rsidR="00DE00F7">
        <w:rPr>
          <w:rStyle w:val="None"/>
          <w:rFonts w:ascii="Calibri" w:hAnsi="Calibri"/>
        </w:rPr>
        <w:t>is considering</w:t>
      </w:r>
      <w:r>
        <w:rPr>
          <w:rStyle w:val="None"/>
          <w:rFonts w:ascii="Calibri" w:hAnsi="Calibri"/>
        </w:rPr>
        <w:t xml:space="preserve"> measure</w:t>
      </w:r>
      <w:r w:rsidR="00DE00F7">
        <w:rPr>
          <w:rStyle w:val="None"/>
          <w:rFonts w:ascii="Calibri" w:hAnsi="Calibri"/>
        </w:rPr>
        <w:t>s</w:t>
      </w:r>
      <w:r>
        <w:rPr>
          <w:rStyle w:val="None"/>
          <w:rFonts w:ascii="Calibri" w:hAnsi="Calibri"/>
        </w:rPr>
        <w:t xml:space="preserve"> </w:t>
      </w:r>
      <w:r w:rsidR="00DE00F7">
        <w:rPr>
          <w:rStyle w:val="None"/>
          <w:rFonts w:ascii="Calibri" w:hAnsi="Calibri"/>
        </w:rPr>
        <w:t>in 2024 to</w:t>
      </w:r>
      <w:r>
        <w:rPr>
          <w:rStyle w:val="None"/>
          <w:rFonts w:ascii="Calibri" w:hAnsi="Calibri"/>
        </w:rPr>
        <w:t xml:space="preserve"> expand the number of countries </w:t>
      </w:r>
      <w:r w:rsidR="00DE00F7">
        <w:rPr>
          <w:rStyle w:val="None"/>
          <w:rFonts w:ascii="Calibri" w:hAnsi="Calibri"/>
        </w:rPr>
        <w:t>included in</w:t>
      </w:r>
      <w:r>
        <w:rPr>
          <w:rStyle w:val="None"/>
          <w:rFonts w:ascii="Calibri" w:hAnsi="Calibri"/>
        </w:rPr>
        <w:t xml:space="preserve"> the </w:t>
      </w:r>
      <w:r w:rsidR="00DE00F7">
        <w:rPr>
          <w:rStyle w:val="None"/>
          <w:rFonts w:ascii="Calibri" w:hAnsi="Calibri"/>
        </w:rPr>
        <w:t>EPS</w:t>
      </w:r>
      <w:r>
        <w:rPr>
          <w:rStyle w:val="None"/>
          <w:rFonts w:ascii="Calibri" w:hAnsi="Calibri"/>
        </w:rPr>
        <w:t xml:space="preserve"> to </w:t>
      </w:r>
      <w:r w:rsidR="00DE00F7">
        <w:rPr>
          <w:rStyle w:val="None"/>
          <w:rFonts w:ascii="Calibri" w:hAnsi="Calibri"/>
        </w:rPr>
        <w:t xml:space="preserve">address </w:t>
      </w:r>
      <w:r>
        <w:rPr>
          <w:rStyle w:val="None"/>
          <w:rFonts w:ascii="Calibri" w:hAnsi="Calibri"/>
        </w:rPr>
        <w:t xml:space="preserve">labour shortages in key industry sectors. </w:t>
      </w:r>
      <w:r w:rsidR="00DE00F7">
        <w:rPr>
          <w:rStyle w:val="None"/>
          <w:rFonts w:ascii="Calibri" w:hAnsi="Calibri"/>
        </w:rPr>
        <w:t>The h</w:t>
      </w:r>
      <w:r>
        <w:rPr>
          <w:rStyle w:val="None"/>
          <w:rFonts w:ascii="Calibri" w:hAnsi="Calibri"/>
        </w:rPr>
        <w:t xml:space="preserve">otel and condominium industry </w:t>
      </w:r>
      <w:r w:rsidR="00DE00F7">
        <w:rPr>
          <w:rStyle w:val="None"/>
          <w:rFonts w:ascii="Calibri" w:hAnsi="Calibri"/>
        </w:rPr>
        <w:t>are</w:t>
      </w:r>
      <w:r>
        <w:rPr>
          <w:rStyle w:val="None"/>
          <w:rFonts w:ascii="Calibri" w:hAnsi="Calibri"/>
        </w:rPr>
        <w:t xml:space="preserve"> likely to g</w:t>
      </w:r>
      <w:r w:rsidR="00DE00F7">
        <w:rPr>
          <w:rStyle w:val="None"/>
          <w:rFonts w:ascii="Calibri" w:hAnsi="Calibri"/>
        </w:rPr>
        <w:t>ain</w:t>
      </w:r>
      <w:r>
        <w:rPr>
          <w:rStyle w:val="None"/>
          <w:rFonts w:ascii="Calibri" w:hAnsi="Calibri"/>
        </w:rPr>
        <w:t xml:space="preserve"> permission to hire foreign workers on non-professional employment visas. </w:t>
      </w:r>
    </w:p>
    <w:p w14:paraId="30D2527E" w14:textId="46E6DA60" w:rsidR="0010548A" w:rsidRPr="002211D3" w:rsidRDefault="008751B6">
      <w:pPr>
        <w:pStyle w:val="NormalWeb"/>
        <w:spacing w:before="240" w:after="0"/>
        <w:jc w:val="both"/>
        <w:rPr>
          <w:rStyle w:val="None"/>
          <w:rFonts w:ascii="Calibri" w:eastAsia="Calibri" w:hAnsi="Calibri" w:cs="Calibri"/>
          <w:color w:val="auto"/>
        </w:rPr>
      </w:pPr>
      <w:r w:rsidRPr="002211D3">
        <w:rPr>
          <w:rStyle w:val="None"/>
          <w:rFonts w:ascii="Calibri" w:eastAsia="Calibri" w:hAnsi="Calibri" w:cs="Calibri"/>
          <w:color w:val="auto"/>
        </w:rPr>
        <w:t xml:space="preserve">Pakistan signed </w:t>
      </w:r>
      <w:r w:rsidR="00DE00F7">
        <w:rPr>
          <w:rStyle w:val="None"/>
          <w:rFonts w:ascii="Calibri" w:eastAsia="Calibri" w:hAnsi="Calibri" w:cs="Calibri"/>
          <w:color w:val="auto"/>
        </w:rPr>
        <w:t xml:space="preserve">its </w:t>
      </w:r>
      <w:r w:rsidRPr="002211D3">
        <w:rPr>
          <w:rStyle w:val="None"/>
          <w:rFonts w:ascii="Calibri" w:eastAsia="Calibri" w:hAnsi="Calibri" w:cs="Calibri"/>
          <w:color w:val="auto"/>
        </w:rPr>
        <w:t xml:space="preserve">first EPS MoU in June 2006 and </w:t>
      </w:r>
      <w:r w:rsidR="00DE00F7">
        <w:rPr>
          <w:rStyle w:val="None"/>
          <w:rFonts w:ascii="Calibri" w:eastAsia="Calibri" w:hAnsi="Calibri" w:cs="Calibri"/>
          <w:color w:val="auto"/>
        </w:rPr>
        <w:t xml:space="preserve">it has been </w:t>
      </w:r>
      <w:r w:rsidRPr="002211D3">
        <w:rPr>
          <w:rStyle w:val="None"/>
          <w:rFonts w:ascii="Calibri" w:eastAsia="Calibri" w:hAnsi="Calibri" w:cs="Calibri"/>
          <w:color w:val="auto"/>
        </w:rPr>
        <w:t xml:space="preserve">progressively revalidated </w:t>
      </w:r>
      <w:r w:rsidR="001F78AD">
        <w:rPr>
          <w:rStyle w:val="None"/>
          <w:rFonts w:ascii="Calibri" w:eastAsia="Calibri" w:hAnsi="Calibri" w:cs="Calibri"/>
          <w:color w:val="auto"/>
        </w:rPr>
        <w:t xml:space="preserve">every </w:t>
      </w:r>
      <w:r w:rsidR="00DE00F7">
        <w:rPr>
          <w:rStyle w:val="None"/>
          <w:rFonts w:ascii="Calibri" w:eastAsia="Calibri" w:hAnsi="Calibri" w:cs="Calibri"/>
          <w:color w:val="auto"/>
        </w:rPr>
        <w:t>two</w:t>
      </w:r>
      <w:r w:rsidRPr="002211D3">
        <w:rPr>
          <w:rStyle w:val="None"/>
          <w:rFonts w:ascii="Calibri" w:eastAsia="Calibri" w:hAnsi="Calibri" w:cs="Calibri"/>
          <w:color w:val="auto"/>
        </w:rPr>
        <w:t xml:space="preserve"> years</w:t>
      </w:r>
      <w:r w:rsidR="001F78AD">
        <w:rPr>
          <w:rStyle w:val="None"/>
          <w:rFonts w:ascii="Calibri" w:eastAsia="Calibri" w:hAnsi="Calibri" w:cs="Calibri"/>
          <w:color w:val="auto"/>
        </w:rPr>
        <w:t xml:space="preserve">. </w:t>
      </w:r>
      <w:r w:rsidR="00DE00F7">
        <w:rPr>
          <w:rStyle w:val="None"/>
          <w:rFonts w:ascii="Calibri" w:eastAsia="Calibri" w:hAnsi="Calibri" w:cs="Calibri"/>
          <w:color w:val="auto"/>
        </w:rPr>
        <w:t xml:space="preserve">The </w:t>
      </w:r>
      <w:r w:rsidRPr="002211D3">
        <w:rPr>
          <w:rStyle w:val="None"/>
          <w:rFonts w:ascii="Calibri" w:eastAsia="Calibri" w:hAnsi="Calibri" w:cs="Calibri"/>
          <w:color w:val="auto"/>
        </w:rPr>
        <w:t xml:space="preserve">OEC </w:t>
      </w:r>
      <w:r w:rsidR="001F78AD">
        <w:rPr>
          <w:rStyle w:val="None"/>
          <w:rFonts w:ascii="Calibri" w:eastAsia="Calibri" w:hAnsi="Calibri" w:cs="Calibri"/>
          <w:color w:val="auto"/>
        </w:rPr>
        <w:t xml:space="preserve">is </w:t>
      </w:r>
      <w:r w:rsidRPr="002211D3">
        <w:rPr>
          <w:rStyle w:val="None"/>
          <w:rFonts w:ascii="Calibri" w:eastAsia="Calibri" w:hAnsi="Calibri" w:cs="Calibri"/>
          <w:color w:val="auto"/>
        </w:rPr>
        <w:t>the only government agency authorized to implement this program in Pakistan</w:t>
      </w:r>
      <w:r w:rsidR="00DE00F7">
        <w:rPr>
          <w:rStyle w:val="None"/>
          <w:rFonts w:ascii="Calibri" w:eastAsia="Calibri" w:hAnsi="Calibri" w:cs="Calibri"/>
          <w:color w:val="auto"/>
        </w:rPr>
        <w:t xml:space="preserve">, </w:t>
      </w:r>
      <w:r w:rsidRPr="002211D3">
        <w:rPr>
          <w:rStyle w:val="None"/>
          <w:rFonts w:ascii="Calibri" w:eastAsia="Calibri" w:hAnsi="Calibri" w:cs="Calibri"/>
          <w:color w:val="auto"/>
        </w:rPr>
        <w:t>act</w:t>
      </w:r>
      <w:r w:rsidR="00DE00F7">
        <w:rPr>
          <w:rStyle w:val="None"/>
          <w:rFonts w:ascii="Calibri" w:eastAsia="Calibri" w:hAnsi="Calibri" w:cs="Calibri"/>
          <w:color w:val="auto"/>
        </w:rPr>
        <w:t>ing</w:t>
      </w:r>
      <w:r w:rsidRPr="002211D3">
        <w:rPr>
          <w:rStyle w:val="None"/>
          <w:rFonts w:ascii="Calibri" w:eastAsia="Calibri" w:hAnsi="Calibri" w:cs="Calibri"/>
          <w:color w:val="auto"/>
        </w:rPr>
        <w:t xml:space="preserve"> as</w:t>
      </w:r>
      <w:r w:rsidR="00DE00F7">
        <w:rPr>
          <w:rStyle w:val="None"/>
          <w:rFonts w:ascii="Calibri" w:eastAsia="Calibri" w:hAnsi="Calibri" w:cs="Calibri"/>
          <w:color w:val="auto"/>
        </w:rPr>
        <w:t xml:space="preserve"> a</w:t>
      </w:r>
      <w:r w:rsidRPr="002211D3">
        <w:rPr>
          <w:rStyle w:val="None"/>
          <w:rFonts w:ascii="Calibri" w:eastAsia="Calibri" w:hAnsi="Calibri" w:cs="Calibri"/>
          <w:color w:val="auto"/>
        </w:rPr>
        <w:t xml:space="preserve"> facilitator between Korean authorities and Pakistani manpower. So far</w:t>
      </w:r>
      <w:r w:rsidR="001F78AD">
        <w:rPr>
          <w:rStyle w:val="None"/>
          <w:rFonts w:ascii="Calibri" w:eastAsia="Calibri" w:hAnsi="Calibri" w:cs="Calibri"/>
          <w:color w:val="auto"/>
        </w:rPr>
        <w:t>,</w:t>
      </w:r>
      <w:r w:rsidRPr="002211D3">
        <w:rPr>
          <w:rStyle w:val="None"/>
          <w:rFonts w:ascii="Calibri" w:eastAsia="Calibri" w:hAnsi="Calibri" w:cs="Calibri"/>
          <w:color w:val="auto"/>
        </w:rPr>
        <w:t xml:space="preserve"> </w:t>
      </w:r>
      <w:r w:rsidR="00DE00F7">
        <w:rPr>
          <w:rStyle w:val="None"/>
          <w:rFonts w:ascii="Calibri" w:eastAsia="Calibri" w:hAnsi="Calibri" w:cs="Calibri"/>
          <w:color w:val="auto"/>
        </w:rPr>
        <w:t xml:space="preserve">the </w:t>
      </w:r>
      <w:r w:rsidRPr="002211D3">
        <w:rPr>
          <w:rStyle w:val="None"/>
          <w:rFonts w:ascii="Calibri" w:eastAsia="Calibri" w:hAnsi="Calibri" w:cs="Calibri"/>
          <w:color w:val="auto"/>
        </w:rPr>
        <w:t>OEC has successfully dispatched 12,027 Pakistani workers to South Korea.</w:t>
      </w:r>
    </w:p>
    <w:p w14:paraId="0FB38265" w14:textId="77777777" w:rsidR="0010548A" w:rsidRPr="002211D3" w:rsidRDefault="008751B6">
      <w:pPr>
        <w:pStyle w:val="NormalWeb"/>
        <w:shd w:val="clear" w:color="auto" w:fill="FFFFFF"/>
        <w:spacing w:before="240" w:after="0"/>
        <w:jc w:val="both"/>
        <w:rPr>
          <w:rStyle w:val="None"/>
          <w:rFonts w:ascii="Calibri" w:eastAsia="Calibri" w:hAnsi="Calibri" w:cs="Calibri"/>
          <w:b/>
          <w:bCs/>
          <w:color w:val="auto"/>
        </w:rPr>
      </w:pPr>
      <w:r w:rsidRPr="002211D3">
        <w:rPr>
          <w:rStyle w:val="None"/>
          <w:rFonts w:ascii="Calibri" w:hAnsi="Calibri"/>
          <w:b/>
          <w:bCs/>
          <w:color w:val="auto"/>
        </w:rPr>
        <w:t>Germany</w:t>
      </w:r>
    </w:p>
    <w:p w14:paraId="749E0F44" w14:textId="11F29311" w:rsidR="0010548A" w:rsidRPr="002211D3" w:rsidRDefault="001F78AD">
      <w:pPr>
        <w:pStyle w:val="Body"/>
        <w:shd w:val="clear" w:color="auto" w:fill="FFFFFF"/>
        <w:spacing w:after="0" w:line="240" w:lineRule="auto"/>
        <w:jc w:val="both"/>
        <w:rPr>
          <w:rStyle w:val="None"/>
          <w:color w:val="auto"/>
          <w:sz w:val="24"/>
          <w:szCs w:val="24"/>
        </w:rPr>
      </w:pPr>
      <w:r>
        <w:rPr>
          <w:rStyle w:val="None"/>
          <w:color w:val="auto"/>
          <w:sz w:val="24"/>
          <w:szCs w:val="24"/>
        </w:rPr>
        <w:t>The p</w:t>
      </w:r>
      <w:r w:rsidR="008751B6" w:rsidRPr="002211D3">
        <w:rPr>
          <w:rStyle w:val="None"/>
          <w:color w:val="auto"/>
          <w:sz w:val="24"/>
          <w:szCs w:val="24"/>
        </w:rPr>
        <w:t>opulation of Germany is 83.24 million</w:t>
      </w:r>
      <w:r w:rsidR="00623C21">
        <w:rPr>
          <w:rStyle w:val="None"/>
          <w:color w:val="auto"/>
          <w:sz w:val="24"/>
          <w:szCs w:val="24"/>
        </w:rPr>
        <w:t xml:space="preserve"> with a</w:t>
      </w:r>
      <w:r w:rsidR="008751B6" w:rsidRPr="002211D3">
        <w:rPr>
          <w:rStyle w:val="None"/>
          <w:color w:val="auto"/>
          <w:sz w:val="24"/>
          <w:szCs w:val="24"/>
        </w:rPr>
        <w:t xml:space="preserve">round 11.43 million foreigners </w:t>
      </w:r>
      <w:r w:rsidR="00623C21">
        <w:rPr>
          <w:rStyle w:val="None"/>
          <w:color w:val="auto"/>
          <w:sz w:val="24"/>
          <w:szCs w:val="24"/>
        </w:rPr>
        <w:t>residing</w:t>
      </w:r>
      <w:r w:rsidR="008751B6" w:rsidRPr="002211D3">
        <w:rPr>
          <w:rStyle w:val="None"/>
          <w:color w:val="auto"/>
          <w:sz w:val="24"/>
          <w:szCs w:val="24"/>
        </w:rPr>
        <w:t xml:space="preserve"> in Germany including 103,720 Pakistanis. </w:t>
      </w:r>
      <w:r w:rsidR="00623C21">
        <w:rPr>
          <w:rStyle w:val="None"/>
          <w:color w:val="auto"/>
          <w:sz w:val="24"/>
          <w:szCs w:val="24"/>
        </w:rPr>
        <w:t>Germany’s m</w:t>
      </w:r>
      <w:r w:rsidR="00623C21" w:rsidRPr="002211D3">
        <w:rPr>
          <w:rStyle w:val="None"/>
          <w:color w:val="auto"/>
          <w:sz w:val="24"/>
          <w:szCs w:val="24"/>
        </w:rPr>
        <w:t xml:space="preserve">ain </w:t>
      </w:r>
      <w:r w:rsidR="008751B6" w:rsidRPr="002211D3">
        <w:rPr>
          <w:rStyle w:val="None"/>
          <w:color w:val="auto"/>
          <w:sz w:val="24"/>
          <w:szCs w:val="24"/>
        </w:rPr>
        <w:t xml:space="preserve">economic sectors </w:t>
      </w:r>
      <w:r w:rsidR="00623C21">
        <w:rPr>
          <w:rStyle w:val="None"/>
          <w:color w:val="auto"/>
          <w:sz w:val="24"/>
          <w:szCs w:val="24"/>
        </w:rPr>
        <w:t>include</w:t>
      </w:r>
      <w:r w:rsidR="008751B6" w:rsidRPr="002211D3">
        <w:rPr>
          <w:rStyle w:val="None"/>
          <w:color w:val="auto"/>
          <w:sz w:val="24"/>
          <w:szCs w:val="24"/>
        </w:rPr>
        <w:t xml:space="preserve"> </w:t>
      </w:r>
      <w:r w:rsidR="00623C21">
        <w:rPr>
          <w:rStyle w:val="None"/>
          <w:color w:val="auto"/>
          <w:sz w:val="24"/>
          <w:szCs w:val="24"/>
        </w:rPr>
        <w:t>a</w:t>
      </w:r>
      <w:r w:rsidR="00623C21" w:rsidRPr="002211D3">
        <w:rPr>
          <w:rStyle w:val="None"/>
          <w:color w:val="auto"/>
          <w:sz w:val="24"/>
          <w:szCs w:val="24"/>
        </w:rPr>
        <w:t>griculture</w:t>
      </w:r>
      <w:r w:rsidR="008751B6" w:rsidRPr="002211D3">
        <w:rPr>
          <w:rStyle w:val="None"/>
          <w:color w:val="auto"/>
          <w:sz w:val="24"/>
          <w:szCs w:val="24"/>
        </w:rPr>
        <w:t xml:space="preserve">, </w:t>
      </w:r>
      <w:r w:rsidR="00623C21">
        <w:rPr>
          <w:rStyle w:val="None"/>
          <w:color w:val="auto"/>
          <w:sz w:val="24"/>
          <w:szCs w:val="24"/>
        </w:rPr>
        <w:t>f</w:t>
      </w:r>
      <w:r w:rsidR="00623C21" w:rsidRPr="002211D3">
        <w:rPr>
          <w:rStyle w:val="None"/>
          <w:color w:val="auto"/>
          <w:sz w:val="24"/>
          <w:szCs w:val="24"/>
        </w:rPr>
        <w:t xml:space="preserve">orestry </w:t>
      </w:r>
      <w:r w:rsidR="008751B6" w:rsidRPr="002211D3">
        <w:rPr>
          <w:rStyle w:val="None"/>
          <w:color w:val="auto"/>
          <w:sz w:val="24"/>
          <w:szCs w:val="24"/>
        </w:rPr>
        <w:t xml:space="preserve">and </w:t>
      </w:r>
      <w:r w:rsidR="00623C21">
        <w:rPr>
          <w:rStyle w:val="None"/>
          <w:color w:val="auto"/>
          <w:sz w:val="24"/>
          <w:szCs w:val="24"/>
        </w:rPr>
        <w:t>f</w:t>
      </w:r>
      <w:r w:rsidR="00623C21" w:rsidRPr="002211D3">
        <w:rPr>
          <w:rStyle w:val="None"/>
          <w:color w:val="auto"/>
          <w:sz w:val="24"/>
          <w:szCs w:val="24"/>
        </w:rPr>
        <w:t>ishery</w:t>
      </w:r>
      <w:r w:rsidR="008751B6" w:rsidRPr="002211D3">
        <w:rPr>
          <w:rStyle w:val="None"/>
          <w:color w:val="auto"/>
          <w:sz w:val="24"/>
          <w:szCs w:val="24"/>
        </w:rPr>
        <w:t xml:space="preserve">, </w:t>
      </w:r>
      <w:r w:rsidR="00623C21">
        <w:rPr>
          <w:rStyle w:val="None"/>
          <w:color w:val="auto"/>
          <w:sz w:val="24"/>
          <w:szCs w:val="24"/>
        </w:rPr>
        <w:t>c</w:t>
      </w:r>
      <w:r w:rsidR="00623C21" w:rsidRPr="002211D3">
        <w:rPr>
          <w:rStyle w:val="None"/>
          <w:color w:val="auto"/>
          <w:sz w:val="24"/>
          <w:szCs w:val="24"/>
        </w:rPr>
        <w:t>onstruction</w:t>
      </w:r>
      <w:r w:rsidR="00691EAB">
        <w:rPr>
          <w:rStyle w:val="None"/>
          <w:color w:val="auto"/>
          <w:sz w:val="24"/>
          <w:szCs w:val="24"/>
        </w:rPr>
        <w:t>,</w:t>
      </w:r>
      <w:r w:rsidR="00623C21">
        <w:rPr>
          <w:rStyle w:val="None"/>
          <w:color w:val="auto"/>
          <w:sz w:val="24"/>
          <w:szCs w:val="24"/>
        </w:rPr>
        <w:t xml:space="preserve"> </w:t>
      </w:r>
      <w:r w:rsidR="007827DC">
        <w:rPr>
          <w:rStyle w:val="None"/>
          <w:color w:val="auto"/>
          <w:sz w:val="24"/>
          <w:szCs w:val="24"/>
        </w:rPr>
        <w:t>and</w:t>
      </w:r>
      <w:r w:rsidR="008751B6" w:rsidRPr="002211D3">
        <w:rPr>
          <w:rStyle w:val="None"/>
          <w:color w:val="auto"/>
          <w:sz w:val="24"/>
          <w:szCs w:val="24"/>
        </w:rPr>
        <w:t xml:space="preserve"> </w:t>
      </w:r>
      <w:r w:rsidR="00623C21">
        <w:rPr>
          <w:rStyle w:val="None"/>
          <w:color w:val="auto"/>
          <w:sz w:val="24"/>
          <w:szCs w:val="24"/>
        </w:rPr>
        <w:t>p</w:t>
      </w:r>
      <w:r w:rsidR="008751B6" w:rsidRPr="002211D3">
        <w:rPr>
          <w:rStyle w:val="None"/>
          <w:color w:val="auto"/>
          <w:sz w:val="24"/>
          <w:szCs w:val="24"/>
        </w:rPr>
        <w:t xml:space="preserve">roduction </w:t>
      </w:r>
      <w:r w:rsidR="00623C21">
        <w:rPr>
          <w:rStyle w:val="None"/>
          <w:color w:val="auto"/>
          <w:sz w:val="24"/>
          <w:szCs w:val="24"/>
        </w:rPr>
        <w:t>i</w:t>
      </w:r>
      <w:r w:rsidR="008751B6" w:rsidRPr="002211D3">
        <w:rPr>
          <w:rStyle w:val="None"/>
          <w:color w:val="auto"/>
          <w:sz w:val="24"/>
          <w:szCs w:val="24"/>
        </w:rPr>
        <w:t>ndustr</w:t>
      </w:r>
      <w:r w:rsidR="00623C21">
        <w:rPr>
          <w:rStyle w:val="None"/>
          <w:color w:val="auto"/>
          <w:sz w:val="24"/>
          <w:szCs w:val="24"/>
        </w:rPr>
        <w:t>ies</w:t>
      </w:r>
      <w:r w:rsidR="008751B6" w:rsidRPr="002211D3">
        <w:rPr>
          <w:rStyle w:val="None"/>
          <w:color w:val="auto"/>
          <w:sz w:val="24"/>
          <w:szCs w:val="24"/>
        </w:rPr>
        <w:t xml:space="preserve">. </w:t>
      </w:r>
    </w:p>
    <w:p w14:paraId="6EBC94D8" w14:textId="034B7E17" w:rsidR="0010548A" w:rsidRDefault="00623C21">
      <w:pPr>
        <w:pStyle w:val="Body"/>
        <w:shd w:val="clear" w:color="auto" w:fill="FFFFFF"/>
        <w:spacing w:before="240" w:after="0" w:line="240" w:lineRule="auto"/>
        <w:jc w:val="both"/>
        <w:rPr>
          <w:rStyle w:val="None"/>
          <w:sz w:val="24"/>
          <w:szCs w:val="24"/>
        </w:rPr>
      </w:pPr>
      <w:r>
        <w:rPr>
          <w:rStyle w:val="None"/>
          <w:sz w:val="24"/>
          <w:szCs w:val="24"/>
        </w:rPr>
        <w:t>In March 2023, the</w:t>
      </w:r>
      <w:r w:rsidR="008751B6">
        <w:rPr>
          <w:rStyle w:val="None"/>
          <w:sz w:val="24"/>
          <w:szCs w:val="24"/>
        </w:rPr>
        <w:t xml:space="preserve"> German Government adopted </w:t>
      </w:r>
      <w:r w:rsidR="00BC5985">
        <w:rPr>
          <w:rStyle w:val="None"/>
          <w:sz w:val="24"/>
          <w:szCs w:val="24"/>
        </w:rPr>
        <w:t>a</w:t>
      </w:r>
      <w:r w:rsidR="008751B6">
        <w:rPr>
          <w:rStyle w:val="None"/>
          <w:sz w:val="24"/>
          <w:szCs w:val="24"/>
        </w:rPr>
        <w:t xml:space="preserve"> bill to reform the German Immigration Act for Skilled Workers. The reform, which passed legislation in July, will broaden the eligibility criteria for the EU Blue Card (by lowering the statutory salary requirements), relax several of the requirements for labour immigration of skilled workers, and facilitate temporary low-skilled labour migration. A new points-based job-search visa is also </w:t>
      </w:r>
      <w:r>
        <w:rPr>
          <w:rStyle w:val="None"/>
          <w:sz w:val="24"/>
          <w:szCs w:val="24"/>
        </w:rPr>
        <w:t>planned</w:t>
      </w:r>
      <w:r w:rsidR="008751B6">
        <w:rPr>
          <w:rStyle w:val="None"/>
          <w:sz w:val="24"/>
          <w:szCs w:val="24"/>
        </w:rPr>
        <w:t>. A</w:t>
      </w:r>
      <w:r>
        <w:rPr>
          <w:rStyle w:val="None"/>
          <w:sz w:val="24"/>
          <w:szCs w:val="24"/>
        </w:rPr>
        <w:t>dditionally</w:t>
      </w:r>
      <w:r w:rsidR="00691EAB">
        <w:rPr>
          <w:rStyle w:val="None"/>
          <w:sz w:val="24"/>
          <w:szCs w:val="24"/>
        </w:rPr>
        <w:t>,</w:t>
      </w:r>
      <w:r>
        <w:rPr>
          <w:rStyle w:val="None"/>
          <w:sz w:val="24"/>
          <w:szCs w:val="24"/>
        </w:rPr>
        <w:t xml:space="preserve"> a</w:t>
      </w:r>
      <w:r w:rsidR="008751B6">
        <w:rPr>
          <w:rStyle w:val="None"/>
          <w:sz w:val="24"/>
          <w:szCs w:val="24"/>
        </w:rPr>
        <w:t xml:space="preserve"> new law, effective as of January 2023, allows migrants with long-term </w:t>
      </w:r>
      <w:r w:rsidR="008751B6">
        <w:rPr>
          <w:rStyle w:val="None"/>
          <w:sz w:val="24"/>
          <w:szCs w:val="24"/>
          <w:rtl/>
          <w:lang w:val="ar-SA"/>
        </w:rPr>
        <w:t>“</w:t>
      </w:r>
      <w:r w:rsidR="008751B6">
        <w:rPr>
          <w:rStyle w:val="None"/>
          <w:sz w:val="24"/>
          <w:szCs w:val="24"/>
        </w:rPr>
        <w:t>tolerated status” to obtain a temporary residence permit for 18 months, subject to certain conditions such as having resided in the country for the past five years. At the EU level, the Talent Partnerships</w:t>
      </w:r>
      <w:r w:rsidR="008751B6">
        <w:rPr>
          <w:rStyle w:val="None"/>
          <w:i/>
          <w:iCs/>
          <w:sz w:val="24"/>
          <w:szCs w:val="24"/>
        </w:rPr>
        <w:t> </w:t>
      </w:r>
      <w:r w:rsidR="008751B6">
        <w:rPr>
          <w:rStyle w:val="None"/>
          <w:sz w:val="24"/>
          <w:szCs w:val="24"/>
        </w:rPr>
        <w:t xml:space="preserve">launched </w:t>
      </w:r>
      <w:r>
        <w:rPr>
          <w:rStyle w:val="None"/>
          <w:sz w:val="24"/>
          <w:szCs w:val="24"/>
        </w:rPr>
        <w:t>under</w:t>
      </w:r>
      <w:r w:rsidR="008751B6">
        <w:rPr>
          <w:rStyle w:val="None"/>
          <w:sz w:val="24"/>
          <w:szCs w:val="24"/>
        </w:rPr>
        <w:t xml:space="preserve"> the New Pact on Migration and Asylum aim</w:t>
      </w:r>
      <w:r w:rsidR="00691EAB">
        <w:rPr>
          <w:rStyle w:val="None"/>
          <w:sz w:val="24"/>
          <w:szCs w:val="24"/>
        </w:rPr>
        <w:t>s</w:t>
      </w:r>
      <w:r w:rsidR="008751B6">
        <w:rPr>
          <w:rStyle w:val="None"/>
          <w:sz w:val="24"/>
          <w:szCs w:val="24"/>
        </w:rPr>
        <w:t xml:space="preserve"> to address skills shortages in the EU, strengthen mutually beneficial migration partnerships with third countries, and combat irregular migration. </w:t>
      </w:r>
    </w:p>
    <w:p w14:paraId="53A70719" w14:textId="77777777" w:rsidR="0010548A" w:rsidRDefault="0010548A">
      <w:pPr>
        <w:pStyle w:val="Body"/>
        <w:shd w:val="clear" w:color="auto" w:fill="FFFFFF"/>
        <w:spacing w:after="0" w:line="240" w:lineRule="auto"/>
        <w:jc w:val="both"/>
        <w:rPr>
          <w:rStyle w:val="None"/>
          <w:sz w:val="24"/>
          <w:szCs w:val="24"/>
        </w:rPr>
      </w:pPr>
    </w:p>
    <w:p w14:paraId="49C821D3" w14:textId="4BA13D66" w:rsidR="0010548A" w:rsidRDefault="00691EAB">
      <w:pPr>
        <w:pStyle w:val="Body"/>
        <w:shd w:val="clear" w:color="auto" w:fill="FFFFFF"/>
        <w:spacing w:after="0" w:line="240" w:lineRule="auto"/>
        <w:jc w:val="both"/>
        <w:rPr>
          <w:rStyle w:val="None"/>
          <w:sz w:val="24"/>
          <w:szCs w:val="24"/>
        </w:rPr>
      </w:pPr>
      <w:r>
        <w:rPr>
          <w:rStyle w:val="None"/>
          <w:sz w:val="24"/>
          <w:szCs w:val="24"/>
        </w:rPr>
        <w:t>Germany is one of the</w:t>
      </w:r>
      <w:r w:rsidR="008751B6">
        <w:rPr>
          <w:rStyle w:val="None"/>
          <w:sz w:val="24"/>
          <w:szCs w:val="24"/>
        </w:rPr>
        <w:t xml:space="preserve"> nine OECD countries</w:t>
      </w:r>
      <w:r>
        <w:rPr>
          <w:rStyle w:val="None"/>
          <w:sz w:val="24"/>
          <w:szCs w:val="24"/>
        </w:rPr>
        <w:t xml:space="preserve">, including Austria, Chile, Denmark, Japan, Korea, the Netherlands, Portugal and Sweden to </w:t>
      </w:r>
      <w:r w:rsidR="008751B6">
        <w:rPr>
          <w:rStyle w:val="None"/>
          <w:sz w:val="24"/>
          <w:szCs w:val="24"/>
        </w:rPr>
        <w:t>offer job-search visa</w:t>
      </w:r>
      <w:r w:rsidR="00623C21">
        <w:rPr>
          <w:rStyle w:val="None"/>
          <w:sz w:val="24"/>
          <w:szCs w:val="24"/>
        </w:rPr>
        <w:t>s</w:t>
      </w:r>
      <w:r w:rsidR="008751B6">
        <w:rPr>
          <w:rStyle w:val="None"/>
          <w:sz w:val="24"/>
          <w:szCs w:val="24"/>
        </w:rPr>
        <w:t xml:space="preserve">. </w:t>
      </w:r>
      <w:r>
        <w:rPr>
          <w:rStyle w:val="None"/>
          <w:sz w:val="24"/>
          <w:szCs w:val="24"/>
        </w:rPr>
        <w:t xml:space="preserve">Chile, Germany and Japan </w:t>
      </w:r>
      <w:r w:rsidR="008751B6">
        <w:rPr>
          <w:rStyle w:val="None"/>
          <w:sz w:val="24"/>
          <w:szCs w:val="24"/>
        </w:rPr>
        <w:t xml:space="preserve">have </w:t>
      </w:r>
      <w:r w:rsidR="008751B6">
        <w:rPr>
          <w:rStyle w:val="None"/>
          <w:sz w:val="24"/>
          <w:szCs w:val="24"/>
        </w:rPr>
        <w:lastRenderedPageBreak/>
        <w:t xml:space="preserve">introduced more than one type of job-search visa or permit. The duration and eligibility criteria of </w:t>
      </w:r>
      <w:r>
        <w:rPr>
          <w:rStyle w:val="None"/>
          <w:sz w:val="24"/>
          <w:szCs w:val="24"/>
        </w:rPr>
        <w:t>the ‘</w:t>
      </w:r>
      <w:r w:rsidR="008751B6">
        <w:rPr>
          <w:rStyle w:val="None"/>
          <w:sz w:val="24"/>
          <w:szCs w:val="24"/>
        </w:rPr>
        <w:t>job-search visas</w:t>
      </w:r>
      <w:r>
        <w:rPr>
          <w:rStyle w:val="None"/>
          <w:sz w:val="24"/>
          <w:szCs w:val="24"/>
        </w:rPr>
        <w:t>’</w:t>
      </w:r>
      <w:r w:rsidR="008751B6">
        <w:rPr>
          <w:rStyle w:val="None"/>
          <w:sz w:val="24"/>
          <w:szCs w:val="24"/>
        </w:rPr>
        <w:t xml:space="preserve"> vary significantly across countries. Most job-search visas in OECD countries have focused on highly qualified workers and/or shortage occupations.</w:t>
      </w:r>
      <w:r w:rsidR="008751B6">
        <w:rPr>
          <w:rStyle w:val="None"/>
          <w:sz w:val="24"/>
          <w:szCs w:val="24"/>
          <w:vertAlign w:val="superscript"/>
        </w:rPr>
        <w:footnoteReference w:id="25"/>
      </w:r>
      <w:r w:rsidR="008751B6">
        <w:rPr>
          <w:rStyle w:val="None"/>
          <w:sz w:val="24"/>
          <w:szCs w:val="24"/>
        </w:rPr>
        <w:t xml:space="preserve"> Overall, the</w:t>
      </w:r>
      <w:r w:rsidR="00530741">
        <w:rPr>
          <w:rStyle w:val="None"/>
          <w:sz w:val="24"/>
          <w:szCs w:val="24"/>
        </w:rPr>
        <w:t>se</w:t>
      </w:r>
      <w:r w:rsidR="008751B6">
        <w:rPr>
          <w:rStyle w:val="None"/>
          <w:sz w:val="24"/>
          <w:szCs w:val="24"/>
        </w:rPr>
        <w:t xml:space="preserve"> reforms present an opportunity for Pakistan to harness its skilled and less skilled workforce </w:t>
      </w:r>
      <w:r w:rsidR="001B508E">
        <w:rPr>
          <w:rStyle w:val="None"/>
          <w:sz w:val="24"/>
          <w:szCs w:val="24"/>
        </w:rPr>
        <w:t xml:space="preserve">to meet the requirements of these visas </w:t>
      </w:r>
      <w:r w:rsidR="008751B6">
        <w:rPr>
          <w:rStyle w:val="None"/>
          <w:sz w:val="24"/>
          <w:szCs w:val="24"/>
        </w:rPr>
        <w:t>and strengthen its ties with Germany while also addressing its own economic and development needs.</w:t>
      </w:r>
    </w:p>
    <w:p w14:paraId="1DC66A08" w14:textId="77777777" w:rsidR="0010548A" w:rsidRDefault="0010548A">
      <w:pPr>
        <w:pStyle w:val="Body"/>
        <w:shd w:val="clear" w:color="auto" w:fill="FFFFFF"/>
        <w:spacing w:after="0" w:line="240" w:lineRule="auto"/>
        <w:jc w:val="both"/>
        <w:rPr>
          <w:rStyle w:val="None"/>
          <w:sz w:val="24"/>
          <w:szCs w:val="24"/>
        </w:rPr>
      </w:pPr>
    </w:p>
    <w:p w14:paraId="5FDE683B" w14:textId="1D223A99" w:rsidR="0010548A" w:rsidRPr="001C3695" w:rsidRDefault="001F78AD">
      <w:pPr>
        <w:pStyle w:val="Body"/>
        <w:shd w:val="clear" w:color="auto" w:fill="FFFFFF"/>
        <w:spacing w:after="0" w:line="240" w:lineRule="auto"/>
        <w:jc w:val="both"/>
        <w:rPr>
          <w:rStyle w:val="None"/>
          <w:color w:val="auto"/>
          <w:sz w:val="24"/>
          <w:szCs w:val="24"/>
        </w:rPr>
      </w:pPr>
      <w:r>
        <w:rPr>
          <w:rStyle w:val="None"/>
          <w:color w:val="auto"/>
          <w:sz w:val="24"/>
          <w:szCs w:val="24"/>
        </w:rPr>
        <w:t xml:space="preserve">A </w:t>
      </w:r>
      <w:r w:rsidR="008751B6" w:rsidRPr="001C3695">
        <w:rPr>
          <w:rStyle w:val="None"/>
          <w:color w:val="auto"/>
          <w:sz w:val="24"/>
          <w:szCs w:val="24"/>
        </w:rPr>
        <w:t>Letter of Intent (</w:t>
      </w:r>
      <w:proofErr w:type="spellStart"/>
      <w:r w:rsidR="008751B6" w:rsidRPr="001C3695">
        <w:rPr>
          <w:rStyle w:val="None"/>
          <w:color w:val="auto"/>
          <w:sz w:val="24"/>
          <w:szCs w:val="24"/>
        </w:rPr>
        <w:t>LoI</w:t>
      </w:r>
      <w:proofErr w:type="spellEnd"/>
      <w:r w:rsidR="008751B6" w:rsidRPr="001C3695">
        <w:rPr>
          <w:rStyle w:val="None"/>
          <w:color w:val="auto"/>
          <w:sz w:val="24"/>
          <w:szCs w:val="24"/>
        </w:rPr>
        <w:t xml:space="preserve">) was signed on 28 February 2023 for Skilled Labour Mobility between Pakistan and </w:t>
      </w:r>
      <w:r w:rsidR="001C3695" w:rsidRPr="001C3695">
        <w:rPr>
          <w:rStyle w:val="None"/>
          <w:color w:val="auto"/>
          <w:sz w:val="24"/>
          <w:szCs w:val="24"/>
        </w:rPr>
        <w:t>Germany</w:t>
      </w:r>
      <w:r w:rsidR="008751B6" w:rsidRPr="001C3695">
        <w:rPr>
          <w:rStyle w:val="None"/>
          <w:color w:val="auto"/>
          <w:sz w:val="24"/>
          <w:szCs w:val="24"/>
        </w:rPr>
        <w:t xml:space="preserve">.  </w:t>
      </w:r>
    </w:p>
    <w:p w14:paraId="72518988" w14:textId="77777777" w:rsidR="0010548A" w:rsidRDefault="0010548A">
      <w:pPr>
        <w:pStyle w:val="Body"/>
        <w:shd w:val="clear" w:color="auto" w:fill="FFFFFF"/>
        <w:spacing w:after="0" w:line="240" w:lineRule="auto"/>
        <w:rPr>
          <w:rStyle w:val="None"/>
          <w:b/>
          <w:bCs/>
          <w:sz w:val="24"/>
          <w:szCs w:val="24"/>
        </w:rPr>
      </w:pPr>
    </w:p>
    <w:p w14:paraId="3D16080A" w14:textId="77777777" w:rsidR="0010548A" w:rsidRDefault="008751B6">
      <w:pPr>
        <w:pStyle w:val="Body"/>
        <w:shd w:val="clear" w:color="auto" w:fill="FFFFFF"/>
        <w:spacing w:after="0" w:line="240" w:lineRule="auto"/>
        <w:rPr>
          <w:rStyle w:val="None"/>
          <w:b/>
          <w:bCs/>
          <w:sz w:val="24"/>
          <w:szCs w:val="24"/>
          <w:lang w:val="it-IT"/>
        </w:rPr>
      </w:pPr>
      <w:r>
        <w:rPr>
          <w:rStyle w:val="None"/>
          <w:b/>
          <w:bCs/>
          <w:sz w:val="24"/>
          <w:szCs w:val="24"/>
          <w:lang w:val="it-IT"/>
        </w:rPr>
        <w:t>Romania</w:t>
      </w:r>
    </w:p>
    <w:p w14:paraId="113F3530" w14:textId="452ED201" w:rsidR="0010548A" w:rsidRPr="001C3695" w:rsidRDefault="0039256F">
      <w:pPr>
        <w:pStyle w:val="Body"/>
        <w:shd w:val="clear" w:color="auto" w:fill="FFFFFF"/>
        <w:spacing w:after="0" w:line="240" w:lineRule="auto"/>
        <w:jc w:val="both"/>
        <w:rPr>
          <w:rStyle w:val="None"/>
          <w:color w:val="auto"/>
          <w:sz w:val="24"/>
          <w:szCs w:val="24"/>
        </w:rPr>
      </w:pPr>
      <w:r>
        <w:rPr>
          <w:rStyle w:val="None"/>
          <w:color w:val="auto"/>
          <w:sz w:val="24"/>
          <w:szCs w:val="24"/>
        </w:rPr>
        <w:t>The p</w:t>
      </w:r>
      <w:r w:rsidR="008751B6" w:rsidRPr="001C3695">
        <w:rPr>
          <w:rStyle w:val="None"/>
          <w:color w:val="auto"/>
          <w:sz w:val="24"/>
          <w:szCs w:val="24"/>
        </w:rPr>
        <w:t>opulation of Romania is 19.29 million</w:t>
      </w:r>
      <w:r w:rsidR="00530741">
        <w:rPr>
          <w:rStyle w:val="None"/>
          <w:color w:val="auto"/>
          <w:sz w:val="24"/>
          <w:szCs w:val="24"/>
        </w:rPr>
        <w:t xml:space="preserve"> with a</w:t>
      </w:r>
      <w:r w:rsidR="008751B6" w:rsidRPr="001C3695">
        <w:rPr>
          <w:rStyle w:val="None"/>
          <w:color w:val="auto"/>
          <w:sz w:val="24"/>
          <w:szCs w:val="24"/>
        </w:rPr>
        <w:t xml:space="preserve">round 0.63 million foreigners </w:t>
      </w:r>
      <w:r w:rsidR="00530741">
        <w:rPr>
          <w:rStyle w:val="None"/>
          <w:color w:val="auto"/>
          <w:sz w:val="24"/>
          <w:szCs w:val="24"/>
        </w:rPr>
        <w:t>living</w:t>
      </w:r>
      <w:r w:rsidR="00530741" w:rsidRPr="001C3695">
        <w:rPr>
          <w:rStyle w:val="None"/>
          <w:color w:val="auto"/>
          <w:sz w:val="24"/>
          <w:szCs w:val="24"/>
        </w:rPr>
        <w:t xml:space="preserve"> </w:t>
      </w:r>
      <w:r w:rsidR="008751B6" w:rsidRPr="001C3695">
        <w:rPr>
          <w:rStyle w:val="None"/>
          <w:color w:val="auto"/>
          <w:sz w:val="24"/>
          <w:szCs w:val="24"/>
        </w:rPr>
        <w:t>in Romania</w:t>
      </w:r>
      <w:r w:rsidR="00530741">
        <w:rPr>
          <w:rStyle w:val="None"/>
          <w:color w:val="auto"/>
          <w:sz w:val="24"/>
          <w:szCs w:val="24"/>
        </w:rPr>
        <w:t>,</w:t>
      </w:r>
      <w:r w:rsidR="008751B6" w:rsidRPr="001C3695">
        <w:rPr>
          <w:rStyle w:val="None"/>
          <w:color w:val="auto"/>
          <w:sz w:val="24"/>
          <w:szCs w:val="24"/>
        </w:rPr>
        <w:t xml:space="preserve"> including 600 Pakistanis. </w:t>
      </w:r>
      <w:r w:rsidR="00530741">
        <w:rPr>
          <w:rStyle w:val="None"/>
          <w:color w:val="auto"/>
          <w:sz w:val="24"/>
          <w:szCs w:val="24"/>
        </w:rPr>
        <w:t>Romania’s m</w:t>
      </w:r>
      <w:r w:rsidR="00530741" w:rsidRPr="001C3695">
        <w:rPr>
          <w:rStyle w:val="None"/>
          <w:color w:val="auto"/>
          <w:sz w:val="24"/>
          <w:szCs w:val="24"/>
        </w:rPr>
        <w:t xml:space="preserve">ain </w:t>
      </w:r>
      <w:r w:rsidR="008751B6" w:rsidRPr="001C3695">
        <w:rPr>
          <w:rStyle w:val="None"/>
          <w:color w:val="auto"/>
          <w:sz w:val="24"/>
          <w:szCs w:val="24"/>
        </w:rPr>
        <w:t xml:space="preserve">economic sectors </w:t>
      </w:r>
      <w:r w:rsidR="00530741">
        <w:rPr>
          <w:rStyle w:val="None"/>
          <w:color w:val="auto"/>
          <w:sz w:val="24"/>
          <w:szCs w:val="24"/>
        </w:rPr>
        <w:t>include the</w:t>
      </w:r>
      <w:r w:rsidR="008751B6" w:rsidRPr="001C3695">
        <w:rPr>
          <w:rStyle w:val="None"/>
          <w:color w:val="auto"/>
          <w:sz w:val="24"/>
          <w:szCs w:val="24"/>
        </w:rPr>
        <w:t xml:space="preserve"> </w:t>
      </w:r>
      <w:r w:rsidR="00530741">
        <w:rPr>
          <w:rStyle w:val="None"/>
          <w:color w:val="auto"/>
          <w:sz w:val="24"/>
          <w:szCs w:val="24"/>
        </w:rPr>
        <w:t>a</w:t>
      </w:r>
      <w:r w:rsidR="00530741" w:rsidRPr="001C3695">
        <w:rPr>
          <w:rStyle w:val="None"/>
          <w:color w:val="auto"/>
          <w:sz w:val="24"/>
          <w:szCs w:val="24"/>
        </w:rPr>
        <w:t xml:space="preserve">utomobile </w:t>
      </w:r>
      <w:r w:rsidR="00530741">
        <w:rPr>
          <w:rStyle w:val="None"/>
          <w:color w:val="auto"/>
          <w:sz w:val="24"/>
          <w:szCs w:val="24"/>
        </w:rPr>
        <w:t>i</w:t>
      </w:r>
      <w:r w:rsidR="008751B6" w:rsidRPr="001C3695">
        <w:rPr>
          <w:rStyle w:val="None"/>
          <w:color w:val="auto"/>
          <w:sz w:val="24"/>
          <w:szCs w:val="24"/>
        </w:rPr>
        <w:t xml:space="preserve">ndustry, </w:t>
      </w:r>
      <w:r w:rsidR="00530741">
        <w:rPr>
          <w:rStyle w:val="None"/>
          <w:color w:val="auto"/>
          <w:sz w:val="24"/>
          <w:szCs w:val="24"/>
        </w:rPr>
        <w:t>p</w:t>
      </w:r>
      <w:r w:rsidR="008751B6" w:rsidRPr="001C3695">
        <w:rPr>
          <w:rStyle w:val="None"/>
          <w:color w:val="auto"/>
          <w:sz w:val="24"/>
          <w:szCs w:val="24"/>
        </w:rPr>
        <w:t xml:space="preserve">etrochemicals, </w:t>
      </w:r>
      <w:r w:rsidR="00530741">
        <w:rPr>
          <w:rStyle w:val="None"/>
          <w:color w:val="auto"/>
          <w:sz w:val="24"/>
          <w:szCs w:val="24"/>
        </w:rPr>
        <w:t>c</w:t>
      </w:r>
      <w:r w:rsidR="008751B6" w:rsidRPr="001C3695">
        <w:rPr>
          <w:rStyle w:val="None"/>
          <w:color w:val="auto"/>
          <w:sz w:val="24"/>
          <w:szCs w:val="24"/>
        </w:rPr>
        <w:t xml:space="preserve">ement and </w:t>
      </w:r>
      <w:r w:rsidR="00530741">
        <w:rPr>
          <w:rStyle w:val="None"/>
          <w:color w:val="auto"/>
          <w:sz w:val="24"/>
          <w:szCs w:val="24"/>
        </w:rPr>
        <w:t>c</w:t>
      </w:r>
      <w:r w:rsidR="008751B6" w:rsidRPr="001C3695">
        <w:rPr>
          <w:rStyle w:val="None"/>
          <w:color w:val="auto"/>
          <w:sz w:val="24"/>
          <w:szCs w:val="24"/>
        </w:rPr>
        <w:t xml:space="preserve">onstruction, </w:t>
      </w:r>
      <w:r w:rsidR="00530741">
        <w:rPr>
          <w:rStyle w:val="None"/>
          <w:color w:val="auto"/>
          <w:sz w:val="24"/>
          <w:szCs w:val="24"/>
        </w:rPr>
        <w:t>a</w:t>
      </w:r>
      <w:r w:rsidR="008751B6" w:rsidRPr="001C3695">
        <w:rPr>
          <w:rStyle w:val="None"/>
          <w:color w:val="auto"/>
          <w:sz w:val="24"/>
          <w:szCs w:val="24"/>
        </w:rPr>
        <w:t xml:space="preserve">ircraft, </w:t>
      </w:r>
      <w:r w:rsidR="00530741">
        <w:rPr>
          <w:rStyle w:val="None"/>
          <w:color w:val="auto"/>
          <w:sz w:val="24"/>
          <w:szCs w:val="24"/>
        </w:rPr>
        <w:t>t</w:t>
      </w:r>
      <w:r w:rsidR="008751B6" w:rsidRPr="001C3695">
        <w:rPr>
          <w:rStyle w:val="None"/>
          <w:color w:val="auto"/>
          <w:sz w:val="24"/>
          <w:szCs w:val="24"/>
        </w:rPr>
        <w:t xml:space="preserve">extiles, </w:t>
      </w:r>
      <w:r w:rsidR="00530741">
        <w:rPr>
          <w:rStyle w:val="None"/>
          <w:color w:val="auto"/>
          <w:sz w:val="24"/>
          <w:szCs w:val="24"/>
        </w:rPr>
        <w:t>f</w:t>
      </w:r>
      <w:r w:rsidR="008751B6" w:rsidRPr="001C3695">
        <w:rPr>
          <w:rStyle w:val="None"/>
          <w:color w:val="auto"/>
          <w:sz w:val="24"/>
          <w:szCs w:val="24"/>
        </w:rPr>
        <w:t xml:space="preserve">ood and </w:t>
      </w:r>
      <w:r w:rsidR="00530741">
        <w:rPr>
          <w:rStyle w:val="None"/>
          <w:color w:val="auto"/>
          <w:sz w:val="24"/>
          <w:szCs w:val="24"/>
        </w:rPr>
        <w:t>b</w:t>
      </w:r>
      <w:r w:rsidR="008751B6" w:rsidRPr="001C3695">
        <w:rPr>
          <w:rStyle w:val="None"/>
          <w:color w:val="auto"/>
          <w:sz w:val="24"/>
          <w:szCs w:val="24"/>
        </w:rPr>
        <w:t xml:space="preserve">everages, </w:t>
      </w:r>
      <w:r w:rsidR="00530741">
        <w:rPr>
          <w:rStyle w:val="None"/>
          <w:color w:val="auto"/>
          <w:sz w:val="24"/>
          <w:szCs w:val="24"/>
        </w:rPr>
        <w:t>m</w:t>
      </w:r>
      <w:r w:rsidR="008751B6" w:rsidRPr="001C3695">
        <w:rPr>
          <w:rStyle w:val="None"/>
          <w:color w:val="auto"/>
          <w:sz w:val="24"/>
          <w:szCs w:val="24"/>
        </w:rPr>
        <w:t xml:space="preserve">ining, </w:t>
      </w:r>
      <w:r w:rsidR="00530741">
        <w:rPr>
          <w:rStyle w:val="None"/>
          <w:color w:val="auto"/>
          <w:sz w:val="24"/>
          <w:szCs w:val="24"/>
        </w:rPr>
        <w:t>c</w:t>
      </w:r>
      <w:r w:rsidR="008751B6" w:rsidRPr="001C3695">
        <w:rPr>
          <w:rStyle w:val="None"/>
          <w:color w:val="auto"/>
          <w:sz w:val="24"/>
          <w:szCs w:val="24"/>
        </w:rPr>
        <w:t xml:space="preserve">onsumer </w:t>
      </w:r>
      <w:r w:rsidR="00530741">
        <w:rPr>
          <w:rStyle w:val="None"/>
          <w:color w:val="auto"/>
          <w:sz w:val="24"/>
          <w:szCs w:val="24"/>
        </w:rPr>
        <w:t>d</w:t>
      </w:r>
      <w:r w:rsidR="00530741" w:rsidRPr="001C3695">
        <w:rPr>
          <w:rStyle w:val="None"/>
          <w:color w:val="auto"/>
          <w:sz w:val="24"/>
          <w:szCs w:val="24"/>
        </w:rPr>
        <w:t>urables</w:t>
      </w:r>
      <w:r w:rsidR="008751B6" w:rsidRPr="001C3695">
        <w:rPr>
          <w:rStyle w:val="None"/>
          <w:color w:val="auto"/>
          <w:sz w:val="24"/>
          <w:szCs w:val="24"/>
        </w:rPr>
        <w:t xml:space="preserve">, </w:t>
      </w:r>
      <w:r w:rsidR="00530741">
        <w:rPr>
          <w:rStyle w:val="None"/>
          <w:color w:val="auto"/>
          <w:sz w:val="24"/>
          <w:szCs w:val="24"/>
        </w:rPr>
        <w:t>t</w:t>
      </w:r>
      <w:r w:rsidR="00530741" w:rsidRPr="001C3695">
        <w:rPr>
          <w:rStyle w:val="None"/>
          <w:color w:val="auto"/>
          <w:sz w:val="24"/>
          <w:szCs w:val="24"/>
        </w:rPr>
        <w:t>ourism</w:t>
      </w:r>
      <w:r w:rsidR="008751B6" w:rsidRPr="001C3695">
        <w:rPr>
          <w:rStyle w:val="None"/>
          <w:color w:val="auto"/>
          <w:sz w:val="24"/>
          <w:szCs w:val="24"/>
        </w:rPr>
        <w:t xml:space="preserve">, </w:t>
      </w:r>
      <w:r w:rsidR="00530741">
        <w:rPr>
          <w:rStyle w:val="None"/>
          <w:color w:val="auto"/>
          <w:sz w:val="24"/>
          <w:szCs w:val="24"/>
        </w:rPr>
        <w:t>m</w:t>
      </w:r>
      <w:r w:rsidR="008751B6" w:rsidRPr="001C3695">
        <w:rPr>
          <w:rStyle w:val="None"/>
          <w:color w:val="auto"/>
          <w:sz w:val="24"/>
          <w:szCs w:val="24"/>
        </w:rPr>
        <w:t xml:space="preserve">etallurgical </w:t>
      </w:r>
      <w:r w:rsidR="00530741">
        <w:rPr>
          <w:rStyle w:val="None"/>
          <w:color w:val="auto"/>
          <w:sz w:val="24"/>
          <w:szCs w:val="24"/>
        </w:rPr>
        <w:t>and the a</w:t>
      </w:r>
      <w:r w:rsidR="008751B6" w:rsidRPr="001C3695">
        <w:rPr>
          <w:rStyle w:val="None"/>
          <w:color w:val="auto"/>
          <w:sz w:val="24"/>
          <w:szCs w:val="24"/>
        </w:rPr>
        <w:t xml:space="preserve">rms </w:t>
      </w:r>
      <w:r w:rsidR="001B508E">
        <w:rPr>
          <w:rStyle w:val="None"/>
          <w:color w:val="auto"/>
          <w:sz w:val="24"/>
          <w:szCs w:val="24"/>
        </w:rPr>
        <w:t>i</w:t>
      </w:r>
      <w:r w:rsidR="008751B6" w:rsidRPr="001C3695">
        <w:rPr>
          <w:rStyle w:val="None"/>
          <w:color w:val="auto"/>
          <w:sz w:val="24"/>
          <w:szCs w:val="24"/>
        </w:rPr>
        <w:t>ndust</w:t>
      </w:r>
      <w:r w:rsidR="00530741">
        <w:rPr>
          <w:rStyle w:val="None"/>
          <w:color w:val="auto"/>
          <w:sz w:val="24"/>
          <w:szCs w:val="24"/>
        </w:rPr>
        <w:t>ries</w:t>
      </w:r>
      <w:r w:rsidR="008751B6" w:rsidRPr="001C3695">
        <w:rPr>
          <w:rStyle w:val="None"/>
          <w:color w:val="auto"/>
          <w:sz w:val="24"/>
          <w:szCs w:val="24"/>
        </w:rPr>
        <w:t xml:space="preserve">. </w:t>
      </w:r>
    </w:p>
    <w:p w14:paraId="46A9AECA" w14:textId="7A1CC814" w:rsidR="00CF2A0C" w:rsidRDefault="00530741">
      <w:pPr>
        <w:pStyle w:val="Body"/>
        <w:shd w:val="clear" w:color="auto" w:fill="FFFFFF"/>
        <w:spacing w:before="240" w:after="0" w:line="240" w:lineRule="auto"/>
        <w:jc w:val="both"/>
        <w:rPr>
          <w:rStyle w:val="None"/>
          <w:sz w:val="24"/>
          <w:szCs w:val="24"/>
        </w:rPr>
      </w:pPr>
      <w:r>
        <w:rPr>
          <w:rStyle w:val="None"/>
          <w:color w:val="auto"/>
          <w:sz w:val="24"/>
          <w:szCs w:val="24"/>
        </w:rPr>
        <w:t xml:space="preserve">Like many other European countries </w:t>
      </w:r>
      <w:r w:rsidR="008751B6" w:rsidRPr="001C3695">
        <w:rPr>
          <w:rStyle w:val="None"/>
          <w:color w:val="auto"/>
          <w:sz w:val="24"/>
          <w:szCs w:val="24"/>
        </w:rPr>
        <w:t xml:space="preserve">Romania is facing </w:t>
      </w:r>
      <w:r w:rsidR="00CF2A0C">
        <w:rPr>
          <w:rStyle w:val="None"/>
          <w:color w:val="auto"/>
          <w:sz w:val="24"/>
          <w:szCs w:val="24"/>
        </w:rPr>
        <w:t xml:space="preserve">a </w:t>
      </w:r>
      <w:r w:rsidR="008751B6" w:rsidRPr="001C3695">
        <w:rPr>
          <w:rStyle w:val="None"/>
          <w:color w:val="auto"/>
          <w:sz w:val="24"/>
          <w:szCs w:val="24"/>
        </w:rPr>
        <w:t xml:space="preserve">shortage of labour due to </w:t>
      </w:r>
      <w:r>
        <w:rPr>
          <w:rStyle w:val="None"/>
          <w:color w:val="auto"/>
          <w:sz w:val="24"/>
          <w:szCs w:val="24"/>
        </w:rPr>
        <w:t xml:space="preserve">its </w:t>
      </w:r>
      <w:r w:rsidR="008751B6" w:rsidRPr="001C3695">
        <w:rPr>
          <w:rStyle w:val="None"/>
          <w:color w:val="auto"/>
          <w:sz w:val="24"/>
          <w:szCs w:val="24"/>
        </w:rPr>
        <w:t xml:space="preserve">aging population and declining birth rate. Moreover, a significant number of </w:t>
      </w:r>
      <w:r>
        <w:rPr>
          <w:rStyle w:val="None"/>
          <w:color w:val="auto"/>
          <w:sz w:val="24"/>
          <w:szCs w:val="24"/>
        </w:rPr>
        <w:t xml:space="preserve">Romanian </w:t>
      </w:r>
      <w:r w:rsidR="008751B6" w:rsidRPr="001C3695">
        <w:rPr>
          <w:rStyle w:val="None"/>
          <w:color w:val="auto"/>
          <w:sz w:val="24"/>
          <w:szCs w:val="24"/>
        </w:rPr>
        <w:t xml:space="preserve">workers </w:t>
      </w:r>
      <w:r w:rsidR="001B508E">
        <w:rPr>
          <w:rStyle w:val="None"/>
          <w:color w:val="auto"/>
          <w:sz w:val="24"/>
          <w:szCs w:val="24"/>
        </w:rPr>
        <w:t xml:space="preserve">have left or </w:t>
      </w:r>
      <w:r>
        <w:rPr>
          <w:rStyle w:val="None"/>
          <w:color w:val="auto"/>
          <w:sz w:val="24"/>
          <w:szCs w:val="24"/>
        </w:rPr>
        <w:t xml:space="preserve">are </w:t>
      </w:r>
      <w:r w:rsidR="008751B6" w:rsidRPr="001C3695">
        <w:rPr>
          <w:rStyle w:val="None"/>
          <w:color w:val="auto"/>
          <w:sz w:val="24"/>
          <w:szCs w:val="24"/>
        </w:rPr>
        <w:t>leaving</w:t>
      </w:r>
      <w:r w:rsidR="001B508E">
        <w:rPr>
          <w:rStyle w:val="None"/>
          <w:color w:val="auto"/>
          <w:sz w:val="24"/>
          <w:szCs w:val="24"/>
        </w:rPr>
        <w:t xml:space="preserve"> the country</w:t>
      </w:r>
      <w:r w:rsidR="008751B6" w:rsidRPr="001C3695">
        <w:rPr>
          <w:rStyle w:val="None"/>
          <w:color w:val="auto"/>
          <w:sz w:val="24"/>
          <w:szCs w:val="24"/>
        </w:rPr>
        <w:t xml:space="preserve"> in search of better job opportunities in </w:t>
      </w:r>
      <w:r w:rsidR="001C3695" w:rsidRPr="001C3695">
        <w:rPr>
          <w:rStyle w:val="None"/>
          <w:color w:val="auto"/>
          <w:sz w:val="24"/>
          <w:szCs w:val="24"/>
        </w:rPr>
        <w:t>Central European</w:t>
      </w:r>
      <w:r w:rsidR="008751B6" w:rsidRPr="001C3695">
        <w:rPr>
          <w:rStyle w:val="None"/>
          <w:color w:val="auto"/>
          <w:sz w:val="24"/>
          <w:szCs w:val="24"/>
        </w:rPr>
        <w:t xml:space="preserve"> countries</w:t>
      </w:r>
      <w:r w:rsidR="008751B6">
        <w:rPr>
          <w:rStyle w:val="None"/>
          <w:i/>
          <w:iCs/>
          <w:color w:val="FF0000"/>
          <w:sz w:val="24"/>
          <w:szCs w:val="24"/>
        </w:rPr>
        <w:t xml:space="preserve">. </w:t>
      </w:r>
      <w:r w:rsidR="008751B6">
        <w:rPr>
          <w:rStyle w:val="None"/>
          <w:sz w:val="24"/>
          <w:szCs w:val="24"/>
        </w:rPr>
        <w:t xml:space="preserve">To address labour market shortages, Romanian authorities raised the work permit quota </w:t>
      </w:r>
      <w:r>
        <w:rPr>
          <w:rStyle w:val="None"/>
          <w:sz w:val="24"/>
          <w:szCs w:val="24"/>
        </w:rPr>
        <w:t xml:space="preserve">for foreign workers significantly </w:t>
      </w:r>
      <w:r w:rsidR="008751B6">
        <w:rPr>
          <w:rStyle w:val="None"/>
          <w:sz w:val="24"/>
          <w:szCs w:val="24"/>
        </w:rPr>
        <w:t xml:space="preserve">in 2021. </w:t>
      </w:r>
      <w:r w:rsidR="001B508E">
        <w:rPr>
          <w:rStyle w:val="None"/>
          <w:sz w:val="24"/>
          <w:szCs w:val="24"/>
        </w:rPr>
        <w:t>In </w:t>
      </w:r>
      <w:r w:rsidR="008751B6">
        <w:rPr>
          <w:rStyle w:val="None"/>
          <w:sz w:val="24"/>
          <w:szCs w:val="24"/>
        </w:rPr>
        <w:t>2023, th</w:t>
      </w:r>
      <w:r w:rsidR="001B508E">
        <w:rPr>
          <w:rStyle w:val="None"/>
          <w:sz w:val="24"/>
          <w:szCs w:val="24"/>
        </w:rPr>
        <w:t>is</w:t>
      </w:r>
      <w:r w:rsidR="008751B6">
        <w:rPr>
          <w:rStyle w:val="None"/>
          <w:sz w:val="24"/>
          <w:szCs w:val="24"/>
        </w:rPr>
        <w:t xml:space="preserve"> quota</w:t>
      </w:r>
      <w:r w:rsidR="00CF2A0C">
        <w:rPr>
          <w:rStyle w:val="None"/>
          <w:sz w:val="24"/>
          <w:szCs w:val="24"/>
        </w:rPr>
        <w:t xml:space="preserve"> was set</w:t>
      </w:r>
      <w:r w:rsidR="008751B6">
        <w:rPr>
          <w:rStyle w:val="None"/>
          <w:sz w:val="24"/>
          <w:szCs w:val="24"/>
        </w:rPr>
        <w:t xml:space="preserve"> at 100,000 for non-EU nationals.</w:t>
      </w:r>
      <w:r w:rsidR="008751B6">
        <w:rPr>
          <w:rStyle w:val="None"/>
          <w:sz w:val="24"/>
          <w:szCs w:val="24"/>
          <w:vertAlign w:val="superscript"/>
        </w:rPr>
        <w:footnoteReference w:id="26"/>
      </w:r>
      <w:r w:rsidR="008751B6">
        <w:rPr>
          <w:rStyle w:val="None"/>
          <w:sz w:val="24"/>
          <w:szCs w:val="24"/>
        </w:rPr>
        <w:t xml:space="preserve"> </w:t>
      </w:r>
    </w:p>
    <w:p w14:paraId="40E825D7" w14:textId="33807DE5" w:rsidR="0010548A" w:rsidRDefault="00287F75">
      <w:pPr>
        <w:pStyle w:val="Body"/>
        <w:shd w:val="clear" w:color="auto" w:fill="FFFFFF"/>
        <w:spacing w:before="240" w:after="0" w:line="240" w:lineRule="auto"/>
        <w:jc w:val="both"/>
        <w:rPr>
          <w:rStyle w:val="None"/>
          <w:sz w:val="24"/>
          <w:szCs w:val="24"/>
        </w:rPr>
      </w:pPr>
      <w:r>
        <w:rPr>
          <w:rStyle w:val="None"/>
          <w:sz w:val="24"/>
          <w:szCs w:val="24"/>
        </w:rPr>
        <w:t>Em</w:t>
      </w:r>
      <w:r w:rsidR="008751B6">
        <w:rPr>
          <w:rStyle w:val="None"/>
          <w:sz w:val="24"/>
          <w:szCs w:val="24"/>
        </w:rPr>
        <w:t xml:space="preserve">igrant workers </w:t>
      </w:r>
      <w:r w:rsidR="001B508E">
        <w:rPr>
          <w:rStyle w:val="None"/>
          <w:sz w:val="24"/>
          <w:szCs w:val="24"/>
        </w:rPr>
        <w:t xml:space="preserve">in Romania </w:t>
      </w:r>
      <w:r w:rsidR="00CF2A0C">
        <w:rPr>
          <w:rStyle w:val="None"/>
          <w:sz w:val="24"/>
          <w:szCs w:val="24"/>
        </w:rPr>
        <w:t xml:space="preserve">are not allowed to </w:t>
      </w:r>
      <w:r w:rsidR="008751B6">
        <w:rPr>
          <w:rStyle w:val="None"/>
          <w:sz w:val="24"/>
          <w:szCs w:val="24"/>
        </w:rPr>
        <w:t>change employers within the first year of employment without the written consent of their current employer. This measure does not apply if the termination of the individual employment contract took place at the initiative of the previous employer or result</w:t>
      </w:r>
      <w:r w:rsidR="00CF2A0C">
        <w:rPr>
          <w:rStyle w:val="None"/>
          <w:sz w:val="24"/>
          <w:szCs w:val="24"/>
        </w:rPr>
        <w:t>ed from</w:t>
      </w:r>
      <w:r w:rsidR="008751B6">
        <w:rPr>
          <w:rStyle w:val="None"/>
          <w:sz w:val="24"/>
          <w:szCs w:val="24"/>
        </w:rPr>
        <w:t xml:space="preserve"> </w:t>
      </w:r>
      <w:r w:rsidR="00CF2A0C">
        <w:rPr>
          <w:rStyle w:val="None"/>
          <w:sz w:val="24"/>
          <w:szCs w:val="24"/>
        </w:rPr>
        <w:t>an</w:t>
      </w:r>
      <w:r w:rsidR="008751B6">
        <w:rPr>
          <w:rStyle w:val="None"/>
          <w:sz w:val="24"/>
          <w:szCs w:val="24"/>
        </w:rPr>
        <w:t xml:space="preserve"> agreement </w:t>
      </w:r>
      <w:r w:rsidR="00CF2A0C">
        <w:rPr>
          <w:rStyle w:val="None"/>
          <w:sz w:val="24"/>
          <w:szCs w:val="24"/>
        </w:rPr>
        <w:t xml:space="preserve">between </w:t>
      </w:r>
      <w:r w:rsidR="008751B6">
        <w:rPr>
          <w:rStyle w:val="None"/>
          <w:sz w:val="24"/>
          <w:szCs w:val="24"/>
        </w:rPr>
        <w:t xml:space="preserve">the parties. </w:t>
      </w:r>
    </w:p>
    <w:p w14:paraId="250073D0" w14:textId="1D9F5C3B" w:rsidR="0010548A" w:rsidRDefault="008751B6">
      <w:pPr>
        <w:pStyle w:val="Body"/>
        <w:shd w:val="clear" w:color="auto" w:fill="FFFFFF"/>
        <w:spacing w:before="240" w:after="0" w:line="240" w:lineRule="auto"/>
        <w:jc w:val="both"/>
        <w:rPr>
          <w:rStyle w:val="None"/>
          <w:sz w:val="24"/>
          <w:szCs w:val="24"/>
        </w:rPr>
      </w:pPr>
      <w:r>
        <w:rPr>
          <w:rStyle w:val="None"/>
          <w:sz w:val="24"/>
          <w:szCs w:val="24"/>
        </w:rPr>
        <w:t xml:space="preserve">Seasonal workers are also excluded from this </w:t>
      </w:r>
      <w:r w:rsidR="00CF2A0C">
        <w:rPr>
          <w:rStyle w:val="None"/>
          <w:sz w:val="24"/>
          <w:szCs w:val="24"/>
        </w:rPr>
        <w:t>restriction</w:t>
      </w:r>
      <w:r>
        <w:rPr>
          <w:rStyle w:val="None"/>
          <w:sz w:val="24"/>
          <w:szCs w:val="24"/>
        </w:rPr>
        <w:t xml:space="preserve">. Legislative amendments in 2022 extended the period </w:t>
      </w:r>
      <w:r w:rsidR="00CF2A0C">
        <w:rPr>
          <w:rStyle w:val="None"/>
          <w:sz w:val="24"/>
          <w:szCs w:val="24"/>
        </w:rPr>
        <w:t xml:space="preserve">for </w:t>
      </w:r>
      <w:r>
        <w:rPr>
          <w:rStyle w:val="None"/>
          <w:sz w:val="24"/>
          <w:szCs w:val="24"/>
        </w:rPr>
        <w:t xml:space="preserve">foreign workers </w:t>
      </w:r>
      <w:r w:rsidR="00CF2A0C">
        <w:rPr>
          <w:rStyle w:val="None"/>
          <w:sz w:val="24"/>
          <w:szCs w:val="24"/>
        </w:rPr>
        <w:t xml:space="preserve">to </w:t>
      </w:r>
      <w:r>
        <w:rPr>
          <w:rStyle w:val="None"/>
          <w:sz w:val="24"/>
          <w:szCs w:val="24"/>
        </w:rPr>
        <w:t xml:space="preserve">apply </w:t>
      </w:r>
      <w:r w:rsidR="00CF2A0C">
        <w:rPr>
          <w:rStyle w:val="None"/>
          <w:sz w:val="24"/>
          <w:szCs w:val="24"/>
        </w:rPr>
        <w:t xml:space="preserve">for </w:t>
      </w:r>
      <w:r>
        <w:rPr>
          <w:rStyle w:val="None"/>
          <w:sz w:val="24"/>
          <w:szCs w:val="24"/>
        </w:rPr>
        <w:t xml:space="preserve">a long-stay visa for employment from 60 to 180 days after the employer obtains their work permit. In addition, visas are issued by the National Visa Centre within 20 days of application submission. These provisions aim </w:t>
      </w:r>
      <w:r w:rsidR="00CF2A0C">
        <w:rPr>
          <w:rStyle w:val="None"/>
          <w:sz w:val="24"/>
          <w:szCs w:val="24"/>
        </w:rPr>
        <w:t xml:space="preserve">to </w:t>
      </w:r>
      <w:r>
        <w:rPr>
          <w:rStyle w:val="None"/>
          <w:sz w:val="24"/>
          <w:szCs w:val="24"/>
        </w:rPr>
        <w:t>eas</w:t>
      </w:r>
      <w:r w:rsidR="00CF2A0C">
        <w:rPr>
          <w:rStyle w:val="None"/>
          <w:sz w:val="24"/>
          <w:szCs w:val="24"/>
        </w:rPr>
        <w:t>e</w:t>
      </w:r>
      <w:r>
        <w:rPr>
          <w:rStyle w:val="None"/>
          <w:sz w:val="24"/>
          <w:szCs w:val="24"/>
        </w:rPr>
        <w:t xml:space="preserve"> the administrative burden and facilitat</w:t>
      </w:r>
      <w:r w:rsidR="00CF2A0C">
        <w:rPr>
          <w:rStyle w:val="None"/>
          <w:sz w:val="24"/>
          <w:szCs w:val="24"/>
        </w:rPr>
        <w:t>e</w:t>
      </w:r>
      <w:r>
        <w:rPr>
          <w:rStyle w:val="None"/>
          <w:sz w:val="24"/>
          <w:szCs w:val="24"/>
        </w:rPr>
        <w:t xml:space="preserve"> the employment of foreigners in Romania.</w:t>
      </w:r>
    </w:p>
    <w:p w14:paraId="1D67A9B6" w14:textId="3D349ABB" w:rsidR="0010548A" w:rsidRDefault="008751B6" w:rsidP="001A4743">
      <w:pPr>
        <w:pStyle w:val="Body"/>
        <w:shd w:val="clear" w:color="auto" w:fill="FFFFFF"/>
        <w:spacing w:before="240" w:after="0" w:line="240" w:lineRule="auto"/>
        <w:jc w:val="both"/>
        <w:rPr>
          <w:rStyle w:val="None"/>
          <w:color w:val="auto"/>
          <w:sz w:val="24"/>
          <w:szCs w:val="24"/>
        </w:rPr>
      </w:pPr>
      <w:r w:rsidRPr="001C3695">
        <w:rPr>
          <w:rStyle w:val="None"/>
          <w:color w:val="auto"/>
          <w:sz w:val="24"/>
          <w:szCs w:val="24"/>
        </w:rPr>
        <w:t>A</w:t>
      </w:r>
      <w:r w:rsidR="0039256F">
        <w:rPr>
          <w:rStyle w:val="None"/>
          <w:color w:val="auto"/>
          <w:sz w:val="24"/>
          <w:szCs w:val="24"/>
        </w:rPr>
        <w:t>n</w:t>
      </w:r>
      <w:r w:rsidRPr="001C3695">
        <w:rPr>
          <w:rStyle w:val="None"/>
          <w:color w:val="auto"/>
          <w:sz w:val="24"/>
          <w:szCs w:val="24"/>
        </w:rPr>
        <w:t xml:space="preserve"> MoU on </w:t>
      </w:r>
      <w:proofErr w:type="spellStart"/>
      <w:r w:rsidRPr="001C3695">
        <w:rPr>
          <w:rStyle w:val="None"/>
          <w:color w:val="auto"/>
          <w:sz w:val="24"/>
          <w:szCs w:val="24"/>
        </w:rPr>
        <w:t>Labour</w:t>
      </w:r>
      <w:proofErr w:type="spellEnd"/>
      <w:r w:rsidRPr="001C3695">
        <w:rPr>
          <w:rStyle w:val="None"/>
          <w:color w:val="auto"/>
          <w:sz w:val="24"/>
          <w:szCs w:val="24"/>
        </w:rPr>
        <w:t xml:space="preserve"> Mobility Partnership between Pakistan and Romania is </w:t>
      </w:r>
      <w:r w:rsidR="00CF2A0C">
        <w:rPr>
          <w:rStyle w:val="None"/>
          <w:color w:val="auto"/>
          <w:sz w:val="24"/>
          <w:szCs w:val="24"/>
        </w:rPr>
        <w:t xml:space="preserve">currently </w:t>
      </w:r>
      <w:r w:rsidR="0039256F">
        <w:rPr>
          <w:rStyle w:val="None"/>
          <w:color w:val="auto"/>
          <w:sz w:val="24"/>
          <w:szCs w:val="24"/>
        </w:rPr>
        <w:t xml:space="preserve">in the </w:t>
      </w:r>
      <w:r w:rsidR="0039256F" w:rsidRPr="001C3695">
        <w:rPr>
          <w:rStyle w:val="None"/>
          <w:color w:val="auto"/>
          <w:sz w:val="24"/>
          <w:szCs w:val="24"/>
        </w:rPr>
        <w:t>pipeline</w:t>
      </w:r>
      <w:r w:rsidRPr="001C3695">
        <w:rPr>
          <w:rStyle w:val="None"/>
          <w:color w:val="auto"/>
          <w:sz w:val="24"/>
          <w:szCs w:val="24"/>
        </w:rPr>
        <w:t>.</w:t>
      </w:r>
      <w:r w:rsidR="00CF2A0C">
        <w:rPr>
          <w:rStyle w:val="None"/>
          <w:color w:val="auto"/>
          <w:sz w:val="24"/>
          <w:szCs w:val="24"/>
        </w:rPr>
        <w:t xml:space="preserve"> Additionally, </w:t>
      </w:r>
      <w:r w:rsidR="003C0BF2">
        <w:rPr>
          <w:rStyle w:val="None"/>
          <w:color w:val="auto"/>
          <w:sz w:val="24"/>
          <w:szCs w:val="24"/>
        </w:rPr>
        <w:t>MoU</w:t>
      </w:r>
      <w:r w:rsidR="001A4743">
        <w:rPr>
          <w:rStyle w:val="None"/>
          <w:color w:val="auto"/>
          <w:sz w:val="24"/>
          <w:szCs w:val="24"/>
        </w:rPr>
        <w:t>s</w:t>
      </w:r>
      <w:r w:rsidR="003C0BF2">
        <w:rPr>
          <w:rStyle w:val="None"/>
          <w:color w:val="auto"/>
          <w:sz w:val="24"/>
          <w:szCs w:val="24"/>
        </w:rPr>
        <w:t xml:space="preserve"> </w:t>
      </w:r>
      <w:r w:rsidR="0039256F">
        <w:rPr>
          <w:rStyle w:val="None"/>
          <w:color w:val="auto"/>
          <w:sz w:val="24"/>
          <w:szCs w:val="24"/>
        </w:rPr>
        <w:t xml:space="preserve">and similar </w:t>
      </w:r>
      <w:r w:rsidR="00CF2A0C">
        <w:rPr>
          <w:rStyle w:val="None"/>
          <w:color w:val="auto"/>
          <w:sz w:val="24"/>
          <w:szCs w:val="24"/>
        </w:rPr>
        <w:t xml:space="preserve">bilateral </w:t>
      </w:r>
      <w:r w:rsidR="0039256F">
        <w:rPr>
          <w:rStyle w:val="None"/>
          <w:color w:val="auto"/>
          <w:sz w:val="24"/>
          <w:szCs w:val="24"/>
        </w:rPr>
        <w:t>agreements</w:t>
      </w:r>
      <w:r w:rsidR="00CF2A0C">
        <w:rPr>
          <w:rStyle w:val="None"/>
          <w:color w:val="auto"/>
          <w:sz w:val="24"/>
          <w:szCs w:val="24"/>
        </w:rPr>
        <w:t xml:space="preserve"> on labour mobility</w:t>
      </w:r>
      <w:r w:rsidR="003C0BF2">
        <w:rPr>
          <w:rStyle w:val="None"/>
          <w:color w:val="auto"/>
          <w:sz w:val="24"/>
          <w:szCs w:val="24"/>
        </w:rPr>
        <w:t xml:space="preserve"> </w:t>
      </w:r>
      <w:r w:rsidR="001A4743">
        <w:rPr>
          <w:rStyle w:val="None"/>
          <w:color w:val="auto"/>
          <w:sz w:val="24"/>
          <w:szCs w:val="24"/>
        </w:rPr>
        <w:t xml:space="preserve">are </w:t>
      </w:r>
      <w:r w:rsidR="00CF2A0C">
        <w:rPr>
          <w:rStyle w:val="None"/>
          <w:color w:val="auto"/>
          <w:sz w:val="24"/>
          <w:szCs w:val="24"/>
        </w:rPr>
        <w:t xml:space="preserve">being </w:t>
      </w:r>
      <w:r w:rsidR="001A4743">
        <w:rPr>
          <w:rStyle w:val="None"/>
          <w:color w:val="auto"/>
          <w:sz w:val="24"/>
          <w:szCs w:val="24"/>
        </w:rPr>
        <w:t>process</w:t>
      </w:r>
      <w:r w:rsidR="00CF2A0C">
        <w:rPr>
          <w:rStyle w:val="None"/>
          <w:color w:val="auto"/>
          <w:sz w:val="24"/>
          <w:szCs w:val="24"/>
        </w:rPr>
        <w:t>ed</w:t>
      </w:r>
      <w:r w:rsidR="001A4743">
        <w:rPr>
          <w:rStyle w:val="None"/>
          <w:color w:val="auto"/>
          <w:sz w:val="24"/>
          <w:szCs w:val="24"/>
        </w:rPr>
        <w:t xml:space="preserve"> with Belgium, Denmark, Iran, Italy, Lebanon, Libya, Russia and Spain</w:t>
      </w:r>
      <w:r w:rsidR="0039256F">
        <w:rPr>
          <w:rStyle w:val="None"/>
          <w:color w:val="auto"/>
          <w:sz w:val="24"/>
          <w:szCs w:val="24"/>
        </w:rPr>
        <w:t>.</w:t>
      </w:r>
    </w:p>
    <w:p w14:paraId="589465BF" w14:textId="77777777" w:rsidR="00BA70B5" w:rsidRDefault="00BA70B5">
      <w:pPr>
        <w:rPr>
          <w:rStyle w:val="None"/>
          <w:rFonts w:ascii="Calibri" w:eastAsia="Calibri" w:hAnsi="Calibri" w:cs="Calibri"/>
          <w:b/>
          <w:bCs/>
          <w:color w:val="000000"/>
          <w:sz w:val="28"/>
          <w:szCs w:val="28"/>
          <w:u w:color="000000"/>
        </w:rPr>
      </w:pPr>
      <w:r>
        <w:rPr>
          <w:rStyle w:val="None"/>
          <w:b/>
          <w:bCs/>
          <w:sz w:val="28"/>
          <w:szCs w:val="28"/>
        </w:rPr>
        <w:br w:type="page"/>
      </w:r>
    </w:p>
    <w:p w14:paraId="2CE678F8" w14:textId="0CD16821" w:rsidR="0010548A" w:rsidRPr="003C0BF2" w:rsidRDefault="008751B6">
      <w:pPr>
        <w:pStyle w:val="Body"/>
        <w:shd w:val="clear" w:color="auto" w:fill="FFFFFF"/>
        <w:spacing w:before="240" w:after="0" w:line="240" w:lineRule="auto"/>
        <w:jc w:val="both"/>
        <w:rPr>
          <w:rStyle w:val="None"/>
          <w:b/>
          <w:bCs/>
          <w:sz w:val="28"/>
          <w:szCs w:val="28"/>
          <w:lang w:val="de-DE"/>
        </w:rPr>
      </w:pPr>
      <w:r w:rsidRPr="003C0BF2">
        <w:rPr>
          <w:rStyle w:val="None"/>
          <w:b/>
          <w:bCs/>
          <w:sz w:val="28"/>
          <w:szCs w:val="28"/>
        </w:rPr>
        <w:lastRenderedPageBreak/>
        <w:t>Overview of Employment Trends</w:t>
      </w:r>
      <w:r w:rsidRPr="003C0BF2">
        <w:rPr>
          <w:rStyle w:val="None"/>
          <w:b/>
          <w:bCs/>
          <w:sz w:val="28"/>
          <w:szCs w:val="28"/>
          <w:lang w:val="de-DE"/>
        </w:rPr>
        <w:t xml:space="preserve"> in EU Member States</w:t>
      </w:r>
    </w:p>
    <w:p w14:paraId="20BB915F" w14:textId="0E24183D" w:rsidR="0010548A" w:rsidRDefault="008751B6">
      <w:pPr>
        <w:pStyle w:val="Body"/>
        <w:shd w:val="clear" w:color="auto" w:fill="FFFFFF"/>
        <w:spacing w:after="0" w:line="240" w:lineRule="auto"/>
        <w:jc w:val="both"/>
        <w:rPr>
          <w:rStyle w:val="None"/>
          <w:sz w:val="24"/>
          <w:szCs w:val="24"/>
        </w:rPr>
      </w:pPr>
      <w:r>
        <w:rPr>
          <w:rStyle w:val="None"/>
          <w:sz w:val="24"/>
          <w:szCs w:val="24"/>
        </w:rPr>
        <w:t xml:space="preserve">In addition to the above, the following section provides a succinct overview of employment trends in select destination countries, </w:t>
      </w:r>
      <w:r w:rsidR="00D51327">
        <w:rPr>
          <w:rStyle w:val="None"/>
          <w:sz w:val="24"/>
          <w:szCs w:val="24"/>
        </w:rPr>
        <w:t>categorized</w:t>
      </w:r>
      <w:r>
        <w:rPr>
          <w:rStyle w:val="None"/>
          <w:sz w:val="24"/>
          <w:szCs w:val="24"/>
        </w:rPr>
        <w:t xml:space="preserve"> by sector, occupational groups, and </w:t>
      </w:r>
      <w:r w:rsidR="00053485">
        <w:rPr>
          <w:rStyle w:val="None"/>
          <w:sz w:val="24"/>
          <w:szCs w:val="24"/>
        </w:rPr>
        <w:t xml:space="preserve">requisite </w:t>
      </w:r>
      <w:r>
        <w:rPr>
          <w:rStyle w:val="None"/>
          <w:sz w:val="24"/>
          <w:szCs w:val="24"/>
        </w:rPr>
        <w:t>education level</w:t>
      </w:r>
      <w:r w:rsidR="00053485">
        <w:rPr>
          <w:rStyle w:val="None"/>
          <w:sz w:val="24"/>
          <w:szCs w:val="24"/>
        </w:rPr>
        <w:t>s</w:t>
      </w:r>
      <w:r>
        <w:rPr>
          <w:rStyle w:val="None"/>
          <w:sz w:val="24"/>
          <w:szCs w:val="24"/>
        </w:rPr>
        <w:t xml:space="preserve">. More in-depth assessments of labour market trends and skill requirements in European destination countries, will be conducted by </w:t>
      </w:r>
      <w:r w:rsidR="00053485">
        <w:rPr>
          <w:rStyle w:val="None"/>
          <w:sz w:val="24"/>
          <w:szCs w:val="24"/>
        </w:rPr>
        <w:t xml:space="preserve">MOPHRD’s </w:t>
      </w:r>
      <w:r>
        <w:rPr>
          <w:rStyle w:val="None"/>
          <w:sz w:val="24"/>
          <w:szCs w:val="24"/>
        </w:rPr>
        <w:t>Labour Market Research Cell (LMRC). The LMRC</w:t>
      </w:r>
      <w:r w:rsidR="00053485">
        <w:rPr>
          <w:rStyle w:val="None"/>
          <w:sz w:val="24"/>
          <w:szCs w:val="24"/>
        </w:rPr>
        <w:t>’s objective</w:t>
      </w:r>
      <w:r>
        <w:rPr>
          <w:rStyle w:val="None"/>
          <w:sz w:val="24"/>
          <w:szCs w:val="24"/>
        </w:rPr>
        <w:t xml:space="preserve"> is to build and strengthen the MOPHRD</w:t>
      </w:r>
      <w:r>
        <w:rPr>
          <w:rStyle w:val="None"/>
          <w:sz w:val="24"/>
          <w:szCs w:val="24"/>
          <w:rtl/>
        </w:rPr>
        <w:t>’</w:t>
      </w:r>
      <w:r>
        <w:rPr>
          <w:rStyle w:val="None"/>
          <w:sz w:val="24"/>
          <w:szCs w:val="24"/>
        </w:rPr>
        <w:t xml:space="preserve">s skills intelligence, </w:t>
      </w:r>
      <w:r w:rsidR="00053485">
        <w:rPr>
          <w:rStyle w:val="None"/>
          <w:sz w:val="24"/>
          <w:szCs w:val="24"/>
        </w:rPr>
        <w:t xml:space="preserve">by </w:t>
      </w:r>
      <w:r>
        <w:rPr>
          <w:rStyle w:val="None"/>
          <w:sz w:val="24"/>
          <w:szCs w:val="24"/>
        </w:rPr>
        <w:t xml:space="preserve">identifying labour market trends and forecasting skill demands in select countries of destination. The knowledge gained and data collected will inform vocational education, upskilling and training initiatives, and shape bilateral agreements between Pakistan and relevant countries of destination. </w:t>
      </w:r>
    </w:p>
    <w:p w14:paraId="56C4A3BB" w14:textId="77777777" w:rsidR="0010548A" w:rsidRDefault="0010548A">
      <w:pPr>
        <w:pStyle w:val="BodyA"/>
        <w:rPr>
          <w:rStyle w:val="None"/>
        </w:rPr>
      </w:pPr>
    </w:p>
    <w:p w14:paraId="50CA1BF1" w14:textId="6358F57A" w:rsidR="0010548A" w:rsidRDefault="008751B6">
      <w:pPr>
        <w:pStyle w:val="BodyA"/>
        <w:rPr>
          <w:rStyle w:val="None"/>
        </w:rPr>
      </w:pPr>
      <w:r>
        <w:rPr>
          <w:rStyle w:val="None"/>
        </w:rPr>
        <w:t xml:space="preserve">In EU Member States (EU MS), the demand for foreign labour in several economic sectors is increasing. These sectors include </w:t>
      </w:r>
      <w:r w:rsidR="008178F5">
        <w:rPr>
          <w:rStyle w:val="None"/>
        </w:rPr>
        <w:t>i</w:t>
      </w:r>
      <w:r>
        <w:rPr>
          <w:rStyle w:val="None"/>
        </w:rPr>
        <w:t xml:space="preserve">nformation and </w:t>
      </w:r>
      <w:r w:rsidR="008178F5">
        <w:rPr>
          <w:rStyle w:val="None"/>
        </w:rPr>
        <w:t>c</w:t>
      </w:r>
      <w:r>
        <w:rPr>
          <w:rStyle w:val="None"/>
        </w:rPr>
        <w:t xml:space="preserve">ommunications </w:t>
      </w:r>
      <w:r w:rsidR="008178F5">
        <w:rPr>
          <w:rStyle w:val="None"/>
        </w:rPr>
        <w:t>t</w:t>
      </w:r>
      <w:r>
        <w:rPr>
          <w:rStyle w:val="None"/>
        </w:rPr>
        <w:t>echnology (ICT), caregiving, construction and allied occupations, hospitality, transportation, machine operations, repair and maintenance, and farming related jobs.</w:t>
      </w:r>
      <w:r>
        <w:rPr>
          <w:rStyle w:val="None"/>
          <w:vertAlign w:val="superscript"/>
        </w:rPr>
        <w:footnoteReference w:id="27"/>
      </w:r>
      <w:r>
        <w:rPr>
          <w:rStyle w:val="None"/>
        </w:rPr>
        <w:t xml:space="preserve"> However, these broad categories have multiple tiers, and not every member state has an identical demand across the categories. </w:t>
      </w:r>
    </w:p>
    <w:p w14:paraId="749ED2AD" w14:textId="77777777" w:rsidR="0010548A" w:rsidRDefault="0010548A">
      <w:pPr>
        <w:pStyle w:val="BodyA"/>
        <w:rPr>
          <w:rStyle w:val="None"/>
        </w:rPr>
      </w:pPr>
    </w:p>
    <w:p w14:paraId="0C0526CB" w14:textId="66CE410E" w:rsidR="0010548A" w:rsidRDefault="008751B6" w:rsidP="001C3695">
      <w:pPr>
        <w:pStyle w:val="BodyA"/>
        <w:rPr>
          <w:rStyle w:val="None"/>
        </w:rPr>
      </w:pPr>
      <w:r>
        <w:rPr>
          <w:rStyle w:val="None"/>
        </w:rPr>
        <w:t xml:space="preserve">These trends can be identified from various published reports and data sources, including the </w:t>
      </w:r>
      <w:r w:rsidR="001C3695" w:rsidRPr="001C3695">
        <w:rPr>
          <w:rStyle w:val="None"/>
        </w:rPr>
        <w:t>European Centre for the Development of Vocational Training</w:t>
      </w:r>
      <w:r w:rsidR="001C3695">
        <w:rPr>
          <w:rStyle w:val="None"/>
        </w:rPr>
        <w:t xml:space="preserve"> (CEDEFOP)</w:t>
      </w:r>
      <w:r>
        <w:rPr>
          <w:rStyle w:val="None"/>
        </w:rPr>
        <w:t xml:space="preserve"> database, and information gathered from key informant interviews with representative respondents from EU MS. It is important to note that the focus here is primarily on vocational jobs.</w:t>
      </w:r>
    </w:p>
    <w:p w14:paraId="3CADFB9C" w14:textId="77777777" w:rsidR="0010548A" w:rsidRDefault="0010548A">
      <w:pPr>
        <w:pStyle w:val="BodyA"/>
        <w:rPr>
          <w:rStyle w:val="None"/>
        </w:rPr>
      </w:pPr>
    </w:p>
    <w:p w14:paraId="799A5C8C" w14:textId="77777777" w:rsidR="0010548A" w:rsidRDefault="008751B6">
      <w:pPr>
        <w:pStyle w:val="BodyA"/>
        <w:rPr>
          <w:rStyle w:val="None"/>
        </w:rPr>
      </w:pPr>
      <w:r>
        <w:rPr>
          <w:rStyle w:val="None"/>
        </w:rPr>
        <w:t>For example, the CEDEFOP</w:t>
      </w:r>
      <w:r>
        <w:rPr>
          <w:rStyle w:val="None"/>
          <w:vertAlign w:val="superscript"/>
        </w:rPr>
        <w:footnoteReference w:id="28"/>
      </w:r>
      <w:r>
        <w:rPr>
          <w:rStyle w:val="None"/>
        </w:rPr>
        <w:t xml:space="preserve"> report for the EU-27 (2022-2035) forecasts:</w:t>
      </w:r>
    </w:p>
    <w:p w14:paraId="31DD4EA3" w14:textId="77777777" w:rsidR="0010548A" w:rsidRDefault="008751B6" w:rsidP="007252FF">
      <w:pPr>
        <w:pStyle w:val="BodyA"/>
        <w:numPr>
          <w:ilvl w:val="0"/>
          <w:numId w:val="16"/>
        </w:numPr>
      </w:pPr>
      <w:r>
        <w:rPr>
          <w:rStyle w:val="None"/>
        </w:rPr>
        <w:t>A 11.6% employment growth in the hospitality sector, specifically in accommodation and food.</w:t>
      </w:r>
    </w:p>
    <w:p w14:paraId="121E8CB9" w14:textId="77777777" w:rsidR="0010548A" w:rsidRDefault="008751B6" w:rsidP="007252FF">
      <w:pPr>
        <w:pStyle w:val="BodyA"/>
        <w:numPr>
          <w:ilvl w:val="0"/>
          <w:numId w:val="16"/>
        </w:numPr>
      </w:pPr>
      <w:r>
        <w:rPr>
          <w:rStyle w:val="None"/>
        </w:rPr>
        <w:t xml:space="preserve">A similar 11.6% growth in the caregiving sector, covering health and social care. </w:t>
      </w:r>
    </w:p>
    <w:p w14:paraId="39094FF4" w14:textId="77777777" w:rsidR="0010548A" w:rsidRDefault="008751B6" w:rsidP="007252FF">
      <w:pPr>
        <w:pStyle w:val="BodyA"/>
        <w:numPr>
          <w:ilvl w:val="0"/>
          <w:numId w:val="16"/>
        </w:numPr>
        <w:rPr>
          <w:rFonts w:ascii="Segoe UI" w:eastAsia="Segoe UI" w:hAnsi="Segoe UI" w:cs="Segoe UI"/>
          <w:color w:val="374151"/>
        </w:rPr>
      </w:pPr>
      <w:r>
        <w:rPr>
          <w:rStyle w:val="None"/>
          <w:rFonts w:eastAsia="Segoe UI" w:cs="Segoe UI"/>
        </w:rPr>
        <w:t>A 14.6% growth in ICT services for the entire region.</w:t>
      </w:r>
      <w:r>
        <w:rPr>
          <w:rStyle w:val="None"/>
          <w:rFonts w:eastAsia="Segoe UI" w:cs="Segoe UI"/>
          <w:color w:val="0000FF"/>
          <w:u w:color="0000FF"/>
        </w:rPr>
        <w:t xml:space="preserve"> </w:t>
      </w:r>
    </w:p>
    <w:p w14:paraId="354D06B4" w14:textId="77777777" w:rsidR="0010548A" w:rsidRDefault="0010548A">
      <w:pPr>
        <w:pStyle w:val="BodyA"/>
        <w:rPr>
          <w:rStyle w:val="None"/>
        </w:rPr>
      </w:pPr>
    </w:p>
    <w:p w14:paraId="6706F0AB" w14:textId="25F97771" w:rsidR="0010548A" w:rsidRDefault="008751B6" w:rsidP="00420ED0">
      <w:pPr>
        <w:pStyle w:val="BodyA"/>
        <w:rPr>
          <w:rStyle w:val="None"/>
        </w:rPr>
      </w:pPr>
      <w:r>
        <w:rPr>
          <w:rStyle w:val="None"/>
        </w:rPr>
        <w:t xml:space="preserve">In the construction sector, major economies like Italy, Greece, and Spain are expected to </w:t>
      </w:r>
      <w:r w:rsidR="008178F5">
        <w:rPr>
          <w:rStyle w:val="None"/>
        </w:rPr>
        <w:t xml:space="preserve">experience </w:t>
      </w:r>
      <w:r>
        <w:rPr>
          <w:rStyle w:val="None"/>
        </w:rPr>
        <w:t xml:space="preserve">notable employment growth with figures standing at 80,300 jobs, 30,800 jobs, and 42,900 jobs respectively. Within the construction sector and allied jobs, job growth rates </w:t>
      </w:r>
      <w:r w:rsidR="00420ED0">
        <w:rPr>
          <w:rStyle w:val="None"/>
        </w:rPr>
        <w:t>are projected to range between 1</w:t>
      </w:r>
      <w:r>
        <w:rPr>
          <w:rStyle w:val="None"/>
        </w:rPr>
        <w:t xml:space="preserve">5% to </w:t>
      </w:r>
      <w:r w:rsidR="00420ED0">
        <w:rPr>
          <w:rStyle w:val="None"/>
        </w:rPr>
        <w:t>4</w:t>
      </w:r>
      <w:r>
        <w:rPr>
          <w:rStyle w:val="None"/>
        </w:rPr>
        <w:t>5% for the entire region.</w:t>
      </w:r>
      <w:r>
        <w:rPr>
          <w:rStyle w:val="None"/>
          <w:vertAlign w:val="superscript"/>
        </w:rPr>
        <w:footnoteReference w:id="29"/>
      </w:r>
      <w:r>
        <w:rPr>
          <w:rStyle w:val="None"/>
        </w:rPr>
        <w:t xml:space="preserve">  The demand for food preparation workers is expected to remain very high, reaching up to 90% or above in the EU27 region for the 2022-2035 period.</w:t>
      </w:r>
      <w:r>
        <w:rPr>
          <w:rStyle w:val="None"/>
          <w:vertAlign w:val="superscript"/>
        </w:rPr>
        <w:footnoteReference w:id="30"/>
      </w:r>
      <w:r>
        <w:rPr>
          <w:rStyle w:val="None"/>
        </w:rPr>
        <w:t xml:space="preserve"> </w:t>
      </w:r>
      <w:r w:rsidR="008178F5">
        <w:rPr>
          <w:rStyle w:val="None"/>
        </w:rPr>
        <w:t>Additionally, the</w:t>
      </w:r>
      <w:r>
        <w:rPr>
          <w:rStyle w:val="None"/>
        </w:rPr>
        <w:t xml:space="preserve"> demand for bus and truck drivers will remain stable </w:t>
      </w:r>
      <w:r w:rsidR="008178F5">
        <w:rPr>
          <w:rStyle w:val="None"/>
        </w:rPr>
        <w:t xml:space="preserve">at </w:t>
      </w:r>
      <w:r>
        <w:rPr>
          <w:rStyle w:val="None"/>
        </w:rPr>
        <w:t xml:space="preserve">around 40%, while that for cars, vans, and motorbikes is expected to </w:t>
      </w:r>
      <w:proofErr w:type="spellStart"/>
      <w:r>
        <w:rPr>
          <w:rStyle w:val="None"/>
        </w:rPr>
        <w:t>stabilise</w:t>
      </w:r>
      <w:proofErr w:type="spellEnd"/>
      <w:r>
        <w:rPr>
          <w:rStyle w:val="None"/>
        </w:rPr>
        <w:t xml:space="preserve"> at about 20% throughout the forecast period.</w:t>
      </w:r>
      <w:r>
        <w:rPr>
          <w:rStyle w:val="None"/>
          <w:vertAlign w:val="superscript"/>
        </w:rPr>
        <w:footnoteReference w:id="31"/>
      </w:r>
    </w:p>
    <w:p w14:paraId="104BC2B1" w14:textId="77777777" w:rsidR="0010548A" w:rsidRDefault="0010548A">
      <w:pPr>
        <w:pStyle w:val="BodyA"/>
        <w:rPr>
          <w:rStyle w:val="None"/>
        </w:rPr>
      </w:pPr>
    </w:p>
    <w:p w14:paraId="4578A95D" w14:textId="6E67F44D" w:rsidR="0010548A" w:rsidRDefault="008751B6" w:rsidP="00420ED0">
      <w:pPr>
        <w:pStyle w:val="BodyA"/>
        <w:rPr>
          <w:rStyle w:val="None"/>
        </w:rPr>
      </w:pPr>
      <w:r>
        <w:rPr>
          <w:rStyle w:val="None"/>
        </w:rPr>
        <w:t xml:space="preserve">In the EU-27 region, demand for farmworkers is projected to remain steady. Within the diverse roles in the farming sector, the demand varies, and is expected to range between </w:t>
      </w:r>
      <w:r w:rsidR="00420ED0">
        <w:rPr>
          <w:rStyle w:val="None"/>
        </w:rPr>
        <w:t>1</w:t>
      </w:r>
      <w:r>
        <w:rPr>
          <w:rStyle w:val="None"/>
        </w:rPr>
        <w:t xml:space="preserve">5% to </w:t>
      </w:r>
      <w:r w:rsidR="00420ED0">
        <w:rPr>
          <w:rStyle w:val="None"/>
        </w:rPr>
        <w:t>3</w:t>
      </w:r>
      <w:r>
        <w:rPr>
          <w:rStyle w:val="None"/>
        </w:rPr>
        <w:t>5%.</w:t>
      </w:r>
      <w:r>
        <w:rPr>
          <w:rStyle w:val="None"/>
          <w:vertAlign w:val="superscript"/>
        </w:rPr>
        <w:footnoteReference w:id="32"/>
      </w:r>
      <w:r>
        <w:rPr>
          <w:rStyle w:val="None"/>
        </w:rPr>
        <w:t xml:space="preserve">  Recent attempts to deploy seasonal farm workers to certain EU MS such as Greece, have </w:t>
      </w:r>
      <w:r>
        <w:rPr>
          <w:rStyle w:val="None"/>
        </w:rPr>
        <w:lastRenderedPageBreak/>
        <w:t xml:space="preserve">encountered challenges. Training individuals in the agricultural sector, presents its own set of difficulties. </w:t>
      </w:r>
      <w:r w:rsidR="008178F5">
        <w:rPr>
          <w:rStyle w:val="None"/>
        </w:rPr>
        <w:t>Also, m</w:t>
      </w:r>
      <w:r>
        <w:rPr>
          <w:rStyle w:val="None"/>
        </w:rPr>
        <w:t xml:space="preserve">any workers perceive seasonal employment in farming as less attractive, often prompting them to switch professions or seek economic opportunities in </w:t>
      </w:r>
      <w:r w:rsidR="00CA104E">
        <w:rPr>
          <w:rStyle w:val="None"/>
        </w:rPr>
        <w:t>neighboring</w:t>
      </w:r>
      <w:r>
        <w:rPr>
          <w:rStyle w:val="None"/>
        </w:rPr>
        <w:t xml:space="preserve"> EU countries. </w:t>
      </w:r>
    </w:p>
    <w:p w14:paraId="41061CF1" w14:textId="77777777" w:rsidR="0010548A" w:rsidRDefault="0010548A">
      <w:pPr>
        <w:pStyle w:val="BodyA"/>
        <w:rPr>
          <w:rStyle w:val="None"/>
        </w:rPr>
      </w:pPr>
    </w:p>
    <w:p w14:paraId="22912052" w14:textId="32FD4306" w:rsidR="0010548A" w:rsidRDefault="008751B6">
      <w:pPr>
        <w:pStyle w:val="BodyA"/>
        <w:rPr>
          <w:rStyle w:val="None"/>
        </w:rPr>
      </w:pPr>
      <w:r>
        <w:rPr>
          <w:rStyle w:val="None"/>
          <w:shd w:val="clear" w:color="auto" w:fill="FFFFFF"/>
        </w:rPr>
        <w:t>For the period 2022-2035, demand in the EU27 for electric technicians, installers, and repair personnel is expected to fluctuate between 20% to 70%, depending on the specific occupation within this sector.</w:t>
      </w:r>
      <w:r>
        <w:rPr>
          <w:rStyle w:val="None"/>
          <w:shd w:val="clear" w:color="auto" w:fill="FFFFFF"/>
          <w:vertAlign w:val="superscript"/>
        </w:rPr>
        <w:footnoteReference w:id="33"/>
      </w:r>
      <w:r>
        <w:rPr>
          <w:rStyle w:val="None"/>
          <w:shd w:val="clear" w:color="auto" w:fill="FFFFFF"/>
        </w:rPr>
        <w:t xml:space="preserve"> </w:t>
      </w:r>
      <w:r>
        <w:rPr>
          <w:rStyle w:val="None"/>
        </w:rPr>
        <w:t xml:space="preserve">Currently broad-based sectoral demand data for occupations like ICT, </w:t>
      </w:r>
      <w:r w:rsidR="008178F5">
        <w:rPr>
          <w:rStyle w:val="None"/>
        </w:rPr>
        <w:t>c</w:t>
      </w:r>
      <w:r>
        <w:rPr>
          <w:rStyle w:val="None"/>
        </w:rPr>
        <w:t xml:space="preserve">aregiving, </w:t>
      </w:r>
      <w:r w:rsidR="008178F5">
        <w:rPr>
          <w:rStyle w:val="None"/>
        </w:rPr>
        <w:t>t</w:t>
      </w:r>
      <w:r>
        <w:rPr>
          <w:rStyle w:val="None"/>
        </w:rPr>
        <w:t xml:space="preserve">ransportation </w:t>
      </w:r>
      <w:r w:rsidR="007827DC">
        <w:rPr>
          <w:rStyle w:val="None"/>
        </w:rPr>
        <w:t>and</w:t>
      </w:r>
      <w:r>
        <w:rPr>
          <w:rStyle w:val="None"/>
        </w:rPr>
        <w:t xml:space="preserve"> </w:t>
      </w:r>
      <w:r w:rsidR="008178F5">
        <w:rPr>
          <w:rStyle w:val="None"/>
        </w:rPr>
        <w:t>l</w:t>
      </w:r>
      <w:r>
        <w:rPr>
          <w:rStyle w:val="None"/>
        </w:rPr>
        <w:t xml:space="preserve">ogistics, and </w:t>
      </w:r>
      <w:r w:rsidR="008178F5">
        <w:rPr>
          <w:rStyle w:val="None"/>
        </w:rPr>
        <w:t>h</w:t>
      </w:r>
      <w:r>
        <w:rPr>
          <w:rStyle w:val="None"/>
        </w:rPr>
        <w:t>ospitality, are available for EU MS. However, detailed data specifying demand at occupational and competency levels are still not accessible to researchers. This gap poses a challenge when attempting to align it with supply side data.</w:t>
      </w:r>
    </w:p>
    <w:p w14:paraId="3491AA4E" w14:textId="77777777" w:rsidR="0010548A" w:rsidRDefault="0010548A">
      <w:pPr>
        <w:pStyle w:val="BodyA"/>
        <w:spacing w:line="276" w:lineRule="auto"/>
        <w:rPr>
          <w:rStyle w:val="None"/>
        </w:rPr>
      </w:pPr>
    </w:p>
    <w:p w14:paraId="533F34DF" w14:textId="77777777" w:rsidR="0010548A" w:rsidRDefault="008751B6">
      <w:pPr>
        <w:pStyle w:val="BodyA"/>
        <w:rPr>
          <w:rStyle w:val="None"/>
        </w:rPr>
      </w:pPr>
      <w:r>
        <w:rPr>
          <w:rStyle w:val="None"/>
        </w:rPr>
        <w:t xml:space="preserve">The most sought-after occupational sectors in the EU and select member states are detailed in Table 1 below: </w:t>
      </w:r>
    </w:p>
    <w:p w14:paraId="3ADC343E" w14:textId="77777777" w:rsidR="0010548A" w:rsidRDefault="0010548A">
      <w:pPr>
        <w:pStyle w:val="BodyA"/>
        <w:rPr>
          <w:rStyle w:val="None"/>
        </w:rPr>
      </w:pP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ook w:val="04A0" w:firstRow="1" w:lastRow="0" w:firstColumn="1" w:lastColumn="0" w:noHBand="0" w:noVBand="1"/>
      </w:tblPr>
      <w:tblGrid>
        <w:gridCol w:w="1286"/>
        <w:gridCol w:w="3374"/>
        <w:gridCol w:w="1994"/>
        <w:gridCol w:w="2686"/>
      </w:tblGrid>
      <w:tr w:rsidR="0010548A" w14:paraId="2411989B" w14:textId="77777777" w:rsidTr="00CA104E">
        <w:trPr>
          <w:trHeight w:val="815"/>
        </w:trPr>
        <w:tc>
          <w:tcPr>
            <w:tcW w:w="733" w:type="pct"/>
            <w:tcBorders>
              <w:top w:val="single" w:sz="8" w:space="0" w:color="000000"/>
              <w:left w:val="single" w:sz="8" w:space="0" w:color="000000"/>
              <w:bottom w:val="single" w:sz="8" w:space="0" w:color="000000"/>
              <w:right w:val="single" w:sz="8" w:space="0" w:color="000000"/>
            </w:tcBorders>
            <w:shd w:val="clear" w:color="auto" w:fill="FFE599"/>
            <w:tcMar>
              <w:top w:w="80" w:type="dxa"/>
              <w:left w:w="80" w:type="dxa"/>
              <w:bottom w:w="80" w:type="dxa"/>
              <w:right w:w="80" w:type="dxa"/>
            </w:tcMar>
          </w:tcPr>
          <w:p w14:paraId="2CCCF136" w14:textId="77777777" w:rsidR="0010548A" w:rsidRDefault="008751B6">
            <w:pPr>
              <w:pStyle w:val="BodyA"/>
              <w:widowControl w:val="0"/>
              <w:spacing w:line="276" w:lineRule="auto"/>
              <w:jc w:val="center"/>
            </w:pPr>
            <w:r>
              <w:rPr>
                <w:rStyle w:val="None"/>
                <w:b/>
                <w:bCs/>
                <w:sz w:val="22"/>
                <w:szCs w:val="22"/>
              </w:rPr>
              <w:t>EU-MS</w:t>
            </w:r>
          </w:p>
        </w:tc>
        <w:tc>
          <w:tcPr>
            <w:tcW w:w="2050" w:type="pct"/>
            <w:tcBorders>
              <w:top w:val="single" w:sz="8" w:space="0" w:color="000000"/>
              <w:left w:val="single" w:sz="8" w:space="0" w:color="000000"/>
              <w:bottom w:val="single" w:sz="8" w:space="0" w:color="000000"/>
              <w:right w:val="single" w:sz="8" w:space="0" w:color="000000"/>
            </w:tcBorders>
            <w:shd w:val="clear" w:color="auto" w:fill="FFE599"/>
            <w:tcMar>
              <w:top w:w="80" w:type="dxa"/>
              <w:left w:w="80" w:type="dxa"/>
              <w:bottom w:w="80" w:type="dxa"/>
              <w:right w:w="80" w:type="dxa"/>
            </w:tcMar>
          </w:tcPr>
          <w:p w14:paraId="4D4E716B" w14:textId="7FC2F603" w:rsidR="0010548A" w:rsidRDefault="008751B6">
            <w:pPr>
              <w:pStyle w:val="BodyA"/>
              <w:widowControl w:val="0"/>
              <w:spacing w:line="276" w:lineRule="auto"/>
              <w:jc w:val="center"/>
            </w:pPr>
            <w:r>
              <w:rPr>
                <w:rStyle w:val="None"/>
                <w:b/>
                <w:bCs/>
                <w:sz w:val="22"/>
                <w:szCs w:val="22"/>
              </w:rPr>
              <w:t>Overall demand for migrant workers</w:t>
            </w:r>
          </w:p>
        </w:tc>
        <w:tc>
          <w:tcPr>
            <w:tcW w:w="1211" w:type="pct"/>
            <w:tcBorders>
              <w:top w:val="single" w:sz="8" w:space="0" w:color="000000"/>
              <w:left w:val="single" w:sz="8" w:space="0" w:color="000000"/>
              <w:bottom w:val="single" w:sz="8" w:space="0" w:color="000000"/>
              <w:right w:val="single" w:sz="8" w:space="0" w:color="000000"/>
            </w:tcBorders>
            <w:shd w:val="clear" w:color="auto" w:fill="FFE599"/>
            <w:tcMar>
              <w:top w:w="80" w:type="dxa"/>
              <w:left w:w="80" w:type="dxa"/>
              <w:bottom w:w="80" w:type="dxa"/>
              <w:right w:w="80" w:type="dxa"/>
            </w:tcMar>
          </w:tcPr>
          <w:p w14:paraId="5561F6AD" w14:textId="77777777" w:rsidR="0010548A" w:rsidRDefault="008751B6">
            <w:pPr>
              <w:pStyle w:val="BodyA"/>
              <w:widowControl w:val="0"/>
              <w:spacing w:line="276" w:lineRule="auto"/>
              <w:jc w:val="center"/>
            </w:pPr>
            <w:r>
              <w:rPr>
                <w:rStyle w:val="None"/>
                <w:b/>
                <w:bCs/>
                <w:sz w:val="22"/>
                <w:szCs w:val="22"/>
              </w:rPr>
              <w:t>Priority sectors where Pakistan can potentially cater to</w:t>
            </w:r>
          </w:p>
        </w:tc>
        <w:tc>
          <w:tcPr>
            <w:tcW w:w="1005" w:type="pct"/>
            <w:tcBorders>
              <w:top w:val="single" w:sz="8" w:space="0" w:color="000000"/>
              <w:left w:val="single" w:sz="8" w:space="0" w:color="000000"/>
              <w:bottom w:val="single" w:sz="8" w:space="0" w:color="000000"/>
              <w:right w:val="single" w:sz="8" w:space="0" w:color="000000"/>
            </w:tcBorders>
            <w:shd w:val="clear" w:color="auto" w:fill="FFE599"/>
            <w:tcMar>
              <w:top w:w="80" w:type="dxa"/>
              <w:left w:w="80" w:type="dxa"/>
              <w:bottom w:w="80" w:type="dxa"/>
              <w:right w:w="80" w:type="dxa"/>
            </w:tcMar>
          </w:tcPr>
          <w:p w14:paraId="2A413EC3" w14:textId="77777777" w:rsidR="0010548A" w:rsidRDefault="008751B6">
            <w:pPr>
              <w:pStyle w:val="BodyA"/>
              <w:widowControl w:val="0"/>
              <w:spacing w:line="276" w:lineRule="auto"/>
              <w:jc w:val="center"/>
            </w:pPr>
            <w:r>
              <w:rPr>
                <w:rStyle w:val="None"/>
                <w:b/>
                <w:bCs/>
                <w:sz w:val="22"/>
                <w:szCs w:val="22"/>
              </w:rPr>
              <w:t>Source</w:t>
            </w:r>
          </w:p>
        </w:tc>
      </w:tr>
      <w:tr w:rsidR="0010548A" w14:paraId="59A3D32F" w14:textId="77777777" w:rsidTr="00CA104E">
        <w:trPr>
          <w:trHeight w:val="1107"/>
        </w:trPr>
        <w:tc>
          <w:tcPr>
            <w:tcW w:w="733" w:type="pct"/>
            <w:tcBorders>
              <w:top w:val="single" w:sz="8" w:space="0" w:color="000000"/>
              <w:left w:val="single" w:sz="8" w:space="0" w:color="000000"/>
              <w:bottom w:val="single" w:sz="8" w:space="0" w:color="000000"/>
              <w:right w:val="single" w:sz="8" w:space="0" w:color="000000"/>
            </w:tcBorders>
            <w:shd w:val="clear" w:color="auto" w:fill="FCE5CD"/>
            <w:tcMar>
              <w:top w:w="80" w:type="dxa"/>
              <w:left w:w="80" w:type="dxa"/>
              <w:bottom w:w="80" w:type="dxa"/>
              <w:right w:w="80" w:type="dxa"/>
            </w:tcMar>
          </w:tcPr>
          <w:p w14:paraId="52183D03" w14:textId="77777777" w:rsidR="0010548A" w:rsidRDefault="008751B6">
            <w:pPr>
              <w:pStyle w:val="BodyA"/>
              <w:widowControl w:val="0"/>
              <w:spacing w:line="276" w:lineRule="auto"/>
            </w:pPr>
            <w:r>
              <w:rPr>
                <w:rStyle w:val="None"/>
                <w:b/>
                <w:bCs/>
                <w:sz w:val="22"/>
                <w:szCs w:val="22"/>
              </w:rPr>
              <w:t>Italy</w:t>
            </w:r>
          </w:p>
        </w:tc>
        <w:tc>
          <w:tcPr>
            <w:tcW w:w="2050" w:type="pct"/>
            <w:tcBorders>
              <w:top w:val="single" w:sz="8" w:space="0" w:color="000000"/>
              <w:left w:val="single" w:sz="8" w:space="0" w:color="000000"/>
              <w:bottom w:val="single" w:sz="8" w:space="0" w:color="000000"/>
              <w:right w:val="single" w:sz="8" w:space="0" w:color="000000"/>
            </w:tcBorders>
            <w:shd w:val="clear" w:color="auto" w:fill="FCE5CD"/>
            <w:tcMar>
              <w:top w:w="80" w:type="dxa"/>
              <w:left w:w="80" w:type="dxa"/>
              <w:bottom w:w="80" w:type="dxa"/>
              <w:right w:w="80" w:type="dxa"/>
            </w:tcMar>
          </w:tcPr>
          <w:p w14:paraId="06E9799B" w14:textId="77777777" w:rsidR="0010548A" w:rsidRDefault="008751B6">
            <w:pPr>
              <w:pStyle w:val="BodyA"/>
              <w:widowControl w:val="0"/>
              <w:spacing w:line="276" w:lineRule="auto"/>
            </w:pPr>
            <w:r>
              <w:rPr>
                <w:rStyle w:val="None"/>
                <w:sz w:val="22"/>
                <w:szCs w:val="22"/>
              </w:rPr>
              <w:t>Foreign workers accounted for 11.7 percent (about 68% of whom are non-EU individuals) of the total Italian labour force in 2019</w:t>
            </w:r>
          </w:p>
        </w:tc>
        <w:tc>
          <w:tcPr>
            <w:tcW w:w="1211" w:type="pct"/>
            <w:tcBorders>
              <w:top w:val="single" w:sz="8" w:space="0" w:color="000000"/>
              <w:left w:val="single" w:sz="8" w:space="0" w:color="000000"/>
              <w:bottom w:val="single" w:sz="8" w:space="0" w:color="000000"/>
              <w:right w:val="single" w:sz="8" w:space="0" w:color="000000"/>
            </w:tcBorders>
            <w:shd w:val="clear" w:color="auto" w:fill="FCE5CD"/>
            <w:tcMar>
              <w:top w:w="80" w:type="dxa"/>
              <w:left w:w="80" w:type="dxa"/>
              <w:bottom w:w="80" w:type="dxa"/>
              <w:right w:w="80" w:type="dxa"/>
            </w:tcMar>
          </w:tcPr>
          <w:p w14:paraId="45EAD6CC" w14:textId="7A024ACE" w:rsidR="0010548A" w:rsidRDefault="008751B6">
            <w:pPr>
              <w:pStyle w:val="BodyA"/>
              <w:widowControl w:val="0"/>
              <w:spacing w:line="276" w:lineRule="auto"/>
              <w:jc w:val="left"/>
            </w:pPr>
            <w:r>
              <w:rPr>
                <w:rStyle w:val="None"/>
                <w:sz w:val="22"/>
                <w:szCs w:val="22"/>
              </w:rPr>
              <w:t xml:space="preserve">Farming, Caregiving, </w:t>
            </w:r>
            <w:r w:rsidR="008178F5">
              <w:rPr>
                <w:rStyle w:val="None"/>
                <w:sz w:val="22"/>
                <w:szCs w:val="22"/>
              </w:rPr>
              <w:t>T</w:t>
            </w:r>
            <w:r>
              <w:rPr>
                <w:rStyle w:val="None"/>
                <w:sz w:val="22"/>
                <w:szCs w:val="22"/>
              </w:rPr>
              <w:t xml:space="preserve">ransportation &amp; </w:t>
            </w:r>
            <w:r w:rsidR="009F7B18">
              <w:rPr>
                <w:rStyle w:val="None"/>
                <w:sz w:val="22"/>
                <w:szCs w:val="22"/>
              </w:rPr>
              <w:t>L</w:t>
            </w:r>
            <w:r>
              <w:rPr>
                <w:rStyle w:val="None"/>
                <w:sz w:val="22"/>
                <w:szCs w:val="22"/>
              </w:rPr>
              <w:t>ogistics</w:t>
            </w:r>
          </w:p>
        </w:tc>
        <w:tc>
          <w:tcPr>
            <w:tcW w:w="1005" w:type="pct"/>
            <w:tcBorders>
              <w:top w:val="single" w:sz="8" w:space="0" w:color="000000"/>
              <w:left w:val="single" w:sz="8" w:space="0" w:color="000000"/>
              <w:bottom w:val="single" w:sz="8" w:space="0" w:color="000000"/>
              <w:right w:val="single" w:sz="8" w:space="0" w:color="000000"/>
            </w:tcBorders>
            <w:shd w:val="clear" w:color="auto" w:fill="FCE5CD"/>
            <w:tcMar>
              <w:top w:w="80" w:type="dxa"/>
              <w:left w:w="80" w:type="dxa"/>
              <w:bottom w:w="80" w:type="dxa"/>
              <w:right w:w="80" w:type="dxa"/>
            </w:tcMar>
          </w:tcPr>
          <w:p w14:paraId="5D3F1F62" w14:textId="77777777" w:rsidR="0010548A" w:rsidRDefault="008751B6">
            <w:pPr>
              <w:pStyle w:val="BodyA"/>
              <w:widowControl w:val="0"/>
              <w:spacing w:line="276" w:lineRule="auto"/>
            </w:pPr>
            <w:r>
              <w:rPr>
                <w:rStyle w:val="None"/>
                <w:sz w:val="22"/>
                <w:szCs w:val="22"/>
              </w:rPr>
              <w:t>CEDEFOP</w:t>
            </w:r>
          </w:p>
        </w:tc>
      </w:tr>
      <w:tr w:rsidR="0010548A" w14:paraId="2C2B2517" w14:textId="77777777" w:rsidTr="00CA104E">
        <w:trPr>
          <w:trHeight w:val="835"/>
        </w:trPr>
        <w:tc>
          <w:tcPr>
            <w:tcW w:w="733" w:type="pct"/>
            <w:tcBorders>
              <w:top w:val="single" w:sz="8" w:space="0" w:color="000000"/>
              <w:left w:val="single" w:sz="8" w:space="0" w:color="000000"/>
              <w:bottom w:val="single" w:sz="8" w:space="0" w:color="000000"/>
              <w:right w:val="single" w:sz="8" w:space="0" w:color="000000"/>
            </w:tcBorders>
            <w:shd w:val="clear" w:color="auto" w:fill="FCE5CD"/>
            <w:tcMar>
              <w:top w:w="80" w:type="dxa"/>
              <w:left w:w="80" w:type="dxa"/>
              <w:bottom w:w="80" w:type="dxa"/>
              <w:right w:w="80" w:type="dxa"/>
            </w:tcMar>
          </w:tcPr>
          <w:p w14:paraId="7CE99114" w14:textId="77777777" w:rsidR="0010548A" w:rsidRDefault="008751B6">
            <w:pPr>
              <w:pStyle w:val="BodyA"/>
              <w:widowControl w:val="0"/>
              <w:spacing w:line="276" w:lineRule="auto"/>
            </w:pPr>
            <w:r>
              <w:rPr>
                <w:rStyle w:val="None"/>
                <w:b/>
                <w:bCs/>
                <w:sz w:val="22"/>
                <w:szCs w:val="22"/>
              </w:rPr>
              <w:t>Germany</w:t>
            </w:r>
          </w:p>
        </w:tc>
        <w:tc>
          <w:tcPr>
            <w:tcW w:w="2050" w:type="pct"/>
            <w:tcBorders>
              <w:top w:val="single" w:sz="8" w:space="0" w:color="000000"/>
              <w:left w:val="single" w:sz="8" w:space="0" w:color="000000"/>
              <w:bottom w:val="single" w:sz="8" w:space="0" w:color="000000"/>
              <w:right w:val="single" w:sz="8" w:space="0" w:color="000000"/>
            </w:tcBorders>
            <w:shd w:val="clear" w:color="auto" w:fill="FCE5CD"/>
            <w:tcMar>
              <w:top w:w="80" w:type="dxa"/>
              <w:left w:w="80" w:type="dxa"/>
              <w:bottom w:w="80" w:type="dxa"/>
              <w:right w:w="80" w:type="dxa"/>
            </w:tcMar>
          </w:tcPr>
          <w:p w14:paraId="276FB8C2" w14:textId="77777777" w:rsidR="0010548A" w:rsidRDefault="008751B6">
            <w:pPr>
              <w:pStyle w:val="BodyA"/>
              <w:widowControl w:val="0"/>
              <w:spacing w:line="276" w:lineRule="auto"/>
            </w:pPr>
            <w:r>
              <w:rPr>
                <w:rStyle w:val="None"/>
                <w:sz w:val="22"/>
                <w:szCs w:val="22"/>
              </w:rPr>
              <w:t>About 400,000 migrant workers will be in demand annually</w:t>
            </w:r>
          </w:p>
        </w:tc>
        <w:tc>
          <w:tcPr>
            <w:tcW w:w="1211" w:type="pct"/>
            <w:tcBorders>
              <w:top w:val="single" w:sz="8" w:space="0" w:color="000000"/>
              <w:left w:val="single" w:sz="8" w:space="0" w:color="000000"/>
              <w:bottom w:val="single" w:sz="8" w:space="0" w:color="000000"/>
              <w:right w:val="single" w:sz="8" w:space="0" w:color="000000"/>
            </w:tcBorders>
            <w:shd w:val="clear" w:color="auto" w:fill="FCE5CD"/>
            <w:tcMar>
              <w:top w:w="80" w:type="dxa"/>
              <w:left w:w="80" w:type="dxa"/>
              <w:bottom w:w="80" w:type="dxa"/>
              <w:right w:w="80" w:type="dxa"/>
            </w:tcMar>
          </w:tcPr>
          <w:p w14:paraId="040FB423" w14:textId="77777777" w:rsidR="0010548A" w:rsidRDefault="008751B6">
            <w:pPr>
              <w:pStyle w:val="BodyA"/>
              <w:widowControl w:val="0"/>
              <w:spacing w:line="276" w:lineRule="auto"/>
              <w:jc w:val="left"/>
            </w:pPr>
            <w:r>
              <w:rPr>
                <w:rStyle w:val="None"/>
                <w:sz w:val="22"/>
                <w:szCs w:val="22"/>
              </w:rPr>
              <w:t>Construction, transportation &amp; logistics</w:t>
            </w:r>
          </w:p>
        </w:tc>
        <w:tc>
          <w:tcPr>
            <w:tcW w:w="1005" w:type="pct"/>
            <w:tcBorders>
              <w:top w:val="single" w:sz="8" w:space="0" w:color="000000"/>
              <w:left w:val="single" w:sz="8" w:space="0" w:color="000000"/>
              <w:bottom w:val="single" w:sz="8" w:space="0" w:color="000000"/>
              <w:right w:val="single" w:sz="8" w:space="0" w:color="000000"/>
            </w:tcBorders>
            <w:shd w:val="clear" w:color="auto" w:fill="FCE5CD"/>
            <w:tcMar>
              <w:top w:w="80" w:type="dxa"/>
              <w:left w:w="80" w:type="dxa"/>
              <w:bottom w:w="80" w:type="dxa"/>
              <w:right w:w="80" w:type="dxa"/>
            </w:tcMar>
          </w:tcPr>
          <w:p w14:paraId="697E4508" w14:textId="77777777" w:rsidR="0010548A" w:rsidRDefault="008751B6">
            <w:pPr>
              <w:pStyle w:val="BodyA"/>
              <w:widowControl w:val="0"/>
              <w:spacing w:line="276" w:lineRule="auto"/>
            </w:pPr>
            <w:r>
              <w:rPr>
                <w:rStyle w:val="None"/>
                <w:sz w:val="22"/>
                <w:szCs w:val="22"/>
              </w:rPr>
              <w:t>“</w:t>
            </w:r>
            <w:proofErr w:type="spellStart"/>
            <w:r>
              <w:rPr>
                <w:rStyle w:val="None"/>
                <w:sz w:val="22"/>
                <w:szCs w:val="22"/>
              </w:rPr>
              <w:t>Fachkräfteengpassanalyse</w:t>
            </w:r>
            <w:proofErr w:type="spellEnd"/>
            <w:r>
              <w:rPr>
                <w:rStyle w:val="None"/>
                <w:sz w:val="22"/>
                <w:szCs w:val="22"/>
              </w:rPr>
              <w:t>”</w:t>
            </w:r>
          </w:p>
        </w:tc>
      </w:tr>
      <w:tr w:rsidR="0010548A" w14:paraId="591C1F66" w14:textId="77777777" w:rsidTr="00CA104E">
        <w:trPr>
          <w:trHeight w:val="815"/>
        </w:trPr>
        <w:tc>
          <w:tcPr>
            <w:tcW w:w="733" w:type="pct"/>
            <w:tcBorders>
              <w:top w:val="single" w:sz="8" w:space="0" w:color="000000"/>
              <w:left w:val="single" w:sz="8" w:space="0" w:color="000000"/>
              <w:bottom w:val="single" w:sz="8" w:space="0" w:color="000000"/>
              <w:right w:val="single" w:sz="8" w:space="0" w:color="000000"/>
            </w:tcBorders>
            <w:shd w:val="clear" w:color="auto" w:fill="FCE5CD"/>
            <w:tcMar>
              <w:top w:w="80" w:type="dxa"/>
              <w:left w:w="80" w:type="dxa"/>
              <w:bottom w:w="80" w:type="dxa"/>
              <w:right w:w="80" w:type="dxa"/>
            </w:tcMar>
          </w:tcPr>
          <w:p w14:paraId="0E3AAD63" w14:textId="77777777" w:rsidR="0010548A" w:rsidRDefault="008751B6">
            <w:pPr>
              <w:pStyle w:val="BodyA"/>
              <w:widowControl w:val="0"/>
              <w:spacing w:line="276" w:lineRule="auto"/>
            </w:pPr>
            <w:r>
              <w:rPr>
                <w:rStyle w:val="None"/>
                <w:b/>
                <w:bCs/>
                <w:sz w:val="22"/>
                <w:szCs w:val="22"/>
              </w:rPr>
              <w:t>France</w:t>
            </w:r>
          </w:p>
        </w:tc>
        <w:tc>
          <w:tcPr>
            <w:tcW w:w="2050" w:type="pct"/>
            <w:tcBorders>
              <w:top w:val="single" w:sz="8" w:space="0" w:color="000000"/>
              <w:left w:val="single" w:sz="8" w:space="0" w:color="000000"/>
              <w:bottom w:val="single" w:sz="8" w:space="0" w:color="000000"/>
              <w:right w:val="single" w:sz="8" w:space="0" w:color="000000"/>
            </w:tcBorders>
            <w:shd w:val="clear" w:color="auto" w:fill="FCE5CD"/>
            <w:tcMar>
              <w:top w:w="80" w:type="dxa"/>
              <w:left w:w="80" w:type="dxa"/>
              <w:bottom w:w="80" w:type="dxa"/>
              <w:right w:w="80" w:type="dxa"/>
            </w:tcMar>
          </w:tcPr>
          <w:p w14:paraId="7C1A741F" w14:textId="77777777" w:rsidR="0010548A" w:rsidRDefault="008751B6">
            <w:pPr>
              <w:pStyle w:val="BodyA"/>
              <w:widowControl w:val="0"/>
              <w:spacing w:line="276" w:lineRule="auto"/>
            </w:pPr>
            <w:r>
              <w:rPr>
                <w:rStyle w:val="None"/>
                <w:sz w:val="22"/>
                <w:szCs w:val="22"/>
              </w:rPr>
              <w:t>Migrant workers constitute about 10% of the French workforce as of 2021</w:t>
            </w:r>
          </w:p>
        </w:tc>
        <w:tc>
          <w:tcPr>
            <w:tcW w:w="1211" w:type="pct"/>
            <w:tcBorders>
              <w:top w:val="single" w:sz="8" w:space="0" w:color="000000"/>
              <w:left w:val="single" w:sz="8" w:space="0" w:color="000000"/>
              <w:bottom w:val="single" w:sz="8" w:space="0" w:color="000000"/>
              <w:right w:val="single" w:sz="8" w:space="0" w:color="000000"/>
            </w:tcBorders>
            <w:shd w:val="clear" w:color="auto" w:fill="FCE5CD"/>
            <w:tcMar>
              <w:top w:w="80" w:type="dxa"/>
              <w:left w:w="80" w:type="dxa"/>
              <w:bottom w:w="80" w:type="dxa"/>
              <w:right w:w="80" w:type="dxa"/>
            </w:tcMar>
          </w:tcPr>
          <w:p w14:paraId="1DE5BC34" w14:textId="77777777" w:rsidR="0010548A" w:rsidRDefault="008751B6">
            <w:pPr>
              <w:pStyle w:val="BodyA"/>
              <w:widowControl w:val="0"/>
              <w:spacing w:line="276" w:lineRule="auto"/>
            </w:pPr>
            <w:r>
              <w:rPr>
                <w:rStyle w:val="None"/>
                <w:sz w:val="22"/>
                <w:szCs w:val="22"/>
              </w:rPr>
              <w:t>Caregiving, Construction, Hospitality, ICT</w:t>
            </w:r>
          </w:p>
        </w:tc>
        <w:tc>
          <w:tcPr>
            <w:tcW w:w="1005" w:type="pct"/>
            <w:tcBorders>
              <w:top w:val="single" w:sz="8" w:space="0" w:color="000000"/>
              <w:left w:val="single" w:sz="8" w:space="0" w:color="000000"/>
              <w:bottom w:val="single" w:sz="8" w:space="0" w:color="000000"/>
              <w:right w:val="single" w:sz="8" w:space="0" w:color="000000"/>
            </w:tcBorders>
            <w:shd w:val="clear" w:color="auto" w:fill="FCE5CD"/>
            <w:tcMar>
              <w:top w:w="80" w:type="dxa"/>
              <w:left w:w="80" w:type="dxa"/>
              <w:bottom w:w="80" w:type="dxa"/>
              <w:right w:w="80" w:type="dxa"/>
            </w:tcMar>
          </w:tcPr>
          <w:p w14:paraId="1171E2F2" w14:textId="77777777" w:rsidR="0010548A" w:rsidRDefault="008751B6">
            <w:pPr>
              <w:pStyle w:val="BodyA"/>
              <w:widowControl w:val="0"/>
              <w:spacing w:line="276" w:lineRule="auto"/>
            </w:pPr>
            <w:r>
              <w:rPr>
                <w:rStyle w:val="None"/>
                <w:sz w:val="22"/>
                <w:szCs w:val="22"/>
              </w:rPr>
              <w:t>CEDEFOP</w:t>
            </w:r>
          </w:p>
        </w:tc>
      </w:tr>
      <w:tr w:rsidR="0010548A" w14:paraId="11C869A1" w14:textId="77777777" w:rsidTr="00CA104E">
        <w:trPr>
          <w:trHeight w:val="523"/>
        </w:trPr>
        <w:tc>
          <w:tcPr>
            <w:tcW w:w="733" w:type="pct"/>
            <w:tcBorders>
              <w:top w:val="single" w:sz="8" w:space="0" w:color="000000"/>
              <w:left w:val="single" w:sz="8" w:space="0" w:color="000000"/>
              <w:bottom w:val="single" w:sz="8" w:space="0" w:color="000000"/>
              <w:right w:val="single" w:sz="8" w:space="0" w:color="000000"/>
            </w:tcBorders>
            <w:shd w:val="clear" w:color="auto" w:fill="FCE5CD"/>
            <w:tcMar>
              <w:top w:w="80" w:type="dxa"/>
              <w:left w:w="80" w:type="dxa"/>
              <w:bottom w:w="80" w:type="dxa"/>
              <w:right w:w="80" w:type="dxa"/>
            </w:tcMar>
          </w:tcPr>
          <w:p w14:paraId="26ED82D1" w14:textId="77777777" w:rsidR="0010548A" w:rsidRDefault="008751B6">
            <w:pPr>
              <w:pStyle w:val="BodyA"/>
              <w:widowControl w:val="0"/>
              <w:spacing w:line="276" w:lineRule="auto"/>
            </w:pPr>
            <w:r>
              <w:rPr>
                <w:rStyle w:val="None"/>
                <w:b/>
                <w:bCs/>
                <w:sz w:val="22"/>
                <w:szCs w:val="22"/>
              </w:rPr>
              <w:t>Greece</w:t>
            </w:r>
          </w:p>
        </w:tc>
        <w:tc>
          <w:tcPr>
            <w:tcW w:w="2050" w:type="pct"/>
            <w:tcBorders>
              <w:top w:val="single" w:sz="8" w:space="0" w:color="000000"/>
              <w:left w:val="single" w:sz="8" w:space="0" w:color="000000"/>
              <w:bottom w:val="single" w:sz="8" w:space="0" w:color="000000"/>
              <w:right w:val="single" w:sz="8" w:space="0" w:color="000000"/>
            </w:tcBorders>
            <w:shd w:val="clear" w:color="auto" w:fill="FCE5CD"/>
            <w:tcMar>
              <w:top w:w="80" w:type="dxa"/>
              <w:left w:w="80" w:type="dxa"/>
              <w:bottom w:w="80" w:type="dxa"/>
              <w:right w:w="80" w:type="dxa"/>
            </w:tcMar>
          </w:tcPr>
          <w:p w14:paraId="00C061F3" w14:textId="77777777" w:rsidR="0010548A" w:rsidRDefault="008751B6">
            <w:pPr>
              <w:pStyle w:val="BodyA"/>
              <w:widowControl w:val="0"/>
              <w:spacing w:line="276" w:lineRule="auto"/>
            </w:pPr>
            <w:r>
              <w:rPr>
                <w:rStyle w:val="None"/>
                <w:sz w:val="22"/>
                <w:szCs w:val="22"/>
              </w:rPr>
              <w:t>There are about 10% migrant workers in Greece as of 2021</w:t>
            </w:r>
          </w:p>
        </w:tc>
        <w:tc>
          <w:tcPr>
            <w:tcW w:w="1211" w:type="pct"/>
            <w:tcBorders>
              <w:top w:val="single" w:sz="8" w:space="0" w:color="000000"/>
              <w:left w:val="single" w:sz="8" w:space="0" w:color="000000"/>
              <w:bottom w:val="single" w:sz="8" w:space="0" w:color="000000"/>
              <w:right w:val="single" w:sz="8" w:space="0" w:color="000000"/>
            </w:tcBorders>
            <w:shd w:val="clear" w:color="auto" w:fill="FCE5CD"/>
            <w:tcMar>
              <w:top w:w="80" w:type="dxa"/>
              <w:left w:w="80" w:type="dxa"/>
              <w:bottom w:w="80" w:type="dxa"/>
              <w:right w:w="80" w:type="dxa"/>
            </w:tcMar>
          </w:tcPr>
          <w:p w14:paraId="6F7A4878" w14:textId="77777777" w:rsidR="0010548A" w:rsidRDefault="008751B6">
            <w:pPr>
              <w:pStyle w:val="BodyA"/>
              <w:widowControl w:val="0"/>
              <w:spacing w:line="276" w:lineRule="auto"/>
            </w:pPr>
            <w:r>
              <w:rPr>
                <w:rStyle w:val="None"/>
                <w:sz w:val="22"/>
                <w:szCs w:val="22"/>
              </w:rPr>
              <w:t>Farming, Construction</w:t>
            </w:r>
          </w:p>
        </w:tc>
        <w:tc>
          <w:tcPr>
            <w:tcW w:w="1005" w:type="pct"/>
            <w:tcBorders>
              <w:top w:val="single" w:sz="8" w:space="0" w:color="000000"/>
              <w:left w:val="single" w:sz="8" w:space="0" w:color="000000"/>
              <w:bottom w:val="single" w:sz="8" w:space="0" w:color="000000"/>
              <w:right w:val="single" w:sz="8" w:space="0" w:color="000000"/>
            </w:tcBorders>
            <w:shd w:val="clear" w:color="auto" w:fill="FCE5CD"/>
            <w:tcMar>
              <w:top w:w="80" w:type="dxa"/>
              <w:left w:w="80" w:type="dxa"/>
              <w:bottom w:w="80" w:type="dxa"/>
              <w:right w:w="80" w:type="dxa"/>
            </w:tcMar>
          </w:tcPr>
          <w:p w14:paraId="413B0F58" w14:textId="77777777" w:rsidR="0010548A" w:rsidRDefault="008751B6">
            <w:pPr>
              <w:pStyle w:val="BodyA"/>
              <w:widowControl w:val="0"/>
              <w:spacing w:line="276" w:lineRule="auto"/>
            </w:pPr>
            <w:r>
              <w:rPr>
                <w:rStyle w:val="None"/>
                <w:sz w:val="22"/>
                <w:szCs w:val="22"/>
              </w:rPr>
              <w:t>CEDEFOP</w:t>
            </w:r>
          </w:p>
        </w:tc>
      </w:tr>
      <w:tr w:rsidR="0010548A" w14:paraId="0D0E9C99" w14:textId="77777777" w:rsidTr="00CA104E">
        <w:trPr>
          <w:trHeight w:val="815"/>
        </w:trPr>
        <w:tc>
          <w:tcPr>
            <w:tcW w:w="733" w:type="pct"/>
            <w:tcBorders>
              <w:top w:val="single" w:sz="8" w:space="0" w:color="000000"/>
              <w:left w:val="single" w:sz="8" w:space="0" w:color="000000"/>
              <w:bottom w:val="single" w:sz="8" w:space="0" w:color="000000"/>
              <w:right w:val="single" w:sz="8" w:space="0" w:color="000000"/>
            </w:tcBorders>
            <w:shd w:val="clear" w:color="auto" w:fill="FCE5CD"/>
            <w:tcMar>
              <w:top w:w="80" w:type="dxa"/>
              <w:left w:w="80" w:type="dxa"/>
              <w:bottom w:w="80" w:type="dxa"/>
              <w:right w:w="80" w:type="dxa"/>
            </w:tcMar>
          </w:tcPr>
          <w:p w14:paraId="508903FA" w14:textId="77777777" w:rsidR="0010548A" w:rsidRDefault="008751B6">
            <w:pPr>
              <w:pStyle w:val="BodyA"/>
              <w:widowControl w:val="0"/>
              <w:spacing w:line="276" w:lineRule="auto"/>
            </w:pPr>
            <w:r>
              <w:rPr>
                <w:rStyle w:val="None"/>
                <w:b/>
                <w:bCs/>
                <w:sz w:val="22"/>
                <w:szCs w:val="22"/>
              </w:rPr>
              <w:t>Sweden</w:t>
            </w:r>
          </w:p>
        </w:tc>
        <w:tc>
          <w:tcPr>
            <w:tcW w:w="2050" w:type="pct"/>
            <w:tcBorders>
              <w:top w:val="single" w:sz="8" w:space="0" w:color="000000"/>
              <w:left w:val="single" w:sz="8" w:space="0" w:color="000000"/>
              <w:bottom w:val="single" w:sz="8" w:space="0" w:color="000000"/>
              <w:right w:val="single" w:sz="8" w:space="0" w:color="000000"/>
            </w:tcBorders>
            <w:shd w:val="clear" w:color="auto" w:fill="FCE5CD"/>
            <w:tcMar>
              <w:top w:w="80" w:type="dxa"/>
              <w:left w:w="80" w:type="dxa"/>
              <w:bottom w:w="80" w:type="dxa"/>
              <w:right w:w="80" w:type="dxa"/>
            </w:tcMar>
          </w:tcPr>
          <w:p w14:paraId="336A7A64" w14:textId="77777777" w:rsidR="0010548A" w:rsidRDefault="008751B6">
            <w:pPr>
              <w:pStyle w:val="BodyA"/>
              <w:widowControl w:val="0"/>
              <w:spacing w:line="276" w:lineRule="auto"/>
            </w:pPr>
            <w:r>
              <w:rPr>
                <w:rStyle w:val="None"/>
                <w:sz w:val="22"/>
                <w:szCs w:val="22"/>
              </w:rPr>
              <w:t>In 2021, out of 94,000 new jobs last year, about 74,000 were given to foreigners</w:t>
            </w:r>
          </w:p>
        </w:tc>
        <w:tc>
          <w:tcPr>
            <w:tcW w:w="1211" w:type="pct"/>
            <w:tcBorders>
              <w:top w:val="single" w:sz="8" w:space="0" w:color="000000"/>
              <w:left w:val="single" w:sz="8" w:space="0" w:color="000000"/>
              <w:bottom w:val="single" w:sz="8" w:space="0" w:color="000000"/>
              <w:right w:val="single" w:sz="8" w:space="0" w:color="000000"/>
            </w:tcBorders>
            <w:shd w:val="clear" w:color="auto" w:fill="FCE5CD"/>
            <w:tcMar>
              <w:top w:w="80" w:type="dxa"/>
              <w:left w:w="80" w:type="dxa"/>
              <w:bottom w:w="80" w:type="dxa"/>
              <w:right w:w="80" w:type="dxa"/>
            </w:tcMar>
          </w:tcPr>
          <w:p w14:paraId="16E62FBD" w14:textId="77777777" w:rsidR="0010548A" w:rsidRDefault="008751B6">
            <w:pPr>
              <w:pStyle w:val="BodyA"/>
              <w:widowControl w:val="0"/>
              <w:spacing w:line="276" w:lineRule="auto"/>
              <w:jc w:val="left"/>
            </w:pPr>
            <w:r>
              <w:rPr>
                <w:rStyle w:val="None"/>
                <w:sz w:val="22"/>
                <w:szCs w:val="22"/>
              </w:rPr>
              <w:t>ICT, Caregiving, Transportation</w:t>
            </w:r>
          </w:p>
        </w:tc>
        <w:tc>
          <w:tcPr>
            <w:tcW w:w="1005" w:type="pct"/>
            <w:tcBorders>
              <w:top w:val="single" w:sz="8" w:space="0" w:color="000000"/>
              <w:left w:val="single" w:sz="8" w:space="0" w:color="000000"/>
              <w:bottom w:val="single" w:sz="8" w:space="0" w:color="000000"/>
              <w:right w:val="single" w:sz="8" w:space="0" w:color="000000"/>
            </w:tcBorders>
            <w:shd w:val="clear" w:color="auto" w:fill="FCE5CD"/>
            <w:tcMar>
              <w:top w:w="80" w:type="dxa"/>
              <w:left w:w="80" w:type="dxa"/>
              <w:bottom w:w="80" w:type="dxa"/>
              <w:right w:w="80" w:type="dxa"/>
            </w:tcMar>
          </w:tcPr>
          <w:p w14:paraId="17C21E3C" w14:textId="77777777" w:rsidR="0010548A" w:rsidRDefault="0010548A"/>
        </w:tc>
      </w:tr>
      <w:tr w:rsidR="0010548A" w14:paraId="56E5F72A" w14:textId="77777777" w:rsidTr="00CA104E">
        <w:trPr>
          <w:trHeight w:val="815"/>
        </w:trPr>
        <w:tc>
          <w:tcPr>
            <w:tcW w:w="733" w:type="pct"/>
            <w:tcBorders>
              <w:top w:val="single" w:sz="8" w:space="0" w:color="000000"/>
              <w:left w:val="single" w:sz="8" w:space="0" w:color="000000"/>
              <w:bottom w:val="single" w:sz="8" w:space="0" w:color="000000"/>
              <w:right w:val="single" w:sz="8" w:space="0" w:color="000000"/>
            </w:tcBorders>
            <w:shd w:val="clear" w:color="auto" w:fill="FCE5CD"/>
            <w:tcMar>
              <w:top w:w="80" w:type="dxa"/>
              <w:left w:w="80" w:type="dxa"/>
              <w:bottom w:w="80" w:type="dxa"/>
              <w:right w:w="80" w:type="dxa"/>
            </w:tcMar>
          </w:tcPr>
          <w:p w14:paraId="049A40EC" w14:textId="77777777" w:rsidR="0010548A" w:rsidRDefault="008751B6">
            <w:pPr>
              <w:pStyle w:val="BodyA"/>
              <w:widowControl w:val="0"/>
              <w:spacing w:line="276" w:lineRule="auto"/>
            </w:pPr>
            <w:r>
              <w:rPr>
                <w:rStyle w:val="None"/>
                <w:b/>
                <w:bCs/>
                <w:sz w:val="22"/>
                <w:szCs w:val="22"/>
              </w:rPr>
              <w:t>Spain</w:t>
            </w:r>
          </w:p>
        </w:tc>
        <w:tc>
          <w:tcPr>
            <w:tcW w:w="2050" w:type="pct"/>
            <w:tcBorders>
              <w:top w:val="single" w:sz="8" w:space="0" w:color="000000"/>
              <w:left w:val="single" w:sz="8" w:space="0" w:color="000000"/>
              <w:bottom w:val="single" w:sz="8" w:space="0" w:color="000000"/>
              <w:right w:val="single" w:sz="8" w:space="0" w:color="000000"/>
            </w:tcBorders>
            <w:shd w:val="clear" w:color="auto" w:fill="FCE5CD"/>
            <w:tcMar>
              <w:top w:w="80" w:type="dxa"/>
              <w:left w:w="80" w:type="dxa"/>
              <w:bottom w:w="80" w:type="dxa"/>
              <w:right w:w="80" w:type="dxa"/>
            </w:tcMar>
          </w:tcPr>
          <w:p w14:paraId="2CB95F13" w14:textId="77777777" w:rsidR="0010548A" w:rsidRDefault="008751B6">
            <w:pPr>
              <w:pStyle w:val="BodyA"/>
              <w:widowControl w:val="0"/>
              <w:spacing w:line="276" w:lineRule="auto"/>
            </w:pPr>
            <w:r>
              <w:rPr>
                <w:rStyle w:val="None"/>
                <w:sz w:val="22"/>
                <w:szCs w:val="22"/>
              </w:rPr>
              <w:t>With a total population of about 47 million, there were 2.59 million foreign workers in Spain in 2022</w:t>
            </w:r>
          </w:p>
        </w:tc>
        <w:tc>
          <w:tcPr>
            <w:tcW w:w="1211" w:type="pct"/>
            <w:tcBorders>
              <w:top w:val="single" w:sz="8" w:space="0" w:color="000000"/>
              <w:left w:val="single" w:sz="8" w:space="0" w:color="000000"/>
              <w:bottom w:val="single" w:sz="8" w:space="0" w:color="000000"/>
              <w:right w:val="single" w:sz="8" w:space="0" w:color="000000"/>
            </w:tcBorders>
            <w:shd w:val="clear" w:color="auto" w:fill="FCE5CD"/>
            <w:tcMar>
              <w:top w:w="80" w:type="dxa"/>
              <w:left w:w="80" w:type="dxa"/>
              <w:bottom w:w="80" w:type="dxa"/>
              <w:right w:w="80" w:type="dxa"/>
            </w:tcMar>
          </w:tcPr>
          <w:p w14:paraId="5E811E5D" w14:textId="77777777" w:rsidR="0010548A" w:rsidRDefault="008751B6">
            <w:pPr>
              <w:pStyle w:val="BodyA"/>
              <w:widowControl w:val="0"/>
              <w:spacing w:line="276" w:lineRule="auto"/>
            </w:pPr>
            <w:r>
              <w:rPr>
                <w:rStyle w:val="None"/>
                <w:sz w:val="22"/>
                <w:szCs w:val="22"/>
              </w:rPr>
              <w:t>Construction, Hospitality, Transportation</w:t>
            </w:r>
          </w:p>
        </w:tc>
        <w:tc>
          <w:tcPr>
            <w:tcW w:w="1005" w:type="pct"/>
            <w:tcBorders>
              <w:top w:val="single" w:sz="8" w:space="0" w:color="000000"/>
              <w:left w:val="single" w:sz="8" w:space="0" w:color="000000"/>
              <w:bottom w:val="single" w:sz="8" w:space="0" w:color="000000"/>
              <w:right w:val="single" w:sz="8" w:space="0" w:color="000000"/>
            </w:tcBorders>
            <w:shd w:val="clear" w:color="auto" w:fill="FCE5CD"/>
            <w:tcMar>
              <w:top w:w="80" w:type="dxa"/>
              <w:left w:w="80" w:type="dxa"/>
              <w:bottom w:w="80" w:type="dxa"/>
              <w:right w:w="80" w:type="dxa"/>
            </w:tcMar>
          </w:tcPr>
          <w:p w14:paraId="1A76B40C" w14:textId="77777777" w:rsidR="0010548A" w:rsidRDefault="008751B6">
            <w:pPr>
              <w:pStyle w:val="BodyA"/>
              <w:widowControl w:val="0"/>
              <w:spacing w:line="276" w:lineRule="auto"/>
            </w:pPr>
            <w:r>
              <w:rPr>
                <w:rStyle w:val="None"/>
                <w:sz w:val="22"/>
                <w:szCs w:val="22"/>
              </w:rPr>
              <w:t>CEDEFOP</w:t>
            </w:r>
          </w:p>
        </w:tc>
      </w:tr>
      <w:tr w:rsidR="0010548A" w14:paraId="4C0477FC" w14:textId="77777777" w:rsidTr="00CA104E">
        <w:trPr>
          <w:trHeight w:val="523"/>
        </w:trPr>
        <w:tc>
          <w:tcPr>
            <w:tcW w:w="733" w:type="pct"/>
            <w:tcBorders>
              <w:top w:val="single" w:sz="8" w:space="0" w:color="000000"/>
              <w:left w:val="single" w:sz="8" w:space="0" w:color="000000"/>
              <w:bottom w:val="single" w:sz="8" w:space="0" w:color="000000"/>
              <w:right w:val="single" w:sz="8" w:space="0" w:color="000000"/>
            </w:tcBorders>
            <w:shd w:val="clear" w:color="auto" w:fill="FCE5CD"/>
            <w:tcMar>
              <w:top w:w="80" w:type="dxa"/>
              <w:left w:w="80" w:type="dxa"/>
              <w:bottom w:w="80" w:type="dxa"/>
              <w:right w:w="80" w:type="dxa"/>
            </w:tcMar>
          </w:tcPr>
          <w:p w14:paraId="4F47F90C" w14:textId="77777777" w:rsidR="0010548A" w:rsidRDefault="008751B6">
            <w:pPr>
              <w:pStyle w:val="BodyA"/>
              <w:widowControl w:val="0"/>
              <w:spacing w:line="276" w:lineRule="auto"/>
            </w:pPr>
            <w:r>
              <w:rPr>
                <w:rStyle w:val="None"/>
                <w:b/>
                <w:bCs/>
                <w:sz w:val="22"/>
                <w:szCs w:val="22"/>
              </w:rPr>
              <w:t>The Netherlands</w:t>
            </w:r>
          </w:p>
        </w:tc>
        <w:tc>
          <w:tcPr>
            <w:tcW w:w="2050" w:type="pct"/>
            <w:tcBorders>
              <w:top w:val="single" w:sz="8" w:space="0" w:color="000000"/>
              <w:left w:val="single" w:sz="8" w:space="0" w:color="000000"/>
              <w:bottom w:val="single" w:sz="8" w:space="0" w:color="000000"/>
              <w:right w:val="single" w:sz="8" w:space="0" w:color="000000"/>
            </w:tcBorders>
            <w:shd w:val="clear" w:color="auto" w:fill="FCE5CD"/>
            <w:tcMar>
              <w:top w:w="80" w:type="dxa"/>
              <w:left w:w="80" w:type="dxa"/>
              <w:bottom w:w="80" w:type="dxa"/>
              <w:right w:w="80" w:type="dxa"/>
            </w:tcMar>
          </w:tcPr>
          <w:p w14:paraId="172A25B1" w14:textId="44FCB161" w:rsidR="0010548A" w:rsidRDefault="008751B6">
            <w:pPr>
              <w:pStyle w:val="BodyA"/>
              <w:widowControl w:val="0"/>
              <w:spacing w:line="276" w:lineRule="auto"/>
            </w:pPr>
            <w:r>
              <w:rPr>
                <w:rStyle w:val="None"/>
                <w:sz w:val="22"/>
                <w:szCs w:val="22"/>
              </w:rPr>
              <w:t xml:space="preserve"> </w:t>
            </w:r>
            <w:r w:rsidR="009F7B18">
              <w:rPr>
                <w:rStyle w:val="None"/>
                <w:sz w:val="22"/>
                <w:szCs w:val="22"/>
              </w:rPr>
              <w:t>T</w:t>
            </w:r>
            <w:r>
              <w:rPr>
                <w:rStyle w:val="None"/>
                <w:sz w:val="22"/>
                <w:szCs w:val="22"/>
              </w:rPr>
              <w:t>he Netherlands will have around 1.2 million migrant workers by 2030</w:t>
            </w:r>
          </w:p>
        </w:tc>
        <w:tc>
          <w:tcPr>
            <w:tcW w:w="1211" w:type="pct"/>
            <w:tcBorders>
              <w:top w:val="single" w:sz="8" w:space="0" w:color="000000"/>
              <w:left w:val="single" w:sz="8" w:space="0" w:color="000000"/>
              <w:bottom w:val="single" w:sz="8" w:space="0" w:color="000000"/>
              <w:right w:val="single" w:sz="8" w:space="0" w:color="000000"/>
            </w:tcBorders>
            <w:shd w:val="clear" w:color="auto" w:fill="FCE5CD"/>
            <w:tcMar>
              <w:top w:w="80" w:type="dxa"/>
              <w:left w:w="80" w:type="dxa"/>
              <w:bottom w:w="80" w:type="dxa"/>
              <w:right w:w="80" w:type="dxa"/>
            </w:tcMar>
          </w:tcPr>
          <w:p w14:paraId="46F4B318" w14:textId="77777777" w:rsidR="0010548A" w:rsidRDefault="008751B6">
            <w:pPr>
              <w:pStyle w:val="BodyA"/>
              <w:widowControl w:val="0"/>
              <w:spacing w:line="276" w:lineRule="auto"/>
              <w:jc w:val="left"/>
            </w:pPr>
            <w:r>
              <w:rPr>
                <w:rStyle w:val="None"/>
                <w:sz w:val="22"/>
                <w:szCs w:val="22"/>
              </w:rPr>
              <w:t>ICT, Hospitality, Transportation</w:t>
            </w:r>
          </w:p>
        </w:tc>
        <w:tc>
          <w:tcPr>
            <w:tcW w:w="1005" w:type="pct"/>
            <w:tcBorders>
              <w:top w:val="single" w:sz="8" w:space="0" w:color="000000"/>
              <w:left w:val="single" w:sz="8" w:space="0" w:color="000000"/>
              <w:bottom w:val="single" w:sz="8" w:space="0" w:color="000000"/>
              <w:right w:val="single" w:sz="8" w:space="0" w:color="000000"/>
            </w:tcBorders>
            <w:shd w:val="clear" w:color="auto" w:fill="FCE5CD"/>
            <w:tcMar>
              <w:top w:w="80" w:type="dxa"/>
              <w:left w:w="80" w:type="dxa"/>
              <w:bottom w:w="80" w:type="dxa"/>
              <w:right w:w="80" w:type="dxa"/>
            </w:tcMar>
          </w:tcPr>
          <w:p w14:paraId="3487779C" w14:textId="77777777" w:rsidR="0010548A" w:rsidRDefault="008751B6">
            <w:pPr>
              <w:pStyle w:val="BodyA"/>
              <w:widowControl w:val="0"/>
              <w:spacing w:line="276" w:lineRule="auto"/>
            </w:pPr>
            <w:r>
              <w:rPr>
                <w:rStyle w:val="None"/>
                <w:sz w:val="22"/>
                <w:szCs w:val="22"/>
              </w:rPr>
              <w:t>CEDEFOP</w:t>
            </w:r>
          </w:p>
        </w:tc>
      </w:tr>
      <w:tr w:rsidR="0010548A" w14:paraId="7B019331" w14:textId="77777777" w:rsidTr="00CA104E">
        <w:trPr>
          <w:trHeight w:val="815"/>
        </w:trPr>
        <w:tc>
          <w:tcPr>
            <w:tcW w:w="733" w:type="pct"/>
            <w:tcBorders>
              <w:top w:val="single" w:sz="8" w:space="0" w:color="000000"/>
              <w:left w:val="single" w:sz="8" w:space="0" w:color="000000"/>
              <w:bottom w:val="single" w:sz="8" w:space="0" w:color="000000"/>
              <w:right w:val="single" w:sz="8" w:space="0" w:color="000000"/>
            </w:tcBorders>
            <w:shd w:val="clear" w:color="auto" w:fill="FCE5CD"/>
            <w:tcMar>
              <w:top w:w="80" w:type="dxa"/>
              <w:left w:w="80" w:type="dxa"/>
              <w:bottom w:w="80" w:type="dxa"/>
              <w:right w:w="80" w:type="dxa"/>
            </w:tcMar>
          </w:tcPr>
          <w:p w14:paraId="627BCFFE" w14:textId="77777777" w:rsidR="0010548A" w:rsidRDefault="008751B6">
            <w:pPr>
              <w:pStyle w:val="BodyA"/>
              <w:widowControl w:val="0"/>
              <w:spacing w:line="276" w:lineRule="auto"/>
            </w:pPr>
            <w:r>
              <w:rPr>
                <w:rStyle w:val="None"/>
                <w:b/>
                <w:bCs/>
                <w:sz w:val="22"/>
                <w:szCs w:val="22"/>
              </w:rPr>
              <w:lastRenderedPageBreak/>
              <w:t>Denmark</w:t>
            </w:r>
          </w:p>
        </w:tc>
        <w:tc>
          <w:tcPr>
            <w:tcW w:w="2050" w:type="pct"/>
            <w:tcBorders>
              <w:top w:val="single" w:sz="8" w:space="0" w:color="000000"/>
              <w:left w:val="single" w:sz="8" w:space="0" w:color="000000"/>
              <w:bottom w:val="single" w:sz="8" w:space="0" w:color="000000"/>
              <w:right w:val="single" w:sz="8" w:space="0" w:color="000000"/>
            </w:tcBorders>
            <w:shd w:val="clear" w:color="auto" w:fill="FCE5CD"/>
            <w:tcMar>
              <w:top w:w="80" w:type="dxa"/>
              <w:left w:w="80" w:type="dxa"/>
              <w:bottom w:w="80" w:type="dxa"/>
              <w:right w:w="80" w:type="dxa"/>
            </w:tcMar>
          </w:tcPr>
          <w:p w14:paraId="42E72E1F" w14:textId="77777777" w:rsidR="0010548A" w:rsidRDefault="008751B6">
            <w:pPr>
              <w:pStyle w:val="BodyA"/>
              <w:widowControl w:val="0"/>
              <w:spacing w:line="276" w:lineRule="auto"/>
            </w:pPr>
            <w:r>
              <w:rPr>
                <w:rStyle w:val="None"/>
                <w:sz w:val="22"/>
                <w:szCs w:val="22"/>
              </w:rPr>
              <w:t>New foreign recruitments accounted for 5.3% of the total inflows to employment in 2021</w:t>
            </w:r>
          </w:p>
        </w:tc>
        <w:tc>
          <w:tcPr>
            <w:tcW w:w="1211" w:type="pct"/>
            <w:tcBorders>
              <w:top w:val="single" w:sz="8" w:space="0" w:color="000000"/>
              <w:left w:val="single" w:sz="8" w:space="0" w:color="000000"/>
              <w:bottom w:val="single" w:sz="8" w:space="0" w:color="000000"/>
              <w:right w:val="single" w:sz="8" w:space="0" w:color="000000"/>
            </w:tcBorders>
            <w:shd w:val="clear" w:color="auto" w:fill="FCE5CD"/>
            <w:tcMar>
              <w:top w:w="80" w:type="dxa"/>
              <w:left w:w="80" w:type="dxa"/>
              <w:bottom w:w="80" w:type="dxa"/>
              <w:right w:w="80" w:type="dxa"/>
            </w:tcMar>
          </w:tcPr>
          <w:p w14:paraId="39E135DA" w14:textId="77777777" w:rsidR="0010548A" w:rsidRDefault="008751B6">
            <w:pPr>
              <w:pStyle w:val="BodyA"/>
              <w:widowControl w:val="0"/>
              <w:spacing w:line="276" w:lineRule="auto"/>
              <w:jc w:val="left"/>
            </w:pPr>
            <w:r>
              <w:rPr>
                <w:rStyle w:val="None"/>
                <w:sz w:val="22"/>
                <w:szCs w:val="22"/>
              </w:rPr>
              <w:t>ICT, Transportation, Construction</w:t>
            </w:r>
          </w:p>
        </w:tc>
        <w:tc>
          <w:tcPr>
            <w:tcW w:w="1005" w:type="pct"/>
            <w:tcBorders>
              <w:top w:val="single" w:sz="8" w:space="0" w:color="000000"/>
              <w:left w:val="single" w:sz="8" w:space="0" w:color="000000"/>
              <w:bottom w:val="single" w:sz="8" w:space="0" w:color="000000"/>
              <w:right w:val="single" w:sz="8" w:space="0" w:color="000000"/>
            </w:tcBorders>
            <w:shd w:val="clear" w:color="auto" w:fill="FCE5CD"/>
            <w:tcMar>
              <w:top w:w="80" w:type="dxa"/>
              <w:left w:w="80" w:type="dxa"/>
              <w:bottom w:w="80" w:type="dxa"/>
              <w:right w:w="80" w:type="dxa"/>
            </w:tcMar>
          </w:tcPr>
          <w:p w14:paraId="0FDBB6D4" w14:textId="77777777" w:rsidR="0010548A" w:rsidRDefault="008751B6">
            <w:pPr>
              <w:pStyle w:val="BodyA"/>
              <w:widowControl w:val="0"/>
              <w:spacing w:line="276" w:lineRule="auto"/>
            </w:pPr>
            <w:r>
              <w:rPr>
                <w:rStyle w:val="None"/>
                <w:sz w:val="22"/>
                <w:szCs w:val="22"/>
              </w:rPr>
              <w:t>CEDEFOP</w:t>
            </w:r>
          </w:p>
        </w:tc>
      </w:tr>
      <w:tr w:rsidR="0010548A" w14:paraId="4501F02D" w14:textId="77777777" w:rsidTr="00CA104E">
        <w:trPr>
          <w:trHeight w:val="523"/>
        </w:trPr>
        <w:tc>
          <w:tcPr>
            <w:tcW w:w="733" w:type="pct"/>
            <w:tcBorders>
              <w:top w:val="single" w:sz="8" w:space="0" w:color="000000"/>
              <w:left w:val="single" w:sz="8" w:space="0" w:color="000000"/>
              <w:bottom w:val="single" w:sz="8" w:space="0" w:color="000000"/>
              <w:right w:val="single" w:sz="8" w:space="0" w:color="000000"/>
            </w:tcBorders>
            <w:shd w:val="clear" w:color="auto" w:fill="FCE5CD"/>
            <w:tcMar>
              <w:top w:w="80" w:type="dxa"/>
              <w:left w:w="80" w:type="dxa"/>
              <w:bottom w:w="80" w:type="dxa"/>
              <w:right w:w="80" w:type="dxa"/>
            </w:tcMar>
          </w:tcPr>
          <w:p w14:paraId="0678B724" w14:textId="77777777" w:rsidR="0010548A" w:rsidRDefault="008751B6">
            <w:pPr>
              <w:pStyle w:val="BodyA"/>
              <w:widowControl w:val="0"/>
              <w:spacing w:line="276" w:lineRule="auto"/>
            </w:pPr>
            <w:r>
              <w:rPr>
                <w:rStyle w:val="None"/>
                <w:b/>
                <w:bCs/>
                <w:sz w:val="22"/>
                <w:szCs w:val="22"/>
              </w:rPr>
              <w:t>Norway</w:t>
            </w:r>
          </w:p>
        </w:tc>
        <w:tc>
          <w:tcPr>
            <w:tcW w:w="2050" w:type="pct"/>
            <w:tcBorders>
              <w:top w:val="single" w:sz="8" w:space="0" w:color="000000"/>
              <w:left w:val="single" w:sz="8" w:space="0" w:color="000000"/>
              <w:bottom w:val="single" w:sz="8" w:space="0" w:color="000000"/>
              <w:right w:val="single" w:sz="8" w:space="0" w:color="000000"/>
            </w:tcBorders>
            <w:shd w:val="clear" w:color="auto" w:fill="FCE5CD"/>
            <w:tcMar>
              <w:top w:w="80" w:type="dxa"/>
              <w:left w:w="80" w:type="dxa"/>
              <w:bottom w:w="80" w:type="dxa"/>
              <w:right w:w="80" w:type="dxa"/>
            </w:tcMar>
          </w:tcPr>
          <w:p w14:paraId="601688C3" w14:textId="77777777" w:rsidR="0010548A" w:rsidRDefault="008751B6">
            <w:pPr>
              <w:pStyle w:val="BodyA"/>
              <w:widowControl w:val="0"/>
              <w:spacing w:line="276" w:lineRule="auto"/>
            </w:pPr>
            <w:r>
              <w:rPr>
                <w:rStyle w:val="None"/>
                <w:sz w:val="22"/>
                <w:szCs w:val="22"/>
              </w:rPr>
              <w:t>About 9% of the workforce in Norway is made up of foreign workers as of 2021</w:t>
            </w:r>
          </w:p>
        </w:tc>
        <w:tc>
          <w:tcPr>
            <w:tcW w:w="1211" w:type="pct"/>
            <w:tcBorders>
              <w:top w:val="single" w:sz="8" w:space="0" w:color="000000"/>
              <w:left w:val="single" w:sz="8" w:space="0" w:color="000000"/>
              <w:bottom w:val="single" w:sz="8" w:space="0" w:color="000000"/>
              <w:right w:val="single" w:sz="8" w:space="0" w:color="000000"/>
            </w:tcBorders>
            <w:shd w:val="clear" w:color="auto" w:fill="FCE5CD"/>
            <w:tcMar>
              <w:top w:w="80" w:type="dxa"/>
              <w:left w:w="80" w:type="dxa"/>
              <w:bottom w:w="80" w:type="dxa"/>
              <w:right w:w="80" w:type="dxa"/>
            </w:tcMar>
          </w:tcPr>
          <w:p w14:paraId="5B8992E1" w14:textId="77777777" w:rsidR="0010548A" w:rsidRDefault="008751B6">
            <w:pPr>
              <w:pStyle w:val="BodyA"/>
              <w:widowControl w:val="0"/>
              <w:spacing w:line="276" w:lineRule="auto"/>
            </w:pPr>
            <w:r>
              <w:rPr>
                <w:rStyle w:val="None"/>
                <w:sz w:val="22"/>
                <w:szCs w:val="22"/>
              </w:rPr>
              <w:t>Construction, Caregiving</w:t>
            </w:r>
          </w:p>
        </w:tc>
        <w:tc>
          <w:tcPr>
            <w:tcW w:w="1005" w:type="pct"/>
            <w:tcBorders>
              <w:top w:val="single" w:sz="8" w:space="0" w:color="000000"/>
              <w:left w:val="single" w:sz="8" w:space="0" w:color="000000"/>
              <w:bottom w:val="single" w:sz="8" w:space="0" w:color="000000"/>
              <w:right w:val="single" w:sz="8" w:space="0" w:color="000000"/>
            </w:tcBorders>
            <w:shd w:val="clear" w:color="auto" w:fill="FCE5CD"/>
            <w:tcMar>
              <w:top w:w="80" w:type="dxa"/>
              <w:left w:w="80" w:type="dxa"/>
              <w:bottom w:w="80" w:type="dxa"/>
              <w:right w:w="80" w:type="dxa"/>
            </w:tcMar>
          </w:tcPr>
          <w:p w14:paraId="47D4AD1C" w14:textId="77777777" w:rsidR="0010548A" w:rsidRDefault="008751B6">
            <w:pPr>
              <w:pStyle w:val="BodyA"/>
              <w:widowControl w:val="0"/>
              <w:spacing w:line="276" w:lineRule="auto"/>
            </w:pPr>
            <w:r>
              <w:rPr>
                <w:rStyle w:val="None"/>
                <w:sz w:val="22"/>
                <w:szCs w:val="22"/>
              </w:rPr>
              <w:t>CEDEFOP</w:t>
            </w:r>
          </w:p>
        </w:tc>
      </w:tr>
    </w:tbl>
    <w:p w14:paraId="059D34F1" w14:textId="30163764" w:rsidR="00CA104E" w:rsidRDefault="00CA104E">
      <w:pPr>
        <w:rPr>
          <w:rStyle w:val="None"/>
          <w:rFonts w:ascii="Calibri" w:eastAsia="Calibri" w:hAnsi="Calibri" w:cs="Calibri"/>
          <w:b/>
          <w:bCs/>
          <w:color w:val="000000"/>
          <w:u w:color="000000"/>
        </w:rPr>
      </w:pPr>
    </w:p>
    <w:p w14:paraId="7B04BB04" w14:textId="77777777" w:rsidR="0010548A" w:rsidRDefault="008751B6">
      <w:pPr>
        <w:pStyle w:val="BodyA"/>
        <w:rPr>
          <w:rStyle w:val="None"/>
          <w:b/>
          <w:bCs/>
        </w:rPr>
      </w:pPr>
      <w:r>
        <w:rPr>
          <w:rStyle w:val="None"/>
          <w:b/>
          <w:bCs/>
        </w:rPr>
        <w:t>Broad Occupational Sectors in High Demand in the EU, with High Supply Capacity in Pakistan</w:t>
      </w:r>
    </w:p>
    <w:p w14:paraId="7F8794DD" w14:textId="2D2DA97C" w:rsidR="0010548A" w:rsidRDefault="008751B6" w:rsidP="00CA104E">
      <w:pPr>
        <w:pStyle w:val="BodyA"/>
        <w:rPr>
          <w:rStyle w:val="None"/>
        </w:rPr>
      </w:pPr>
      <w:r>
        <w:rPr>
          <w:rStyle w:val="None"/>
        </w:rPr>
        <w:t>It is noteworthy, as indicated in Table 1 above</w:t>
      </w:r>
      <w:r w:rsidR="009F7B18">
        <w:rPr>
          <w:rStyle w:val="None"/>
        </w:rPr>
        <w:t>,</w:t>
      </w:r>
      <w:r>
        <w:rPr>
          <w:rStyle w:val="None"/>
        </w:rPr>
        <w:t xml:space="preserve"> that in certain countries occupations in highest demand belong to the traditionally termed “low-skilled” service sector. This observation aligns with findings in the report titled ‘Wage and Task Profiles of Employment in Europe in 2030’</w:t>
      </w:r>
      <w:r>
        <w:rPr>
          <w:rStyle w:val="None"/>
          <w:b/>
          <w:bCs/>
        </w:rPr>
        <w:t xml:space="preserve">. </w:t>
      </w:r>
      <w:r>
        <w:rPr>
          <w:rStyle w:val="None"/>
        </w:rPr>
        <w:t>This report forecasts</w:t>
      </w:r>
      <w:r>
        <w:rPr>
          <w:rStyle w:val="None"/>
          <w:vertAlign w:val="superscript"/>
        </w:rPr>
        <w:footnoteReference w:id="34"/>
      </w:r>
      <w:r>
        <w:rPr>
          <w:rStyle w:val="None"/>
        </w:rPr>
        <w:t xml:space="preserve"> a substantial growth in both high-skilled white-collar jobs and low-skilled blue-collar jobs in the EU from 2015-2030, as illustrated in Exhibit 1 below: </w:t>
      </w:r>
    </w:p>
    <w:p w14:paraId="0F66F1C7" w14:textId="77777777" w:rsidR="0010548A" w:rsidRDefault="0010548A">
      <w:pPr>
        <w:pStyle w:val="BodyA"/>
        <w:rPr>
          <w:rStyle w:val="None"/>
          <w:b/>
          <w:bCs/>
        </w:rPr>
      </w:pPr>
    </w:p>
    <w:p w14:paraId="7B560CC5" w14:textId="77777777" w:rsidR="0010548A" w:rsidRDefault="008751B6">
      <w:pPr>
        <w:pStyle w:val="BodyA"/>
        <w:spacing w:line="276" w:lineRule="auto"/>
        <w:jc w:val="center"/>
        <w:rPr>
          <w:rStyle w:val="None"/>
          <w:b/>
          <w:bCs/>
          <w:sz w:val="22"/>
          <w:szCs w:val="22"/>
        </w:rPr>
      </w:pPr>
      <w:r>
        <w:rPr>
          <w:rStyle w:val="None"/>
          <w:b/>
          <w:bCs/>
          <w:noProof/>
          <w:sz w:val="22"/>
          <w:szCs w:val="22"/>
          <w:lang w:val="en-GB" w:eastAsia="en-GB"/>
        </w:rPr>
        <w:drawing>
          <wp:inline distT="0" distB="0" distL="0" distR="0" wp14:anchorId="2B6A7641" wp14:editId="2E477322">
            <wp:extent cx="4385310" cy="3337560"/>
            <wp:effectExtent l="0" t="0" r="0" b="0"/>
            <wp:docPr id="1073741845" name="officeArt object" descr="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5" name="officeArt object" descr="image4.png"/>
                    <pic:cNvPicPr>
                      <a:picLocks noChangeAspect="1"/>
                    </pic:cNvPicPr>
                  </pic:nvPicPr>
                  <pic:blipFill>
                    <a:blip r:embed="rId15"/>
                    <a:stretch>
                      <a:fillRect/>
                    </a:stretch>
                  </pic:blipFill>
                  <pic:spPr>
                    <a:xfrm>
                      <a:off x="0" y="0"/>
                      <a:ext cx="4385784" cy="3337922"/>
                    </a:xfrm>
                    <a:prstGeom prst="rect">
                      <a:avLst/>
                    </a:prstGeom>
                    <a:ln w="12700" cap="flat">
                      <a:noFill/>
                      <a:miter lim="400000"/>
                      <a:headEnd/>
                      <a:tailEnd/>
                    </a:ln>
                    <a:effectLst/>
                  </pic:spPr>
                </pic:pic>
              </a:graphicData>
            </a:graphic>
          </wp:inline>
        </w:drawing>
      </w:r>
    </w:p>
    <w:p w14:paraId="2F34EB96" w14:textId="69A4E631" w:rsidR="0010548A" w:rsidRDefault="008751B6" w:rsidP="007848F4">
      <w:pPr>
        <w:pStyle w:val="Body"/>
        <w:shd w:val="clear" w:color="auto" w:fill="FFFFFF"/>
        <w:spacing w:after="0" w:line="240" w:lineRule="auto"/>
        <w:jc w:val="both"/>
      </w:pPr>
      <w:r>
        <w:rPr>
          <w:rStyle w:val="None"/>
          <w:sz w:val="24"/>
          <w:szCs w:val="24"/>
        </w:rPr>
        <w:t xml:space="preserve">In short, </w:t>
      </w:r>
      <w:r w:rsidR="00805225">
        <w:rPr>
          <w:rStyle w:val="None"/>
          <w:sz w:val="24"/>
          <w:szCs w:val="24"/>
        </w:rPr>
        <w:t>a</w:t>
      </w:r>
      <w:r>
        <w:rPr>
          <w:rStyle w:val="None"/>
          <w:sz w:val="24"/>
          <w:szCs w:val="24"/>
        </w:rPr>
        <w:t xml:space="preserve"> brief review of the policies of eight identified CODs shows that the modalities of cooperation on skills and labour migration could be assessed along specific migration corridors, where </w:t>
      </w:r>
      <w:r w:rsidR="00287F75">
        <w:rPr>
          <w:rStyle w:val="None"/>
          <w:sz w:val="24"/>
          <w:szCs w:val="24"/>
        </w:rPr>
        <w:t>e</w:t>
      </w:r>
      <w:r>
        <w:rPr>
          <w:rStyle w:val="None"/>
          <w:sz w:val="24"/>
          <w:szCs w:val="24"/>
        </w:rPr>
        <w:t xml:space="preserve">migrant workers encounter different challenges, related to their skills and qualifications. </w:t>
      </w:r>
      <w:r w:rsidR="009F7B18">
        <w:rPr>
          <w:rStyle w:val="None"/>
          <w:sz w:val="24"/>
          <w:szCs w:val="24"/>
        </w:rPr>
        <w:t>C</w:t>
      </w:r>
      <w:r>
        <w:rPr>
          <w:rStyle w:val="None"/>
          <w:sz w:val="24"/>
          <w:szCs w:val="24"/>
        </w:rPr>
        <w:t xml:space="preserve">oncrete measures </w:t>
      </w:r>
      <w:r w:rsidR="009F7B18">
        <w:rPr>
          <w:rStyle w:val="None"/>
          <w:sz w:val="24"/>
          <w:szCs w:val="24"/>
        </w:rPr>
        <w:t>for</w:t>
      </w:r>
      <w:r>
        <w:rPr>
          <w:rStyle w:val="None"/>
          <w:sz w:val="24"/>
          <w:szCs w:val="24"/>
        </w:rPr>
        <w:t xml:space="preserve"> forecasting and meeting future demand for migrant labour will depend on the specific country context, institutional capacities and policy </w:t>
      </w:r>
      <w:r w:rsidR="009F7B18">
        <w:rPr>
          <w:rStyle w:val="None"/>
          <w:sz w:val="24"/>
          <w:szCs w:val="24"/>
        </w:rPr>
        <w:t>focus</w:t>
      </w:r>
      <w:r>
        <w:rPr>
          <w:rStyle w:val="None"/>
          <w:sz w:val="24"/>
          <w:szCs w:val="24"/>
        </w:rPr>
        <w:t>, as well as effective collaboration of governments and social partners.</w:t>
      </w:r>
    </w:p>
    <w:p w14:paraId="1C3EA373" w14:textId="77777777" w:rsidR="0010548A" w:rsidRDefault="0010548A">
      <w:pPr>
        <w:pStyle w:val="Body"/>
        <w:shd w:val="clear" w:color="auto" w:fill="FFFFFF"/>
        <w:spacing w:after="0" w:line="240" w:lineRule="auto"/>
        <w:jc w:val="both"/>
        <w:rPr>
          <w:rStyle w:val="None"/>
          <w:sz w:val="24"/>
          <w:szCs w:val="24"/>
        </w:rPr>
      </w:pPr>
    </w:p>
    <w:p w14:paraId="5B576BFE" w14:textId="77777777" w:rsidR="00D51327" w:rsidRDefault="00D51327">
      <w:pPr>
        <w:pStyle w:val="Body"/>
        <w:spacing w:after="0" w:line="240" w:lineRule="auto"/>
        <w:ind w:left="720" w:hanging="720"/>
        <w:jc w:val="both"/>
        <w:rPr>
          <w:rStyle w:val="None"/>
          <w:b/>
          <w:bCs/>
          <w:i/>
          <w:iCs/>
          <w:sz w:val="28"/>
          <w:szCs w:val="28"/>
        </w:rPr>
      </w:pPr>
    </w:p>
    <w:p w14:paraId="24E22D32" w14:textId="77777777" w:rsidR="00D51327" w:rsidRDefault="00D51327">
      <w:pPr>
        <w:pStyle w:val="Body"/>
        <w:spacing w:after="0" w:line="240" w:lineRule="auto"/>
        <w:ind w:left="720" w:hanging="720"/>
        <w:jc w:val="both"/>
        <w:rPr>
          <w:rStyle w:val="None"/>
          <w:b/>
          <w:bCs/>
          <w:i/>
          <w:iCs/>
          <w:sz w:val="28"/>
          <w:szCs w:val="28"/>
        </w:rPr>
      </w:pPr>
    </w:p>
    <w:p w14:paraId="78CB367E" w14:textId="77777777" w:rsidR="00D51327" w:rsidRDefault="00D51327">
      <w:pPr>
        <w:pStyle w:val="Body"/>
        <w:spacing w:after="0" w:line="240" w:lineRule="auto"/>
        <w:ind w:left="720" w:hanging="720"/>
        <w:jc w:val="both"/>
        <w:rPr>
          <w:rStyle w:val="None"/>
          <w:b/>
          <w:bCs/>
          <w:i/>
          <w:iCs/>
          <w:sz w:val="28"/>
          <w:szCs w:val="28"/>
        </w:rPr>
      </w:pPr>
    </w:p>
    <w:p w14:paraId="2A1130F8" w14:textId="13ECA6E4" w:rsidR="0010548A" w:rsidRPr="00535BD7" w:rsidRDefault="008751B6">
      <w:pPr>
        <w:pStyle w:val="Body"/>
        <w:spacing w:after="0" w:line="240" w:lineRule="auto"/>
        <w:ind w:left="720" w:hanging="720"/>
        <w:jc w:val="both"/>
        <w:rPr>
          <w:rStyle w:val="None"/>
          <w:b/>
          <w:bCs/>
          <w:i/>
          <w:iCs/>
          <w:sz w:val="28"/>
          <w:szCs w:val="28"/>
        </w:rPr>
      </w:pPr>
      <w:r w:rsidRPr="00535BD7">
        <w:rPr>
          <w:rStyle w:val="None"/>
          <w:b/>
          <w:bCs/>
          <w:i/>
          <w:iCs/>
          <w:sz w:val="28"/>
          <w:szCs w:val="28"/>
        </w:rPr>
        <w:lastRenderedPageBreak/>
        <w:t>3.4</w:t>
      </w:r>
      <w:r w:rsidRPr="00535BD7">
        <w:rPr>
          <w:rStyle w:val="None"/>
          <w:b/>
          <w:bCs/>
          <w:i/>
          <w:iCs/>
          <w:sz w:val="28"/>
          <w:szCs w:val="28"/>
        </w:rPr>
        <w:tab/>
        <w:t>International standards for the recruitment of international migrant workers</w:t>
      </w:r>
    </w:p>
    <w:p w14:paraId="70906ACA" w14:textId="77777777" w:rsidR="0010548A" w:rsidRDefault="0010548A">
      <w:pPr>
        <w:pStyle w:val="Body"/>
        <w:spacing w:after="0" w:line="240" w:lineRule="auto"/>
        <w:jc w:val="both"/>
        <w:rPr>
          <w:rStyle w:val="None"/>
          <w:sz w:val="24"/>
          <w:szCs w:val="24"/>
        </w:rPr>
      </w:pPr>
    </w:p>
    <w:p w14:paraId="6F5DB945" w14:textId="56AA2D65" w:rsidR="0010548A" w:rsidRDefault="008751B6">
      <w:pPr>
        <w:pStyle w:val="Body"/>
        <w:spacing w:after="0" w:line="240" w:lineRule="auto"/>
        <w:jc w:val="both"/>
        <w:rPr>
          <w:rStyle w:val="None"/>
          <w:sz w:val="24"/>
          <w:szCs w:val="24"/>
        </w:rPr>
      </w:pPr>
      <w:r>
        <w:rPr>
          <w:rStyle w:val="None"/>
          <w:sz w:val="24"/>
          <w:szCs w:val="24"/>
        </w:rPr>
        <w:t xml:space="preserve">The Global Compact for Safe, Orderly and Regular Migration </w:t>
      </w:r>
      <w:r>
        <w:rPr>
          <w:rStyle w:val="None"/>
          <w:spacing w:val="4"/>
          <w:sz w:val="24"/>
          <w:szCs w:val="24"/>
        </w:rPr>
        <w:t xml:space="preserve">is the first intergovernmental agreement, prepared under the auspices of the United Nations, to cover all dimensions of international migration in a holistic and comprehensive manner. It puts migrants and their human rights at the centre. </w:t>
      </w:r>
      <w:r>
        <w:rPr>
          <w:rStyle w:val="None"/>
          <w:sz w:val="24"/>
          <w:szCs w:val="24"/>
        </w:rPr>
        <w:t>Another effort at the international level to promote recruitment in line with international standards is the Global Action to Improve the Recruitment Framework of Labour Migration (REFRAME), developed by the ILO. This global project responds to ILO</w:t>
      </w:r>
      <w:r>
        <w:rPr>
          <w:rStyle w:val="None"/>
          <w:sz w:val="24"/>
          <w:szCs w:val="24"/>
          <w:rtl/>
        </w:rPr>
        <w:t>’</w:t>
      </w:r>
      <w:r>
        <w:rPr>
          <w:rStyle w:val="None"/>
          <w:sz w:val="24"/>
          <w:szCs w:val="24"/>
        </w:rPr>
        <w:t>s Fair Recruitment Initiative and the General Principles and Guidelines for Fair Recruitment. These international standards and initiatives are instruments aimed at ensuring respect for the integrity and human rights of migrant workers.</w:t>
      </w:r>
      <w:r>
        <w:rPr>
          <w:rStyle w:val="None"/>
          <w:sz w:val="24"/>
          <w:szCs w:val="24"/>
          <w:vertAlign w:val="superscript"/>
        </w:rPr>
        <w:footnoteReference w:id="35"/>
      </w:r>
      <w:r>
        <w:rPr>
          <w:rStyle w:val="None"/>
          <w:sz w:val="24"/>
          <w:szCs w:val="24"/>
        </w:rPr>
        <w:t xml:space="preserve"> </w:t>
      </w:r>
      <w:r w:rsidR="009F7B18">
        <w:rPr>
          <w:rStyle w:val="None"/>
          <w:sz w:val="24"/>
          <w:szCs w:val="24"/>
        </w:rPr>
        <w:t>Ineffective</w:t>
      </w:r>
      <w:r>
        <w:rPr>
          <w:rStyle w:val="None"/>
          <w:sz w:val="24"/>
          <w:szCs w:val="24"/>
        </w:rPr>
        <w:t xml:space="preserve"> implementation of the</w:t>
      </w:r>
      <w:r w:rsidR="009F7B18">
        <w:rPr>
          <w:rStyle w:val="None"/>
          <w:sz w:val="24"/>
          <w:szCs w:val="24"/>
        </w:rPr>
        <w:t>se</w:t>
      </w:r>
      <w:r>
        <w:rPr>
          <w:rStyle w:val="None"/>
          <w:sz w:val="24"/>
          <w:szCs w:val="24"/>
        </w:rPr>
        <w:t xml:space="preserve"> international standards can result in labour recruiters taking advantage of asymmetrical information flows and power relations to engage in unethical practices and cause significant economic and social harm to migrants. Thus, a key challenge for the countries of origin and destination is to ensure adequate governance of labour migration at all stages of the migration cycle, from ensuring a comprehensive perspective that considers provisions for managing orderly recruitment processes to </w:t>
      </w:r>
      <w:r w:rsidR="00D51327">
        <w:rPr>
          <w:rStyle w:val="None"/>
          <w:sz w:val="24"/>
          <w:szCs w:val="24"/>
        </w:rPr>
        <w:t>prioritizing</w:t>
      </w:r>
      <w:r>
        <w:rPr>
          <w:rStyle w:val="None"/>
          <w:sz w:val="24"/>
          <w:szCs w:val="24"/>
        </w:rPr>
        <w:t xml:space="preserve"> the dignity and well-being of migrants.</w:t>
      </w:r>
      <w:r>
        <w:rPr>
          <w:rStyle w:val="None"/>
          <w:sz w:val="24"/>
          <w:szCs w:val="24"/>
          <w:vertAlign w:val="superscript"/>
        </w:rPr>
        <w:footnoteReference w:id="36"/>
      </w:r>
    </w:p>
    <w:p w14:paraId="79998FDD" w14:textId="77777777" w:rsidR="0010548A" w:rsidRDefault="0010548A">
      <w:pPr>
        <w:pStyle w:val="Body"/>
        <w:spacing w:after="0"/>
      </w:pPr>
    </w:p>
    <w:p w14:paraId="1330FE9C" w14:textId="50D20487" w:rsidR="0010548A" w:rsidRPr="00353DFA" w:rsidRDefault="008751B6">
      <w:pPr>
        <w:pStyle w:val="Body"/>
        <w:spacing w:after="0" w:line="240" w:lineRule="auto"/>
        <w:ind w:left="397" w:hanging="397"/>
        <w:jc w:val="both"/>
        <w:rPr>
          <w:rStyle w:val="None"/>
          <w:b/>
          <w:bCs/>
          <w:sz w:val="36"/>
          <w:szCs w:val="36"/>
        </w:rPr>
      </w:pPr>
      <w:r w:rsidRPr="00353DFA">
        <w:rPr>
          <w:rStyle w:val="None"/>
          <w:b/>
          <w:bCs/>
          <w:sz w:val="36"/>
          <w:szCs w:val="36"/>
        </w:rPr>
        <w:t>4.</w:t>
      </w:r>
      <w:r w:rsidRPr="00353DFA">
        <w:rPr>
          <w:rStyle w:val="None"/>
          <w:b/>
          <w:bCs/>
          <w:sz w:val="36"/>
          <w:szCs w:val="36"/>
        </w:rPr>
        <w:tab/>
        <w:t xml:space="preserve">International Best Practices in Overseas Migration of Workers  </w:t>
      </w:r>
    </w:p>
    <w:p w14:paraId="59A45ABF" w14:textId="77777777" w:rsidR="0010548A" w:rsidRDefault="0010548A">
      <w:pPr>
        <w:pStyle w:val="Body"/>
        <w:spacing w:after="0" w:line="240" w:lineRule="auto"/>
        <w:rPr>
          <w:rStyle w:val="None"/>
          <w:sz w:val="24"/>
          <w:szCs w:val="24"/>
        </w:rPr>
      </w:pPr>
    </w:p>
    <w:p w14:paraId="113A3472" w14:textId="359BDD7A" w:rsidR="0010548A" w:rsidRDefault="008751B6">
      <w:pPr>
        <w:pStyle w:val="Body"/>
        <w:spacing w:after="0" w:line="240" w:lineRule="auto"/>
        <w:jc w:val="both"/>
        <w:rPr>
          <w:rStyle w:val="None"/>
          <w:sz w:val="24"/>
          <w:szCs w:val="24"/>
        </w:rPr>
      </w:pPr>
      <w:r>
        <w:rPr>
          <w:rStyle w:val="None"/>
          <w:sz w:val="24"/>
          <w:szCs w:val="24"/>
        </w:rPr>
        <w:t xml:space="preserve">The non-binding ILO Multilateral Framework on Labour Migration provides guidelines for drawing </w:t>
      </w:r>
      <w:r>
        <w:rPr>
          <w:rStyle w:val="None"/>
          <w:sz w:val="24"/>
          <w:szCs w:val="24"/>
          <w:rtl/>
        </w:rPr>
        <w:t>‘</w:t>
      </w:r>
      <w:r>
        <w:rPr>
          <w:rStyle w:val="None"/>
          <w:sz w:val="24"/>
          <w:szCs w:val="24"/>
        </w:rPr>
        <w:t>best practices</w:t>
      </w:r>
      <w:r>
        <w:rPr>
          <w:rStyle w:val="None"/>
          <w:sz w:val="24"/>
          <w:szCs w:val="24"/>
          <w:rtl/>
        </w:rPr>
        <w:t xml:space="preserve">’ </w:t>
      </w:r>
      <w:r>
        <w:rPr>
          <w:rStyle w:val="None"/>
          <w:sz w:val="24"/>
          <w:szCs w:val="24"/>
        </w:rPr>
        <w:t>carried out in countries engaged in international labour migration.</w:t>
      </w:r>
      <w:r>
        <w:rPr>
          <w:rStyle w:val="None"/>
          <w:sz w:val="24"/>
          <w:szCs w:val="24"/>
          <w:vertAlign w:val="superscript"/>
        </w:rPr>
        <w:footnoteReference w:id="37"/>
      </w:r>
      <w:r>
        <w:rPr>
          <w:rStyle w:val="None"/>
          <w:sz w:val="24"/>
          <w:szCs w:val="24"/>
        </w:rPr>
        <w:t xml:space="preserve"> The Protection Project at The Johns Hopkins </w:t>
      </w:r>
      <w:r w:rsidR="00513202">
        <w:rPr>
          <w:rStyle w:val="None"/>
          <w:sz w:val="24"/>
          <w:szCs w:val="24"/>
        </w:rPr>
        <w:t>University</w:t>
      </w:r>
      <w:r w:rsidR="00513202">
        <w:rPr>
          <w:rStyle w:val="None"/>
          <w:sz w:val="24"/>
          <w:szCs w:val="24"/>
          <w:vertAlign w:val="superscript"/>
        </w:rPr>
        <w:t xml:space="preserve"> </w:t>
      </w:r>
      <w:r w:rsidR="00513202">
        <w:rPr>
          <w:rStyle w:val="None"/>
          <w:sz w:val="24"/>
          <w:szCs w:val="24"/>
        </w:rPr>
        <w:t>has</w:t>
      </w:r>
      <w:r>
        <w:rPr>
          <w:rStyle w:val="None"/>
          <w:sz w:val="24"/>
          <w:szCs w:val="24"/>
        </w:rPr>
        <w:t xml:space="preserve"> also prepared a volume on 100 Best Practices in the Protection of Migrant Workers, drawn from seven regions of the world including the Middle East and North Africa.</w:t>
      </w:r>
      <w:r>
        <w:rPr>
          <w:rStyle w:val="None"/>
          <w:sz w:val="24"/>
          <w:szCs w:val="24"/>
          <w:vertAlign w:val="superscript"/>
        </w:rPr>
        <w:footnoteReference w:id="38"/>
      </w:r>
      <w:r>
        <w:rPr>
          <w:rStyle w:val="None"/>
          <w:sz w:val="24"/>
          <w:szCs w:val="24"/>
        </w:rPr>
        <w:t xml:space="preserve"> IOM has also </w:t>
      </w:r>
      <w:r w:rsidR="002212F6">
        <w:rPr>
          <w:rStyle w:val="None"/>
          <w:sz w:val="24"/>
          <w:szCs w:val="24"/>
        </w:rPr>
        <w:t xml:space="preserve">developed </w:t>
      </w:r>
      <w:r w:rsidR="00405E99">
        <w:rPr>
          <w:rStyle w:val="None"/>
          <w:sz w:val="24"/>
          <w:szCs w:val="24"/>
        </w:rPr>
        <w:t>a</w:t>
      </w:r>
      <w:r>
        <w:rPr>
          <w:rStyle w:val="None"/>
          <w:sz w:val="24"/>
          <w:szCs w:val="24"/>
        </w:rPr>
        <w:t xml:space="preserve"> </w:t>
      </w:r>
      <w:r>
        <w:rPr>
          <w:rStyle w:val="None"/>
          <w:sz w:val="24"/>
          <w:szCs w:val="24"/>
          <w:rtl/>
        </w:rPr>
        <w:t>‘</w:t>
      </w:r>
      <w:r>
        <w:rPr>
          <w:rStyle w:val="None"/>
          <w:sz w:val="24"/>
          <w:szCs w:val="24"/>
        </w:rPr>
        <w:t xml:space="preserve">Best Practice Guide for Employers of Migrant Workers in the Hospitality Sector in Hong Kong SAR, </w:t>
      </w:r>
      <w:r w:rsidR="00513202">
        <w:rPr>
          <w:rStyle w:val="None"/>
          <w:sz w:val="24"/>
          <w:szCs w:val="24"/>
        </w:rPr>
        <w:t>China</w:t>
      </w:r>
      <w:r w:rsidR="00405E99">
        <w:rPr>
          <w:rStyle w:val="None"/>
          <w:sz w:val="24"/>
          <w:szCs w:val="24"/>
        </w:rPr>
        <w:t>.</w:t>
      </w:r>
      <w:r w:rsidR="00513202">
        <w:rPr>
          <w:rStyle w:val="None"/>
          <w:rFonts w:hint="cs"/>
          <w:sz w:val="24"/>
          <w:szCs w:val="24"/>
          <w:rtl/>
        </w:rPr>
        <w:t>’</w:t>
      </w:r>
      <w:r w:rsidR="00513202">
        <w:rPr>
          <w:rStyle w:val="None"/>
          <w:sz w:val="24"/>
          <w:szCs w:val="24"/>
          <w:vertAlign w:val="superscript"/>
        </w:rPr>
        <w:t>.</w:t>
      </w:r>
      <w:r>
        <w:rPr>
          <w:rStyle w:val="None"/>
          <w:sz w:val="24"/>
          <w:szCs w:val="24"/>
          <w:vertAlign w:val="superscript"/>
        </w:rPr>
        <w:footnoteReference w:id="39"/>
      </w:r>
      <w:r>
        <w:rPr>
          <w:rStyle w:val="None"/>
          <w:sz w:val="24"/>
          <w:szCs w:val="24"/>
        </w:rPr>
        <w:t xml:space="preserve"> All these documents show that </w:t>
      </w:r>
      <w:r>
        <w:rPr>
          <w:rStyle w:val="None"/>
          <w:sz w:val="24"/>
          <w:szCs w:val="24"/>
          <w:rtl/>
        </w:rPr>
        <w:t>‘</w:t>
      </w:r>
      <w:r>
        <w:rPr>
          <w:rStyle w:val="None"/>
          <w:sz w:val="24"/>
          <w:szCs w:val="24"/>
        </w:rPr>
        <w:t>best practices</w:t>
      </w:r>
      <w:r w:rsidR="002212F6">
        <w:rPr>
          <w:rStyle w:val="None"/>
          <w:sz w:val="24"/>
          <w:szCs w:val="24"/>
          <w:lang w:val="en-GB"/>
        </w:rPr>
        <w:t>’</w:t>
      </w:r>
      <w:r>
        <w:rPr>
          <w:rStyle w:val="None"/>
          <w:sz w:val="24"/>
          <w:szCs w:val="24"/>
          <w:rtl/>
        </w:rPr>
        <w:t xml:space="preserve"> </w:t>
      </w:r>
      <w:r>
        <w:rPr>
          <w:rStyle w:val="None"/>
          <w:sz w:val="24"/>
          <w:szCs w:val="24"/>
        </w:rPr>
        <w:t>must be rights-based or, in other words, in line with international norms for the protection of workers</w:t>
      </w:r>
      <w:r w:rsidR="00266269">
        <w:rPr>
          <w:rStyle w:val="None"/>
          <w:sz w:val="24"/>
          <w:szCs w:val="24"/>
          <w:lang w:val="en-GB"/>
        </w:rPr>
        <w:t>’</w:t>
      </w:r>
      <w:r>
        <w:rPr>
          <w:rStyle w:val="None"/>
          <w:sz w:val="24"/>
          <w:szCs w:val="24"/>
          <w:rtl/>
        </w:rPr>
        <w:t xml:space="preserve"> </w:t>
      </w:r>
      <w:r>
        <w:rPr>
          <w:rStyle w:val="None"/>
          <w:sz w:val="24"/>
          <w:szCs w:val="24"/>
        </w:rPr>
        <w:t>rights. They should be innovative, representing creative responses and solutions to problems, have an impact on improving labour migration processes, increasing benefits and reducing the costs of migration. Practices should be sustainable over time and supported by requisite administrative capacity for continuity.</w:t>
      </w:r>
      <w:r>
        <w:rPr>
          <w:rStyle w:val="None"/>
          <w:sz w:val="24"/>
          <w:szCs w:val="24"/>
          <w:vertAlign w:val="superscript"/>
        </w:rPr>
        <w:footnoteReference w:id="40"/>
      </w:r>
      <w:r>
        <w:rPr>
          <w:rStyle w:val="None"/>
          <w:sz w:val="24"/>
          <w:szCs w:val="24"/>
        </w:rPr>
        <w:t xml:space="preserve"> </w:t>
      </w:r>
    </w:p>
    <w:p w14:paraId="00FAB1D7" w14:textId="77777777" w:rsidR="0010548A" w:rsidRDefault="0010548A">
      <w:pPr>
        <w:pStyle w:val="Body"/>
        <w:spacing w:after="0" w:line="240" w:lineRule="auto"/>
        <w:jc w:val="both"/>
        <w:rPr>
          <w:rStyle w:val="None"/>
          <w:sz w:val="24"/>
          <w:szCs w:val="24"/>
        </w:rPr>
      </w:pPr>
    </w:p>
    <w:p w14:paraId="70202C79" w14:textId="378C6A30" w:rsidR="00405E99" w:rsidRDefault="002446A5">
      <w:pPr>
        <w:pStyle w:val="Body"/>
        <w:spacing w:after="0" w:line="240" w:lineRule="auto"/>
        <w:jc w:val="both"/>
        <w:rPr>
          <w:rStyle w:val="None"/>
          <w:sz w:val="24"/>
          <w:szCs w:val="24"/>
        </w:rPr>
      </w:pPr>
      <w:r>
        <w:rPr>
          <w:rStyle w:val="None"/>
          <w:sz w:val="24"/>
          <w:szCs w:val="24"/>
        </w:rPr>
        <w:lastRenderedPageBreak/>
        <w:t>There is no formal, binding</w:t>
      </w:r>
      <w:r w:rsidR="002212F6">
        <w:rPr>
          <w:rStyle w:val="None"/>
          <w:sz w:val="24"/>
          <w:szCs w:val="24"/>
        </w:rPr>
        <w:t>,</w:t>
      </w:r>
      <w:r>
        <w:rPr>
          <w:rStyle w:val="None"/>
          <w:sz w:val="24"/>
          <w:szCs w:val="24"/>
        </w:rPr>
        <w:t xml:space="preserve"> and comprehensive analysis or criteria </w:t>
      </w:r>
      <w:r w:rsidR="00405E99">
        <w:rPr>
          <w:rStyle w:val="None"/>
          <w:sz w:val="24"/>
          <w:szCs w:val="24"/>
        </w:rPr>
        <w:t>to</w:t>
      </w:r>
      <w:r>
        <w:rPr>
          <w:rStyle w:val="None"/>
          <w:sz w:val="24"/>
          <w:szCs w:val="24"/>
        </w:rPr>
        <w:t xml:space="preserve"> measure the best policy, structure, programme</w:t>
      </w:r>
      <w:r w:rsidR="002212F6">
        <w:rPr>
          <w:rStyle w:val="None"/>
          <w:sz w:val="24"/>
          <w:szCs w:val="24"/>
        </w:rPr>
        <w:t>,</w:t>
      </w:r>
      <w:r>
        <w:rPr>
          <w:rStyle w:val="None"/>
          <w:sz w:val="24"/>
          <w:szCs w:val="24"/>
        </w:rPr>
        <w:t xml:space="preserve"> or service on migration </w:t>
      </w:r>
      <w:r w:rsidR="00405E99">
        <w:rPr>
          <w:rStyle w:val="None"/>
          <w:sz w:val="24"/>
          <w:szCs w:val="24"/>
        </w:rPr>
        <w:t xml:space="preserve">in </w:t>
      </w:r>
      <w:r>
        <w:rPr>
          <w:rStyle w:val="None"/>
          <w:sz w:val="24"/>
          <w:szCs w:val="24"/>
        </w:rPr>
        <w:t>a particular country or migration context.</w:t>
      </w:r>
      <w:r w:rsidR="008751B6">
        <w:rPr>
          <w:rStyle w:val="None"/>
          <w:sz w:val="24"/>
          <w:szCs w:val="24"/>
        </w:rPr>
        <w:t xml:space="preserve"> Some best practices on the </w:t>
      </w:r>
      <w:r w:rsidR="008751B6">
        <w:rPr>
          <w:rStyle w:val="None"/>
          <w:sz w:val="24"/>
          <w:szCs w:val="24"/>
          <w:rtl/>
        </w:rPr>
        <w:t>‘</w:t>
      </w:r>
      <w:r w:rsidR="008751B6">
        <w:rPr>
          <w:rStyle w:val="None"/>
          <w:sz w:val="24"/>
          <w:szCs w:val="24"/>
        </w:rPr>
        <w:t>policy capture</w:t>
      </w:r>
      <w:r w:rsidR="008751B6">
        <w:rPr>
          <w:rStyle w:val="None"/>
          <w:sz w:val="24"/>
          <w:szCs w:val="24"/>
          <w:rtl/>
        </w:rPr>
        <w:t>’</w:t>
      </w:r>
      <w:r w:rsidR="008751B6">
        <w:rPr>
          <w:rStyle w:val="None"/>
          <w:sz w:val="24"/>
          <w:szCs w:val="24"/>
        </w:rPr>
        <w:t xml:space="preserve">, </w:t>
      </w:r>
      <w:r w:rsidR="008751B6">
        <w:rPr>
          <w:rStyle w:val="None"/>
          <w:sz w:val="24"/>
          <w:szCs w:val="24"/>
          <w:rtl/>
        </w:rPr>
        <w:t>‘</w:t>
      </w:r>
      <w:r w:rsidR="008751B6" w:rsidRPr="00287F75">
        <w:rPr>
          <w:rStyle w:val="None"/>
          <w:sz w:val="24"/>
          <w:szCs w:val="24"/>
          <w:lang w:val="en-GB"/>
        </w:rPr>
        <w:t>emigration processes</w:t>
      </w:r>
      <w:r w:rsidR="002212F6">
        <w:rPr>
          <w:rStyle w:val="None"/>
          <w:sz w:val="24"/>
          <w:szCs w:val="24"/>
          <w:lang w:val="en-GB"/>
        </w:rPr>
        <w:t>’</w:t>
      </w:r>
      <w:r w:rsidR="008751B6">
        <w:rPr>
          <w:rStyle w:val="None"/>
          <w:sz w:val="24"/>
          <w:szCs w:val="24"/>
          <w:rtl/>
        </w:rPr>
        <w:t xml:space="preserve"> </w:t>
      </w:r>
      <w:r w:rsidR="008751B6">
        <w:rPr>
          <w:rStyle w:val="None"/>
          <w:sz w:val="24"/>
          <w:szCs w:val="24"/>
        </w:rPr>
        <w:t xml:space="preserve">(recruitment), </w:t>
      </w:r>
      <w:r w:rsidR="008751B6">
        <w:rPr>
          <w:rStyle w:val="None"/>
          <w:sz w:val="24"/>
          <w:szCs w:val="24"/>
          <w:rtl/>
        </w:rPr>
        <w:t>‘</w:t>
      </w:r>
      <w:r w:rsidR="008751B6">
        <w:rPr>
          <w:rStyle w:val="None"/>
          <w:sz w:val="24"/>
          <w:szCs w:val="24"/>
        </w:rPr>
        <w:t>protection of migrant workers</w:t>
      </w:r>
      <w:r w:rsidR="008751B6">
        <w:rPr>
          <w:rStyle w:val="None"/>
          <w:sz w:val="24"/>
          <w:szCs w:val="24"/>
          <w:rtl/>
        </w:rPr>
        <w:t>’</w:t>
      </w:r>
      <w:r w:rsidR="008751B6">
        <w:rPr>
          <w:rStyle w:val="None"/>
          <w:sz w:val="24"/>
          <w:szCs w:val="24"/>
        </w:rPr>
        <w:t xml:space="preserve">, </w:t>
      </w:r>
      <w:r w:rsidR="008751B6">
        <w:rPr>
          <w:rStyle w:val="None"/>
          <w:sz w:val="24"/>
          <w:szCs w:val="24"/>
          <w:rtl/>
        </w:rPr>
        <w:t>‘</w:t>
      </w:r>
      <w:r w:rsidR="008751B6">
        <w:rPr>
          <w:rStyle w:val="None"/>
          <w:sz w:val="24"/>
          <w:szCs w:val="24"/>
        </w:rPr>
        <w:t>engagement of diaspora in development</w:t>
      </w:r>
      <w:r w:rsidR="008751B6">
        <w:rPr>
          <w:rStyle w:val="None"/>
          <w:sz w:val="24"/>
          <w:szCs w:val="24"/>
          <w:rtl/>
        </w:rPr>
        <w:t>’</w:t>
      </w:r>
      <w:r w:rsidR="008751B6">
        <w:rPr>
          <w:rStyle w:val="None"/>
          <w:sz w:val="24"/>
          <w:szCs w:val="24"/>
        </w:rPr>
        <w:t xml:space="preserve">, </w:t>
      </w:r>
      <w:r w:rsidR="008751B6">
        <w:rPr>
          <w:rStyle w:val="None"/>
          <w:sz w:val="24"/>
          <w:szCs w:val="24"/>
          <w:rtl/>
        </w:rPr>
        <w:t>‘</w:t>
      </w:r>
      <w:r w:rsidR="008751B6">
        <w:rPr>
          <w:rStyle w:val="None"/>
          <w:sz w:val="24"/>
          <w:szCs w:val="24"/>
        </w:rPr>
        <w:t>reintegration of return migration</w:t>
      </w:r>
      <w:r w:rsidR="008751B6">
        <w:rPr>
          <w:rStyle w:val="None"/>
          <w:sz w:val="24"/>
          <w:szCs w:val="24"/>
          <w:rtl/>
        </w:rPr>
        <w:t xml:space="preserve">’ </w:t>
      </w:r>
      <w:r w:rsidR="008751B6">
        <w:rPr>
          <w:rStyle w:val="None"/>
          <w:sz w:val="24"/>
          <w:szCs w:val="24"/>
        </w:rPr>
        <w:t xml:space="preserve">and </w:t>
      </w:r>
      <w:r w:rsidR="008751B6">
        <w:rPr>
          <w:rStyle w:val="None"/>
          <w:sz w:val="24"/>
          <w:szCs w:val="24"/>
          <w:rtl/>
        </w:rPr>
        <w:t>‘</w:t>
      </w:r>
      <w:r w:rsidR="008751B6">
        <w:rPr>
          <w:rStyle w:val="None"/>
          <w:sz w:val="24"/>
          <w:szCs w:val="24"/>
        </w:rPr>
        <w:t>incentive structures</w:t>
      </w:r>
      <w:r w:rsidR="008751B6">
        <w:rPr>
          <w:rStyle w:val="None"/>
          <w:sz w:val="24"/>
          <w:szCs w:val="24"/>
          <w:rtl/>
        </w:rPr>
        <w:t xml:space="preserve">’ </w:t>
      </w:r>
      <w:r w:rsidR="008751B6">
        <w:rPr>
          <w:rStyle w:val="None"/>
          <w:sz w:val="24"/>
          <w:szCs w:val="24"/>
        </w:rPr>
        <w:t xml:space="preserve">are </w:t>
      </w:r>
      <w:proofErr w:type="spellStart"/>
      <w:r w:rsidR="00405E99">
        <w:rPr>
          <w:rStyle w:val="None"/>
          <w:sz w:val="24"/>
          <w:szCs w:val="24"/>
        </w:rPr>
        <w:t>summarised</w:t>
      </w:r>
      <w:proofErr w:type="spellEnd"/>
      <w:r w:rsidR="00405E99">
        <w:rPr>
          <w:rStyle w:val="None"/>
          <w:sz w:val="24"/>
          <w:szCs w:val="24"/>
        </w:rPr>
        <w:t xml:space="preserve"> </w:t>
      </w:r>
      <w:r w:rsidR="008751B6">
        <w:rPr>
          <w:rStyle w:val="None"/>
          <w:sz w:val="24"/>
          <w:szCs w:val="24"/>
        </w:rPr>
        <w:t>in Tables 1</w:t>
      </w:r>
      <w:r w:rsidR="007827DC">
        <w:rPr>
          <w:rStyle w:val="None"/>
          <w:sz w:val="24"/>
          <w:szCs w:val="24"/>
        </w:rPr>
        <w:t>-</w:t>
      </w:r>
      <w:r w:rsidR="008751B6">
        <w:rPr>
          <w:rStyle w:val="None"/>
          <w:sz w:val="24"/>
          <w:szCs w:val="24"/>
        </w:rPr>
        <w:t xml:space="preserve">2. </w:t>
      </w:r>
    </w:p>
    <w:p w14:paraId="70DD3E44" w14:textId="77777777" w:rsidR="00405E99" w:rsidRDefault="00405E99">
      <w:pPr>
        <w:pStyle w:val="Body"/>
        <w:spacing w:after="0" w:line="240" w:lineRule="auto"/>
        <w:jc w:val="both"/>
        <w:rPr>
          <w:rStyle w:val="None"/>
          <w:sz w:val="24"/>
          <w:szCs w:val="24"/>
        </w:rPr>
      </w:pPr>
    </w:p>
    <w:p w14:paraId="2C852FF7" w14:textId="6A82F513" w:rsidR="0010548A" w:rsidRDefault="008751B6">
      <w:pPr>
        <w:pStyle w:val="Body"/>
        <w:spacing w:after="0" w:line="240" w:lineRule="auto"/>
        <w:jc w:val="both"/>
        <w:rPr>
          <w:rStyle w:val="None"/>
          <w:sz w:val="24"/>
          <w:szCs w:val="24"/>
        </w:rPr>
      </w:pPr>
      <w:r>
        <w:rPr>
          <w:rStyle w:val="None"/>
          <w:sz w:val="24"/>
          <w:szCs w:val="24"/>
        </w:rPr>
        <w:t xml:space="preserve">As a whole, the labour migration system of </w:t>
      </w:r>
      <w:r w:rsidR="002212F6">
        <w:rPr>
          <w:rStyle w:val="None"/>
          <w:sz w:val="24"/>
          <w:szCs w:val="24"/>
        </w:rPr>
        <w:t xml:space="preserve">the </w:t>
      </w:r>
      <w:r>
        <w:rPr>
          <w:rStyle w:val="None"/>
          <w:sz w:val="24"/>
          <w:szCs w:val="24"/>
        </w:rPr>
        <w:t>Philippines is considered a role model for other labour-sending countries</w:t>
      </w:r>
      <w:r w:rsidR="002446A5">
        <w:rPr>
          <w:rStyle w:val="None"/>
          <w:sz w:val="24"/>
          <w:szCs w:val="24"/>
        </w:rPr>
        <w:t xml:space="preserve"> </w:t>
      </w:r>
      <w:r>
        <w:rPr>
          <w:rStyle w:val="None"/>
          <w:sz w:val="24"/>
          <w:szCs w:val="24"/>
        </w:rPr>
        <w:t xml:space="preserve">(Table 1). </w:t>
      </w:r>
      <w:r w:rsidR="00405E99">
        <w:rPr>
          <w:rStyle w:val="None"/>
          <w:sz w:val="24"/>
          <w:szCs w:val="24"/>
        </w:rPr>
        <w:t>S</w:t>
      </w:r>
      <w:r>
        <w:rPr>
          <w:rStyle w:val="None"/>
          <w:sz w:val="24"/>
          <w:szCs w:val="24"/>
        </w:rPr>
        <w:t>ome of these practices</w:t>
      </w:r>
      <w:r w:rsidR="00405E99">
        <w:rPr>
          <w:rStyle w:val="None"/>
          <w:sz w:val="24"/>
          <w:szCs w:val="24"/>
        </w:rPr>
        <w:t xml:space="preserve"> have not been replicated</w:t>
      </w:r>
      <w:r>
        <w:rPr>
          <w:rStyle w:val="None"/>
          <w:sz w:val="24"/>
          <w:szCs w:val="24"/>
        </w:rPr>
        <w:t xml:space="preserve"> in other labour-sending countries of the region. Bangladesh, India</w:t>
      </w:r>
      <w:r w:rsidR="002212F6">
        <w:rPr>
          <w:rStyle w:val="None"/>
          <w:sz w:val="24"/>
          <w:szCs w:val="24"/>
        </w:rPr>
        <w:t>,</w:t>
      </w:r>
      <w:r>
        <w:rPr>
          <w:rStyle w:val="None"/>
          <w:sz w:val="24"/>
          <w:szCs w:val="24"/>
        </w:rPr>
        <w:t xml:space="preserve"> and Pakistan have developed institutions, rules and regulations to manage migration, in the Philippines</w:t>
      </w:r>
      <w:r w:rsidR="00405E99">
        <w:rPr>
          <w:rStyle w:val="None"/>
          <w:sz w:val="24"/>
          <w:szCs w:val="24"/>
        </w:rPr>
        <w:t xml:space="preserve"> however</w:t>
      </w:r>
      <w:r>
        <w:rPr>
          <w:rStyle w:val="None"/>
          <w:sz w:val="24"/>
          <w:szCs w:val="24"/>
        </w:rPr>
        <w:t>, labour migration is an integral part of the</w:t>
      </w:r>
      <w:r w:rsidR="00405E99">
        <w:rPr>
          <w:rStyle w:val="None"/>
          <w:sz w:val="24"/>
          <w:szCs w:val="24"/>
        </w:rPr>
        <w:t xml:space="preserve"> country’s</w:t>
      </w:r>
      <w:r>
        <w:rPr>
          <w:rStyle w:val="None"/>
          <w:sz w:val="24"/>
          <w:szCs w:val="24"/>
        </w:rPr>
        <w:t xml:space="preserve"> economic growth and development strategy. The system in Philippines has improved over</w:t>
      </w:r>
      <w:r w:rsidR="002212F6">
        <w:rPr>
          <w:rStyle w:val="None"/>
          <w:sz w:val="24"/>
          <w:szCs w:val="24"/>
        </w:rPr>
        <w:t xml:space="preserve"> </w:t>
      </w:r>
      <w:r>
        <w:rPr>
          <w:rStyle w:val="None"/>
          <w:sz w:val="24"/>
          <w:szCs w:val="24"/>
        </w:rPr>
        <w:t xml:space="preserve">time through regular innovative revisions. In 2022, for instance, the Philippine government created the Department of Migrant Workers (Republic Act 11641), bringing together </w:t>
      </w:r>
      <w:proofErr w:type="spellStart"/>
      <w:r>
        <w:rPr>
          <w:rStyle w:val="None"/>
          <w:sz w:val="24"/>
          <w:szCs w:val="24"/>
        </w:rPr>
        <w:t>program</w:t>
      </w:r>
      <w:r w:rsidR="00405E99">
        <w:rPr>
          <w:rStyle w:val="None"/>
          <w:sz w:val="24"/>
          <w:szCs w:val="24"/>
        </w:rPr>
        <w:t>me</w:t>
      </w:r>
      <w:r>
        <w:rPr>
          <w:rStyle w:val="None"/>
          <w:sz w:val="24"/>
          <w:szCs w:val="24"/>
        </w:rPr>
        <w:t>s</w:t>
      </w:r>
      <w:proofErr w:type="spellEnd"/>
      <w:r>
        <w:rPr>
          <w:rStyle w:val="None"/>
          <w:sz w:val="24"/>
          <w:szCs w:val="24"/>
        </w:rPr>
        <w:t xml:space="preserve"> and institutions that govern international migration through the entire migration cycle, from deployment to reintegration (Table 1). </w:t>
      </w:r>
      <w:r w:rsidR="00405E99">
        <w:rPr>
          <w:rStyle w:val="None"/>
          <w:sz w:val="24"/>
          <w:szCs w:val="24"/>
        </w:rPr>
        <w:t xml:space="preserve">Over time, </w:t>
      </w:r>
      <w:r w:rsidR="002212F6">
        <w:rPr>
          <w:rStyle w:val="None"/>
          <w:sz w:val="24"/>
          <w:szCs w:val="24"/>
        </w:rPr>
        <w:t>Philippines</w:t>
      </w:r>
      <w:r w:rsidR="00405E99">
        <w:rPr>
          <w:rStyle w:val="None"/>
          <w:sz w:val="24"/>
          <w:szCs w:val="24"/>
        </w:rPr>
        <w:t xml:space="preserve"> </w:t>
      </w:r>
      <w:r>
        <w:rPr>
          <w:rStyle w:val="None"/>
          <w:sz w:val="24"/>
          <w:szCs w:val="24"/>
        </w:rPr>
        <w:t xml:space="preserve">has developed its ability to </w:t>
      </w:r>
      <w:r w:rsidR="00C4191D">
        <w:rPr>
          <w:rStyle w:val="None"/>
          <w:sz w:val="24"/>
          <w:szCs w:val="24"/>
        </w:rPr>
        <w:t xml:space="preserve">adjust and </w:t>
      </w:r>
      <w:r>
        <w:rPr>
          <w:rStyle w:val="None"/>
          <w:sz w:val="24"/>
          <w:szCs w:val="24"/>
        </w:rPr>
        <w:t xml:space="preserve">respond to changes in global labour markets </w:t>
      </w:r>
      <w:r w:rsidR="0013338A">
        <w:rPr>
          <w:rStyle w:val="None"/>
          <w:sz w:val="24"/>
          <w:szCs w:val="24"/>
        </w:rPr>
        <w:t>including shortages</w:t>
      </w:r>
      <w:r>
        <w:rPr>
          <w:rStyle w:val="None"/>
          <w:sz w:val="24"/>
          <w:szCs w:val="24"/>
        </w:rPr>
        <w:t xml:space="preserve"> in skills. An effective system has also been developed to provide information to intending emigrants about overseas jobs and skills required, with relatively low cost of migration. Bangladesh has also developed a</w:t>
      </w:r>
      <w:r w:rsidR="00C4191D">
        <w:rPr>
          <w:rStyle w:val="None"/>
          <w:sz w:val="24"/>
          <w:szCs w:val="24"/>
        </w:rPr>
        <w:t>n effective</w:t>
      </w:r>
      <w:r>
        <w:rPr>
          <w:rStyle w:val="None"/>
          <w:sz w:val="24"/>
          <w:szCs w:val="24"/>
        </w:rPr>
        <w:t xml:space="preserve"> system to provide services to overseas employment seekers through</w:t>
      </w:r>
      <w:r w:rsidR="002446A5">
        <w:rPr>
          <w:rStyle w:val="None"/>
          <w:sz w:val="24"/>
          <w:szCs w:val="24"/>
        </w:rPr>
        <w:t xml:space="preserve"> the</w:t>
      </w:r>
      <w:r>
        <w:rPr>
          <w:rStyle w:val="None"/>
          <w:sz w:val="24"/>
          <w:szCs w:val="24"/>
        </w:rPr>
        <w:t xml:space="preserve"> Bureau of Manpower, Employment and Training (BMET), which </w:t>
      </w:r>
      <w:r w:rsidR="00D51327">
        <w:rPr>
          <w:rStyle w:val="None"/>
          <w:sz w:val="24"/>
          <w:szCs w:val="24"/>
        </w:rPr>
        <w:t>organizes</w:t>
      </w:r>
      <w:r>
        <w:rPr>
          <w:rStyle w:val="None"/>
          <w:sz w:val="24"/>
          <w:szCs w:val="24"/>
        </w:rPr>
        <w:t xml:space="preserve"> specific pre-departure training and technical training </w:t>
      </w:r>
      <w:r w:rsidR="00C4191D">
        <w:rPr>
          <w:rStyle w:val="None"/>
          <w:sz w:val="24"/>
          <w:szCs w:val="24"/>
        </w:rPr>
        <w:t xml:space="preserve">in 42 districts </w:t>
      </w:r>
      <w:r>
        <w:rPr>
          <w:rStyle w:val="None"/>
          <w:sz w:val="24"/>
          <w:szCs w:val="24"/>
        </w:rPr>
        <w:t xml:space="preserve">(Table 2). </w:t>
      </w:r>
    </w:p>
    <w:p w14:paraId="0C8DECAE" w14:textId="77777777" w:rsidR="0010548A" w:rsidRDefault="0010548A">
      <w:pPr>
        <w:pStyle w:val="Body"/>
        <w:spacing w:after="0" w:line="240" w:lineRule="auto"/>
        <w:rPr>
          <w:rStyle w:val="None"/>
          <w:sz w:val="24"/>
          <w:szCs w:val="24"/>
        </w:rPr>
      </w:pP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ook w:val="04A0" w:firstRow="1" w:lastRow="0" w:firstColumn="1" w:lastColumn="0" w:noHBand="0" w:noVBand="1"/>
      </w:tblPr>
      <w:tblGrid>
        <w:gridCol w:w="2349"/>
        <w:gridCol w:w="7001"/>
      </w:tblGrid>
      <w:tr w:rsidR="0010548A" w14:paraId="6E3BF357" w14:textId="77777777" w:rsidTr="003C4E2D">
        <w:trPr>
          <w:trHeight w:val="72"/>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BD74F0" w14:textId="77777777" w:rsidR="0010548A" w:rsidRDefault="008751B6" w:rsidP="003C4E2D">
            <w:pPr>
              <w:pStyle w:val="Body"/>
              <w:spacing w:after="0" w:line="240" w:lineRule="auto"/>
            </w:pPr>
            <w:r>
              <w:rPr>
                <w:rStyle w:val="None"/>
                <w:b/>
                <w:bCs/>
              </w:rPr>
              <w:t xml:space="preserve">Table 1: Some best practices of Philippines’ labour migration system </w:t>
            </w:r>
          </w:p>
        </w:tc>
      </w:tr>
      <w:tr w:rsidR="0010548A" w14:paraId="68D83BEA" w14:textId="77777777">
        <w:trPr>
          <w:trHeight w:val="221"/>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F3322A" w14:textId="77777777" w:rsidR="0010548A" w:rsidRDefault="008751B6" w:rsidP="003C4E2D">
            <w:pPr>
              <w:pStyle w:val="Body"/>
              <w:spacing w:after="0" w:line="240" w:lineRule="auto"/>
            </w:pPr>
            <w:r>
              <w:rPr>
                <w:rStyle w:val="None"/>
                <w:b/>
                <w:bCs/>
                <w:i/>
                <w:iCs/>
              </w:rPr>
              <w:t>Policy, governance and institutional framework</w:t>
            </w:r>
          </w:p>
        </w:tc>
      </w:tr>
      <w:tr w:rsidR="0010548A" w14:paraId="717D1B2D" w14:textId="77777777">
        <w:trPr>
          <w:trHeight w:val="1261"/>
        </w:trPr>
        <w:tc>
          <w:tcPr>
            <w:tcW w:w="125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7F64DC" w14:textId="77777777" w:rsidR="0010548A" w:rsidRDefault="008751B6" w:rsidP="003C4E2D">
            <w:pPr>
              <w:pStyle w:val="Body"/>
              <w:spacing w:after="0" w:line="240" w:lineRule="auto"/>
            </w:pPr>
            <w:r>
              <w:rPr>
                <w:rStyle w:val="None"/>
                <w:b/>
                <w:bCs/>
              </w:rPr>
              <w:t xml:space="preserve">Policy capture </w:t>
            </w:r>
          </w:p>
        </w:tc>
        <w:tc>
          <w:tcPr>
            <w:tcW w:w="37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4D387F" w14:textId="0468AA88" w:rsidR="0010548A" w:rsidRDefault="008751B6" w:rsidP="00E04C59">
            <w:pPr>
              <w:pStyle w:val="NormalWeb"/>
              <w:spacing w:before="0" w:after="0"/>
              <w:jc w:val="both"/>
            </w:pPr>
            <w:r>
              <w:rPr>
                <w:rStyle w:val="None"/>
                <w:rFonts w:ascii="Calibri" w:hAnsi="Calibri"/>
                <w:sz w:val="22"/>
                <w:szCs w:val="22"/>
                <w:shd w:val="clear" w:color="auto" w:fill="FFFFFF"/>
              </w:rPr>
              <w:t>Labour emigration is a national thrust for economic growth in</w:t>
            </w:r>
            <w:r w:rsidR="00C4191D">
              <w:rPr>
                <w:rStyle w:val="None"/>
                <w:rFonts w:ascii="Calibri" w:hAnsi="Calibri"/>
                <w:sz w:val="22"/>
                <w:szCs w:val="22"/>
                <w:shd w:val="clear" w:color="auto" w:fill="FFFFFF"/>
              </w:rPr>
              <w:t xml:space="preserve"> the</w:t>
            </w:r>
            <w:r>
              <w:rPr>
                <w:rStyle w:val="None"/>
                <w:rFonts w:ascii="Calibri" w:hAnsi="Calibri"/>
                <w:sz w:val="22"/>
                <w:szCs w:val="22"/>
                <w:shd w:val="clear" w:color="auto" w:fill="FFFFFF"/>
              </w:rPr>
              <w:t xml:space="preserve"> Philippines. </w:t>
            </w:r>
            <w:r>
              <w:rPr>
                <w:rStyle w:val="None"/>
                <w:rFonts w:ascii="Calibri" w:hAnsi="Calibri"/>
                <w:sz w:val="22"/>
                <w:szCs w:val="22"/>
              </w:rPr>
              <w:t xml:space="preserve">The government’s national development plan mandates providing social protection to OFWs and </w:t>
            </w:r>
            <w:proofErr w:type="spellStart"/>
            <w:r>
              <w:rPr>
                <w:rStyle w:val="None"/>
                <w:rFonts w:ascii="Calibri" w:hAnsi="Calibri"/>
                <w:sz w:val="22"/>
                <w:szCs w:val="22"/>
              </w:rPr>
              <w:t>maximising</w:t>
            </w:r>
            <w:proofErr w:type="spellEnd"/>
            <w:r>
              <w:rPr>
                <w:rStyle w:val="None"/>
                <w:rFonts w:ascii="Calibri" w:hAnsi="Calibri"/>
                <w:sz w:val="22"/>
                <w:szCs w:val="22"/>
              </w:rPr>
              <w:t xml:space="preserve"> </w:t>
            </w:r>
            <w:r w:rsidR="00C4191D">
              <w:rPr>
                <w:rStyle w:val="None"/>
                <w:rFonts w:ascii="Calibri" w:hAnsi="Calibri"/>
                <w:sz w:val="22"/>
                <w:szCs w:val="22"/>
              </w:rPr>
              <w:t xml:space="preserve">the use of </w:t>
            </w:r>
            <w:r>
              <w:rPr>
                <w:rStyle w:val="None"/>
                <w:rFonts w:ascii="Calibri" w:hAnsi="Calibri"/>
                <w:sz w:val="22"/>
                <w:szCs w:val="22"/>
              </w:rPr>
              <w:t>remittances sent back by overseas Filipinos for development.</w:t>
            </w:r>
            <w:r>
              <w:rPr>
                <w:rStyle w:val="None"/>
                <w:rFonts w:ascii="Calibri" w:hAnsi="Calibri"/>
                <w:sz w:val="22"/>
                <w:szCs w:val="22"/>
                <w:shd w:val="clear" w:color="auto" w:fill="FFFFFF"/>
              </w:rPr>
              <w:t> Philippine Development Plans (national and local) have specific sections on migration and development</w:t>
            </w:r>
            <w:r w:rsidR="00EB1C08">
              <w:rPr>
                <w:rStyle w:val="None"/>
                <w:rFonts w:ascii="Calibri" w:hAnsi="Calibri"/>
                <w:sz w:val="22"/>
                <w:szCs w:val="22"/>
                <w:shd w:val="clear" w:color="auto" w:fill="FFFFFF"/>
              </w:rPr>
              <w:t xml:space="preserve">, protection of migrants and their families, and reintegration initiatives. </w:t>
            </w:r>
          </w:p>
        </w:tc>
      </w:tr>
      <w:tr w:rsidR="0010548A" w14:paraId="2030DF2F" w14:textId="77777777">
        <w:trPr>
          <w:trHeight w:val="1261"/>
        </w:trPr>
        <w:tc>
          <w:tcPr>
            <w:tcW w:w="125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8892A5" w14:textId="77777777" w:rsidR="0010548A" w:rsidRDefault="008751B6" w:rsidP="003C4E2D">
            <w:pPr>
              <w:pStyle w:val="Body"/>
              <w:spacing w:after="0" w:line="240" w:lineRule="auto"/>
              <w:rPr>
                <w:rStyle w:val="None"/>
                <w:b/>
                <w:bCs/>
              </w:rPr>
            </w:pPr>
            <w:r>
              <w:rPr>
                <w:rStyle w:val="None"/>
                <w:b/>
                <w:bCs/>
              </w:rPr>
              <w:t>Governance and institutional framework</w:t>
            </w:r>
          </w:p>
          <w:p w14:paraId="7D6EA32C" w14:textId="77777777" w:rsidR="0010548A" w:rsidRDefault="008751B6" w:rsidP="003C4E2D">
            <w:pPr>
              <w:pStyle w:val="Body"/>
              <w:spacing w:after="0" w:line="240" w:lineRule="auto"/>
              <w:ind w:left="851" w:hanging="851"/>
            </w:pPr>
            <w:r>
              <w:rPr>
                <w:rStyle w:val="None"/>
              </w:rPr>
              <w:t xml:space="preserve">                 </w:t>
            </w:r>
          </w:p>
        </w:tc>
        <w:tc>
          <w:tcPr>
            <w:tcW w:w="37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76CA05" w14:textId="6E340C4B" w:rsidR="0010548A" w:rsidRDefault="008751B6" w:rsidP="00E04C59">
            <w:pPr>
              <w:pStyle w:val="Body"/>
              <w:spacing w:after="0" w:line="240" w:lineRule="auto"/>
              <w:jc w:val="both"/>
            </w:pPr>
            <w:r>
              <w:rPr>
                <w:rStyle w:val="None"/>
              </w:rPr>
              <w:t xml:space="preserve">In 2022, the Philippine government created the Department of Migrant Workers (Republic Act 11641), bringing together </w:t>
            </w:r>
            <w:proofErr w:type="spellStart"/>
            <w:r>
              <w:rPr>
                <w:rStyle w:val="None"/>
              </w:rPr>
              <w:t>program</w:t>
            </w:r>
            <w:r w:rsidR="00C4191D">
              <w:rPr>
                <w:rStyle w:val="None"/>
              </w:rPr>
              <w:t>me</w:t>
            </w:r>
            <w:r>
              <w:rPr>
                <w:rStyle w:val="None"/>
              </w:rPr>
              <w:t>s</w:t>
            </w:r>
            <w:proofErr w:type="spellEnd"/>
            <w:r>
              <w:rPr>
                <w:rStyle w:val="None"/>
              </w:rPr>
              <w:t xml:space="preserve"> and institutions that govern international migration through the entire migration cycle, from deployment to reintegration. It has a budget of 830 million euros for 2023. </w:t>
            </w:r>
          </w:p>
        </w:tc>
      </w:tr>
      <w:tr w:rsidR="0010548A" w14:paraId="1FE7FD55" w14:textId="77777777">
        <w:trPr>
          <w:trHeight w:val="221"/>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EEDEDA" w14:textId="77777777" w:rsidR="0010548A" w:rsidRDefault="008751B6" w:rsidP="003C4E2D">
            <w:pPr>
              <w:pStyle w:val="Body"/>
              <w:spacing w:after="0" w:line="240" w:lineRule="auto"/>
            </w:pPr>
            <w:r>
              <w:rPr>
                <w:rStyle w:val="None"/>
                <w:b/>
                <w:bCs/>
                <w:i/>
                <w:iCs/>
              </w:rPr>
              <w:t>Pre-departure phase/stage</w:t>
            </w:r>
          </w:p>
        </w:tc>
      </w:tr>
      <w:tr w:rsidR="0010548A" w14:paraId="5FE8FF16" w14:textId="77777777">
        <w:trPr>
          <w:trHeight w:val="741"/>
        </w:trPr>
        <w:tc>
          <w:tcPr>
            <w:tcW w:w="125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EE58D5" w14:textId="77777777" w:rsidR="0010548A" w:rsidRDefault="008751B6" w:rsidP="003C4E2D">
            <w:pPr>
              <w:pStyle w:val="Body"/>
              <w:spacing w:after="0" w:line="240" w:lineRule="auto"/>
            </w:pPr>
            <w:r>
              <w:rPr>
                <w:rStyle w:val="None"/>
                <w:b/>
                <w:bCs/>
              </w:rPr>
              <w:t>Degree of responsiveness to global shortages</w:t>
            </w:r>
          </w:p>
        </w:tc>
        <w:tc>
          <w:tcPr>
            <w:tcW w:w="37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D2AAA3" w14:textId="7AB9E02D" w:rsidR="0010548A" w:rsidRDefault="008751B6" w:rsidP="00E04C59">
            <w:pPr>
              <w:pStyle w:val="Body"/>
              <w:spacing w:after="0" w:line="240" w:lineRule="auto"/>
              <w:jc w:val="both"/>
            </w:pPr>
            <w:r>
              <w:rPr>
                <w:rStyle w:val="None"/>
              </w:rPr>
              <w:t>Philippines has developed its ability over</w:t>
            </w:r>
            <w:r w:rsidR="002212F6">
              <w:rPr>
                <w:rStyle w:val="None"/>
              </w:rPr>
              <w:t xml:space="preserve"> </w:t>
            </w:r>
            <w:r>
              <w:rPr>
                <w:rStyle w:val="None"/>
              </w:rPr>
              <w:t xml:space="preserve">time to respond to changes in global labour markets </w:t>
            </w:r>
            <w:r w:rsidR="00EB1C08">
              <w:rPr>
                <w:rStyle w:val="None"/>
              </w:rPr>
              <w:t xml:space="preserve">by diversifying in </w:t>
            </w:r>
            <w:proofErr w:type="spellStart"/>
            <w:r w:rsidR="00EB1C08">
              <w:rPr>
                <w:rStyle w:val="None"/>
              </w:rPr>
              <w:t>CoDs</w:t>
            </w:r>
            <w:proofErr w:type="spellEnd"/>
            <w:r w:rsidR="00EB1C08">
              <w:rPr>
                <w:rStyle w:val="None"/>
              </w:rPr>
              <w:t xml:space="preserve"> and </w:t>
            </w:r>
            <w:r w:rsidR="00C4191D">
              <w:rPr>
                <w:rStyle w:val="None"/>
              </w:rPr>
              <w:t xml:space="preserve">the </w:t>
            </w:r>
            <w:r w:rsidR="00EB1C08">
              <w:rPr>
                <w:rStyle w:val="None"/>
              </w:rPr>
              <w:t>skills</w:t>
            </w:r>
            <w:r w:rsidR="00C4191D">
              <w:rPr>
                <w:rStyle w:val="None"/>
              </w:rPr>
              <w:t xml:space="preserve"> of its workforce</w:t>
            </w:r>
            <w:r w:rsidR="002212F6">
              <w:rPr>
                <w:rStyle w:val="None"/>
              </w:rPr>
              <w:t xml:space="preserve"> </w:t>
            </w:r>
            <w:r w:rsidR="00EB1C08">
              <w:rPr>
                <w:rStyle w:val="None"/>
              </w:rPr>
              <w:t>and reaffirming its niche in critical professions such as nursing, hospitality, and seafaring</w:t>
            </w:r>
            <w:r>
              <w:rPr>
                <w:rStyle w:val="None"/>
              </w:rPr>
              <w:t>.</w:t>
            </w:r>
          </w:p>
        </w:tc>
      </w:tr>
      <w:tr w:rsidR="0010548A" w14:paraId="6325BC47" w14:textId="77777777">
        <w:trPr>
          <w:trHeight w:val="4641"/>
        </w:trPr>
        <w:tc>
          <w:tcPr>
            <w:tcW w:w="125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8EE0F6" w14:textId="77777777" w:rsidR="0010548A" w:rsidRDefault="008751B6" w:rsidP="003C4E2D">
            <w:pPr>
              <w:pStyle w:val="Body"/>
              <w:spacing w:after="0" w:line="240" w:lineRule="auto"/>
            </w:pPr>
            <w:r>
              <w:rPr>
                <w:rStyle w:val="None"/>
                <w:b/>
                <w:bCs/>
              </w:rPr>
              <w:lastRenderedPageBreak/>
              <w:t xml:space="preserve">Information on overseas jobs, recruitment process </w:t>
            </w:r>
          </w:p>
        </w:tc>
        <w:tc>
          <w:tcPr>
            <w:tcW w:w="37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58FB68" w14:textId="41975F99" w:rsidR="0010548A" w:rsidRDefault="008751B6" w:rsidP="007252FF">
            <w:pPr>
              <w:pStyle w:val="ListParagraph"/>
              <w:numPr>
                <w:ilvl w:val="0"/>
                <w:numId w:val="17"/>
              </w:numPr>
              <w:jc w:val="both"/>
              <w:rPr>
                <w:rFonts w:ascii="Calibri" w:hAnsi="Calibri"/>
                <w:sz w:val="22"/>
                <w:szCs w:val="22"/>
              </w:rPr>
            </w:pPr>
            <w:r>
              <w:rPr>
                <w:rStyle w:val="None"/>
                <w:rFonts w:ascii="Calibri" w:hAnsi="Calibri"/>
                <w:sz w:val="22"/>
                <w:szCs w:val="22"/>
              </w:rPr>
              <w:t>The Philippine Overseas Employment Authority (POEA) has recently instituted an optional Pre-Employment Orientation Seminar (PEOS) to provide information on the following eight areas: guid</w:t>
            </w:r>
            <w:r w:rsidR="00434261">
              <w:rPr>
                <w:rStyle w:val="None"/>
                <w:rFonts w:ascii="Calibri" w:hAnsi="Calibri"/>
                <w:sz w:val="22"/>
                <w:szCs w:val="22"/>
              </w:rPr>
              <w:t xml:space="preserve">ance on </w:t>
            </w:r>
            <w:r>
              <w:rPr>
                <w:rStyle w:val="None"/>
                <w:rFonts w:ascii="Calibri" w:hAnsi="Calibri"/>
                <w:sz w:val="22"/>
                <w:szCs w:val="22"/>
              </w:rPr>
              <w:t>working and living abroad; the job search process, including information on avenues for applying for work overseas, required documents, and the Overseas Employment Certificate (OEC); illegal recruitment; mandatory fees; minimum requirements in an overseas job contract; life and work in the destination countries; likely health and security risks; and government agencies involved in migration.</w:t>
            </w:r>
            <w:r w:rsidR="00EB1C08">
              <w:rPr>
                <w:rStyle w:val="None"/>
                <w:rFonts w:ascii="Calibri" w:hAnsi="Calibri"/>
                <w:sz w:val="22"/>
                <w:szCs w:val="22"/>
              </w:rPr>
              <w:t xml:space="preserve"> A Handbook for Overseas Workers </w:t>
            </w:r>
            <w:r w:rsidR="00434261">
              <w:rPr>
                <w:rStyle w:val="None"/>
                <w:rFonts w:ascii="Calibri" w:hAnsi="Calibri"/>
                <w:sz w:val="22"/>
                <w:szCs w:val="22"/>
              </w:rPr>
              <w:t>has</w:t>
            </w:r>
            <w:r w:rsidR="00EB1C08">
              <w:rPr>
                <w:rStyle w:val="None"/>
                <w:rFonts w:ascii="Calibri" w:hAnsi="Calibri"/>
                <w:sz w:val="22"/>
                <w:szCs w:val="22"/>
              </w:rPr>
              <w:t xml:space="preserve"> also </w:t>
            </w:r>
            <w:r w:rsidR="00434261">
              <w:rPr>
                <w:rStyle w:val="None"/>
                <w:rFonts w:ascii="Calibri" w:hAnsi="Calibri"/>
                <w:sz w:val="22"/>
                <w:szCs w:val="22"/>
              </w:rPr>
              <w:t xml:space="preserve">been </w:t>
            </w:r>
            <w:r w:rsidR="00EB1C08">
              <w:rPr>
                <w:rStyle w:val="None"/>
                <w:rFonts w:ascii="Calibri" w:hAnsi="Calibri"/>
                <w:sz w:val="22"/>
                <w:szCs w:val="22"/>
              </w:rPr>
              <w:t xml:space="preserve">published. </w:t>
            </w:r>
          </w:p>
          <w:p w14:paraId="2CB1ADE8" w14:textId="7D085F77" w:rsidR="0010548A" w:rsidRDefault="008751B6" w:rsidP="007252FF">
            <w:pPr>
              <w:pStyle w:val="ListParagraph"/>
              <w:numPr>
                <w:ilvl w:val="0"/>
                <w:numId w:val="17"/>
              </w:numPr>
              <w:jc w:val="both"/>
              <w:rPr>
                <w:rFonts w:ascii="Calibri" w:hAnsi="Calibri"/>
                <w:sz w:val="22"/>
                <w:szCs w:val="22"/>
              </w:rPr>
            </w:pPr>
            <w:r>
              <w:rPr>
                <w:rStyle w:val="None"/>
                <w:rFonts w:ascii="Calibri" w:hAnsi="Calibri"/>
                <w:sz w:val="22"/>
                <w:szCs w:val="22"/>
              </w:rPr>
              <w:t xml:space="preserve">All workers must attend a Pre-Departure Orientation Seminar (PDOS) (managed by OWWA) and pay for their PhilHealth insurance, OWWA insurance, and POEA fees to secure their OEC. </w:t>
            </w:r>
            <w:r w:rsidR="00EB1C08">
              <w:rPr>
                <w:rStyle w:val="None"/>
                <w:rFonts w:ascii="Calibri" w:hAnsi="Calibri"/>
                <w:sz w:val="22"/>
                <w:szCs w:val="22"/>
              </w:rPr>
              <w:t>Other social security options are Pag-IBIG (housing and loans) and Social Security System (retirement, loan, healthcare).</w:t>
            </w:r>
          </w:p>
          <w:p w14:paraId="37697120" w14:textId="13D5064C" w:rsidR="0010548A" w:rsidRDefault="008751B6" w:rsidP="007252FF">
            <w:pPr>
              <w:pStyle w:val="ListParagraph"/>
              <w:numPr>
                <w:ilvl w:val="0"/>
                <w:numId w:val="17"/>
              </w:numPr>
              <w:jc w:val="both"/>
              <w:rPr>
                <w:rFonts w:ascii="Calibri" w:hAnsi="Calibri"/>
                <w:sz w:val="22"/>
                <w:szCs w:val="22"/>
              </w:rPr>
            </w:pPr>
            <w:r>
              <w:rPr>
                <w:rStyle w:val="None"/>
                <w:rFonts w:ascii="Calibri" w:hAnsi="Calibri"/>
                <w:sz w:val="22"/>
                <w:szCs w:val="22"/>
              </w:rPr>
              <w:t xml:space="preserve">The information session in the Philippines is being conducted in collaboration with various accredited private sector </w:t>
            </w:r>
            <w:r w:rsidR="00D51327">
              <w:rPr>
                <w:rStyle w:val="None"/>
                <w:rFonts w:ascii="Calibri" w:hAnsi="Calibri"/>
                <w:sz w:val="22"/>
                <w:szCs w:val="22"/>
              </w:rPr>
              <w:t>organizations</w:t>
            </w:r>
            <w:r>
              <w:rPr>
                <w:rStyle w:val="None"/>
                <w:rFonts w:ascii="Calibri" w:hAnsi="Calibri"/>
                <w:sz w:val="22"/>
                <w:szCs w:val="22"/>
              </w:rPr>
              <w:t xml:space="preserve"> and non-governmental </w:t>
            </w:r>
            <w:r w:rsidR="00D51327">
              <w:rPr>
                <w:rStyle w:val="None"/>
                <w:rFonts w:ascii="Calibri" w:hAnsi="Calibri"/>
                <w:sz w:val="22"/>
                <w:szCs w:val="22"/>
              </w:rPr>
              <w:t>organizations</w:t>
            </w:r>
            <w:r>
              <w:rPr>
                <w:rStyle w:val="None"/>
                <w:rFonts w:ascii="Calibri" w:hAnsi="Calibri"/>
                <w:sz w:val="22"/>
                <w:szCs w:val="22"/>
              </w:rPr>
              <w:t xml:space="preserve"> (NGOs) as part of a multi-stakeholder programme. This approach ensures that all relevant stakeholders are involved in the process, fostering transparency and fairness in the implementation of the programme.</w:t>
            </w:r>
          </w:p>
        </w:tc>
      </w:tr>
      <w:tr w:rsidR="0010548A" w14:paraId="1578BA7D" w14:textId="77777777">
        <w:trPr>
          <w:trHeight w:val="481"/>
        </w:trPr>
        <w:tc>
          <w:tcPr>
            <w:tcW w:w="125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B4DFF6" w14:textId="77777777" w:rsidR="0010548A" w:rsidRDefault="008751B6" w:rsidP="003C4E2D">
            <w:pPr>
              <w:pStyle w:val="Body"/>
              <w:spacing w:after="0" w:line="240" w:lineRule="auto"/>
            </w:pPr>
            <w:r>
              <w:rPr>
                <w:rStyle w:val="None"/>
                <w:b/>
                <w:bCs/>
              </w:rPr>
              <w:t>Skill development</w:t>
            </w:r>
          </w:p>
        </w:tc>
        <w:tc>
          <w:tcPr>
            <w:tcW w:w="37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00B6FB" w14:textId="77777777" w:rsidR="0010548A" w:rsidRDefault="008751B6" w:rsidP="00E04C59">
            <w:pPr>
              <w:pStyle w:val="Body"/>
              <w:spacing w:after="0" w:line="240" w:lineRule="auto"/>
              <w:jc w:val="both"/>
            </w:pPr>
            <w:r>
              <w:rPr>
                <w:rStyle w:val="None"/>
              </w:rPr>
              <w:t>Technical Education and Skills Development Authority (TESDA) offers training to potential migrants before departure – (80,000 annually)</w:t>
            </w:r>
          </w:p>
        </w:tc>
      </w:tr>
      <w:tr w:rsidR="0010548A" w14:paraId="668AADC9" w14:textId="77777777">
        <w:trPr>
          <w:trHeight w:val="221"/>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971843" w14:textId="77777777" w:rsidR="0010548A" w:rsidRDefault="008751B6" w:rsidP="003C4E2D">
            <w:pPr>
              <w:pStyle w:val="Body"/>
              <w:spacing w:after="0" w:line="240" w:lineRule="auto"/>
            </w:pPr>
            <w:r>
              <w:rPr>
                <w:rStyle w:val="None"/>
                <w:b/>
                <w:bCs/>
                <w:i/>
                <w:iCs/>
              </w:rPr>
              <w:t>Emigration process</w:t>
            </w:r>
          </w:p>
        </w:tc>
      </w:tr>
      <w:tr w:rsidR="0010548A" w14:paraId="1EBA05F8" w14:textId="77777777">
        <w:trPr>
          <w:trHeight w:val="1001"/>
        </w:trPr>
        <w:tc>
          <w:tcPr>
            <w:tcW w:w="125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39E3FD" w14:textId="77777777" w:rsidR="0010548A" w:rsidRDefault="008751B6" w:rsidP="003C4E2D">
            <w:pPr>
              <w:pStyle w:val="Body"/>
              <w:spacing w:after="0" w:line="240" w:lineRule="auto"/>
            </w:pPr>
            <w:r>
              <w:rPr>
                <w:rStyle w:val="None"/>
                <w:b/>
                <w:bCs/>
              </w:rPr>
              <w:t>Recruitment</w:t>
            </w:r>
          </w:p>
        </w:tc>
        <w:tc>
          <w:tcPr>
            <w:tcW w:w="37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EC574C" w14:textId="77777777" w:rsidR="0010548A" w:rsidRDefault="008751B6" w:rsidP="007252FF">
            <w:pPr>
              <w:pStyle w:val="ListParagraph"/>
              <w:numPr>
                <w:ilvl w:val="0"/>
                <w:numId w:val="18"/>
              </w:numPr>
              <w:jc w:val="both"/>
              <w:rPr>
                <w:rFonts w:ascii="Calibri" w:hAnsi="Calibri"/>
                <w:sz w:val="22"/>
                <w:szCs w:val="22"/>
              </w:rPr>
            </w:pPr>
            <w:r>
              <w:rPr>
                <w:rStyle w:val="None"/>
                <w:rFonts w:ascii="Calibri" w:hAnsi="Calibri"/>
                <w:sz w:val="22"/>
                <w:szCs w:val="22"/>
              </w:rPr>
              <w:t>The POEA licenses and monitors recruitment agencies, administers regulations, and reviews employment contracts to ensure that they meet requirements.</w:t>
            </w:r>
          </w:p>
          <w:p w14:paraId="221C9C21" w14:textId="6FE80E3C" w:rsidR="0010548A" w:rsidRDefault="008751B6" w:rsidP="007252FF">
            <w:pPr>
              <w:pStyle w:val="ListParagraph"/>
              <w:numPr>
                <w:ilvl w:val="0"/>
                <w:numId w:val="18"/>
              </w:numPr>
              <w:jc w:val="both"/>
              <w:rPr>
                <w:rStyle w:val="None"/>
                <w:rFonts w:ascii="Calibri" w:hAnsi="Calibri"/>
                <w:sz w:val="22"/>
                <w:szCs w:val="22"/>
              </w:rPr>
            </w:pPr>
            <w:r>
              <w:rPr>
                <w:rStyle w:val="None"/>
                <w:rFonts w:ascii="Calibri" w:hAnsi="Calibri"/>
                <w:sz w:val="22"/>
                <w:szCs w:val="22"/>
              </w:rPr>
              <w:t>Under POEA recruitment, there is no need to pay placement fees.</w:t>
            </w:r>
            <w:r w:rsidR="00EB1C08">
              <w:rPr>
                <w:rStyle w:val="None"/>
                <w:rFonts w:ascii="Calibri" w:hAnsi="Calibri"/>
                <w:sz w:val="22"/>
                <w:szCs w:val="22"/>
              </w:rPr>
              <w:t xml:space="preserve"> For private recruitment, it also mandates zero recruitment </w:t>
            </w:r>
            <w:r w:rsidR="00C4191D">
              <w:rPr>
                <w:rStyle w:val="None"/>
                <w:rFonts w:ascii="Calibri" w:hAnsi="Calibri"/>
                <w:sz w:val="22"/>
                <w:szCs w:val="22"/>
              </w:rPr>
              <w:t xml:space="preserve">fees </w:t>
            </w:r>
            <w:r w:rsidR="00EB1C08">
              <w:rPr>
                <w:rStyle w:val="None"/>
                <w:rFonts w:ascii="Calibri" w:hAnsi="Calibri"/>
                <w:sz w:val="22"/>
                <w:szCs w:val="22"/>
              </w:rPr>
              <w:t xml:space="preserve">(passing on </w:t>
            </w:r>
            <w:r w:rsidR="00DC7675">
              <w:rPr>
                <w:rStyle w:val="None"/>
                <w:rFonts w:ascii="Calibri" w:hAnsi="Calibri"/>
                <w:sz w:val="22"/>
                <w:szCs w:val="22"/>
              </w:rPr>
              <w:t xml:space="preserve">the </w:t>
            </w:r>
            <w:r w:rsidR="00EB1C08">
              <w:rPr>
                <w:rStyle w:val="None"/>
                <w:rFonts w:ascii="Calibri" w:hAnsi="Calibri"/>
                <w:sz w:val="22"/>
                <w:szCs w:val="22"/>
              </w:rPr>
              <w:t>fee to the employer) and when ne</w:t>
            </w:r>
            <w:r w:rsidR="00DC7675">
              <w:rPr>
                <w:rStyle w:val="None"/>
                <w:rFonts w:ascii="Calibri" w:hAnsi="Calibri"/>
                <w:sz w:val="22"/>
                <w:szCs w:val="22"/>
              </w:rPr>
              <w:t>cessary</w:t>
            </w:r>
            <w:r w:rsidR="00EB1C08">
              <w:rPr>
                <w:rStyle w:val="None"/>
                <w:rFonts w:ascii="Calibri" w:hAnsi="Calibri"/>
                <w:sz w:val="22"/>
                <w:szCs w:val="22"/>
              </w:rPr>
              <w:t xml:space="preserve">, it cannot exceed the equivalent of one month salary of the migrant worker. </w:t>
            </w:r>
          </w:p>
          <w:p w14:paraId="09DDD827" w14:textId="3476FFFF" w:rsidR="00EB1C08" w:rsidRPr="00EB1C08" w:rsidRDefault="00EB1C08" w:rsidP="007252FF">
            <w:pPr>
              <w:pStyle w:val="ListParagraph"/>
              <w:numPr>
                <w:ilvl w:val="0"/>
                <w:numId w:val="18"/>
              </w:numPr>
              <w:jc w:val="both"/>
              <w:rPr>
                <w:rFonts w:ascii="Calibri" w:hAnsi="Calibri" w:cs="Calibri"/>
                <w:sz w:val="22"/>
                <w:szCs w:val="22"/>
              </w:rPr>
            </w:pPr>
            <w:r w:rsidRPr="00EB1C08">
              <w:rPr>
                <w:rFonts w:ascii="Calibri" w:hAnsi="Calibri" w:cs="Calibri"/>
                <w:sz w:val="22"/>
                <w:szCs w:val="22"/>
              </w:rPr>
              <w:t xml:space="preserve">An incentive is provided to ethical and fair recruitment agencies. </w:t>
            </w:r>
          </w:p>
        </w:tc>
      </w:tr>
      <w:tr w:rsidR="0010548A" w14:paraId="65E4EC1B" w14:textId="77777777">
        <w:trPr>
          <w:trHeight w:val="741"/>
        </w:trPr>
        <w:tc>
          <w:tcPr>
            <w:tcW w:w="125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83BE9A" w14:textId="57579542" w:rsidR="0010548A" w:rsidRDefault="008751B6" w:rsidP="003C4E2D">
            <w:pPr>
              <w:pStyle w:val="Body"/>
              <w:spacing w:after="0" w:line="240" w:lineRule="auto"/>
            </w:pPr>
            <w:r>
              <w:rPr>
                <w:rStyle w:val="None"/>
                <w:b/>
                <w:bCs/>
              </w:rPr>
              <w:t xml:space="preserve">Automation </w:t>
            </w:r>
            <w:r w:rsidR="007827DC">
              <w:rPr>
                <w:rStyle w:val="None"/>
                <w:b/>
                <w:bCs/>
              </w:rPr>
              <w:t>and</w:t>
            </w:r>
            <w:r>
              <w:rPr>
                <w:rStyle w:val="None"/>
                <w:b/>
                <w:bCs/>
              </w:rPr>
              <w:t xml:space="preserve"> </w:t>
            </w:r>
            <w:r w:rsidR="00D51327">
              <w:rPr>
                <w:rStyle w:val="None"/>
                <w:b/>
                <w:bCs/>
              </w:rPr>
              <w:t>digitalization</w:t>
            </w:r>
            <w:r>
              <w:rPr>
                <w:rStyle w:val="None"/>
                <w:b/>
                <w:bCs/>
              </w:rPr>
              <w:t xml:space="preserve"> </w:t>
            </w:r>
          </w:p>
        </w:tc>
        <w:tc>
          <w:tcPr>
            <w:tcW w:w="37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340D0A" w14:textId="1CAAA09A" w:rsidR="0010548A" w:rsidRDefault="008751B6" w:rsidP="00E04C59">
            <w:pPr>
              <w:pStyle w:val="Body"/>
              <w:spacing w:after="0" w:line="240" w:lineRule="auto"/>
              <w:jc w:val="both"/>
            </w:pPr>
            <w:r>
              <w:rPr>
                <w:rStyle w:val="None"/>
              </w:rPr>
              <w:t xml:space="preserve">On 12 July 2023, the Philippines Bureau of Immigration launched an online platform that allows eligible individuals to submit certain immigration applications on the </w:t>
            </w:r>
            <w:proofErr w:type="spellStart"/>
            <w:r>
              <w:rPr>
                <w:rStyle w:val="None"/>
              </w:rPr>
              <w:t>eServices</w:t>
            </w:r>
            <w:proofErr w:type="spellEnd"/>
            <w:r>
              <w:rPr>
                <w:rStyle w:val="None"/>
              </w:rPr>
              <w:t xml:space="preserve"> platform</w:t>
            </w:r>
            <w:r w:rsidR="00EB1C08">
              <w:rPr>
                <w:rStyle w:val="None"/>
              </w:rPr>
              <w:t xml:space="preserve">. In 2023, OEC can also be taken online for returning OFWs. </w:t>
            </w:r>
          </w:p>
        </w:tc>
      </w:tr>
      <w:tr w:rsidR="0010548A" w14:paraId="0DC69ADD" w14:textId="77777777">
        <w:trPr>
          <w:trHeight w:val="221"/>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42BFD9" w14:textId="77777777" w:rsidR="0010548A" w:rsidRDefault="008751B6" w:rsidP="003C4E2D">
            <w:pPr>
              <w:pStyle w:val="Body"/>
              <w:spacing w:after="0" w:line="240" w:lineRule="auto"/>
            </w:pPr>
            <w:r>
              <w:rPr>
                <w:rStyle w:val="None"/>
                <w:b/>
                <w:bCs/>
                <w:i/>
                <w:iCs/>
              </w:rPr>
              <w:t>Protection of workers while abroad</w:t>
            </w:r>
          </w:p>
        </w:tc>
      </w:tr>
      <w:tr w:rsidR="0010548A" w14:paraId="514A3E59" w14:textId="77777777">
        <w:trPr>
          <w:trHeight w:val="2821"/>
        </w:trPr>
        <w:tc>
          <w:tcPr>
            <w:tcW w:w="125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2FB826" w14:textId="77777777" w:rsidR="0010548A" w:rsidRDefault="008751B6" w:rsidP="003C4E2D">
            <w:pPr>
              <w:pStyle w:val="Body"/>
              <w:spacing w:after="0" w:line="240" w:lineRule="auto"/>
            </w:pPr>
            <w:r>
              <w:rPr>
                <w:rStyle w:val="None"/>
                <w:b/>
                <w:bCs/>
              </w:rPr>
              <w:lastRenderedPageBreak/>
              <w:t>Helping workers while abroad</w:t>
            </w:r>
          </w:p>
        </w:tc>
        <w:tc>
          <w:tcPr>
            <w:tcW w:w="37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B8558F" w14:textId="59A6D011" w:rsidR="0010548A" w:rsidRDefault="008751B6" w:rsidP="007252FF">
            <w:pPr>
              <w:pStyle w:val="ListParagraph"/>
              <w:numPr>
                <w:ilvl w:val="0"/>
                <w:numId w:val="19"/>
              </w:numPr>
              <w:jc w:val="both"/>
              <w:rPr>
                <w:rFonts w:ascii="Calibri" w:hAnsi="Calibri"/>
                <w:sz w:val="22"/>
                <w:szCs w:val="22"/>
              </w:rPr>
            </w:pPr>
            <w:r>
              <w:rPr>
                <w:rStyle w:val="None"/>
                <w:rFonts w:ascii="Calibri" w:hAnsi="Calibri"/>
                <w:sz w:val="22"/>
                <w:szCs w:val="22"/>
              </w:rPr>
              <w:t xml:space="preserve">Post Arrival Orientation Seminar (PAOS) is </w:t>
            </w:r>
            <w:proofErr w:type="spellStart"/>
            <w:r>
              <w:rPr>
                <w:rStyle w:val="None"/>
                <w:rFonts w:ascii="Calibri" w:hAnsi="Calibri"/>
                <w:sz w:val="22"/>
                <w:szCs w:val="22"/>
              </w:rPr>
              <w:t>organised</w:t>
            </w:r>
            <w:proofErr w:type="spellEnd"/>
            <w:r>
              <w:rPr>
                <w:rStyle w:val="None"/>
                <w:rFonts w:ascii="Calibri" w:hAnsi="Calibri"/>
                <w:sz w:val="22"/>
                <w:szCs w:val="22"/>
              </w:rPr>
              <w:t xml:space="preserve"> by Philippine embassies and consulates, </w:t>
            </w:r>
            <w:r w:rsidR="00DC7675">
              <w:rPr>
                <w:rStyle w:val="None"/>
                <w:rFonts w:ascii="Calibri" w:hAnsi="Calibri"/>
                <w:sz w:val="22"/>
                <w:szCs w:val="22"/>
              </w:rPr>
              <w:t>in</w:t>
            </w:r>
            <w:r>
              <w:rPr>
                <w:rStyle w:val="None"/>
                <w:rFonts w:ascii="Calibri" w:hAnsi="Calibri"/>
                <w:sz w:val="22"/>
                <w:szCs w:val="22"/>
              </w:rPr>
              <w:t xml:space="preserve"> partnership </w:t>
            </w:r>
            <w:r w:rsidR="00DC7675">
              <w:rPr>
                <w:rStyle w:val="None"/>
                <w:rFonts w:ascii="Calibri" w:hAnsi="Calibri"/>
                <w:sz w:val="22"/>
                <w:szCs w:val="22"/>
              </w:rPr>
              <w:t xml:space="preserve">with </w:t>
            </w:r>
            <w:r>
              <w:rPr>
                <w:rStyle w:val="None"/>
                <w:rFonts w:ascii="Calibri" w:hAnsi="Calibri"/>
                <w:sz w:val="22"/>
                <w:szCs w:val="22"/>
              </w:rPr>
              <w:t xml:space="preserve">government personnel, worker’s </w:t>
            </w:r>
            <w:proofErr w:type="spellStart"/>
            <w:r>
              <w:rPr>
                <w:rStyle w:val="None"/>
                <w:rFonts w:ascii="Calibri" w:hAnsi="Calibri"/>
                <w:sz w:val="22"/>
                <w:szCs w:val="22"/>
              </w:rPr>
              <w:t>organisations</w:t>
            </w:r>
            <w:proofErr w:type="spellEnd"/>
            <w:r>
              <w:rPr>
                <w:rStyle w:val="None"/>
                <w:rFonts w:ascii="Calibri" w:hAnsi="Calibri"/>
                <w:sz w:val="22"/>
                <w:szCs w:val="22"/>
              </w:rPr>
              <w:t xml:space="preserve">, employers, and civil society to help OFWs </w:t>
            </w:r>
            <w:proofErr w:type="spellStart"/>
            <w:r>
              <w:rPr>
                <w:rStyle w:val="None"/>
                <w:rFonts w:ascii="Calibri" w:hAnsi="Calibri"/>
                <w:sz w:val="22"/>
                <w:szCs w:val="22"/>
              </w:rPr>
              <w:t>familiarise</w:t>
            </w:r>
            <w:proofErr w:type="spellEnd"/>
            <w:r>
              <w:rPr>
                <w:rStyle w:val="None"/>
                <w:rFonts w:ascii="Calibri" w:hAnsi="Calibri"/>
                <w:sz w:val="22"/>
                <w:szCs w:val="22"/>
              </w:rPr>
              <w:t xml:space="preserve"> themselves with their new environment. </w:t>
            </w:r>
          </w:p>
          <w:p w14:paraId="1990D6FC" w14:textId="29AA8DA1" w:rsidR="0010548A" w:rsidRPr="008401DE" w:rsidRDefault="008751B6" w:rsidP="007252FF">
            <w:pPr>
              <w:pStyle w:val="ListParagraph"/>
              <w:numPr>
                <w:ilvl w:val="0"/>
                <w:numId w:val="19"/>
              </w:numPr>
              <w:jc w:val="both"/>
              <w:rPr>
                <w:rFonts w:ascii="Calibri" w:hAnsi="Calibri"/>
                <w:sz w:val="22"/>
                <w:szCs w:val="22"/>
              </w:rPr>
            </w:pPr>
            <w:r>
              <w:rPr>
                <w:rStyle w:val="None"/>
                <w:rFonts w:ascii="Calibri" w:hAnsi="Calibri"/>
                <w:sz w:val="22"/>
                <w:szCs w:val="22"/>
              </w:rPr>
              <w:t>34 Philippine Overseas Labour Offices</w:t>
            </w:r>
            <w:r w:rsidR="00EB1C08">
              <w:rPr>
                <w:rStyle w:val="None"/>
                <w:rFonts w:ascii="Calibri" w:hAnsi="Calibri"/>
                <w:sz w:val="22"/>
                <w:szCs w:val="22"/>
              </w:rPr>
              <w:t xml:space="preserve"> (now Migrant Workers Office)</w:t>
            </w:r>
            <w:r>
              <w:rPr>
                <w:rStyle w:val="None"/>
                <w:rFonts w:ascii="Calibri" w:hAnsi="Calibri"/>
                <w:sz w:val="22"/>
                <w:szCs w:val="22"/>
              </w:rPr>
              <w:t xml:space="preserve"> </w:t>
            </w:r>
            <w:r w:rsidR="00434261">
              <w:rPr>
                <w:rStyle w:val="None"/>
                <w:rFonts w:ascii="Calibri" w:hAnsi="Calibri"/>
                <w:sz w:val="22"/>
                <w:szCs w:val="22"/>
              </w:rPr>
              <w:t xml:space="preserve">provide </w:t>
            </w:r>
            <w:r>
              <w:rPr>
                <w:rStyle w:val="None"/>
                <w:rFonts w:ascii="Calibri" w:hAnsi="Calibri"/>
                <w:sz w:val="22"/>
                <w:szCs w:val="22"/>
              </w:rPr>
              <w:t>support re</w:t>
            </w:r>
            <w:r w:rsidR="00DC7675">
              <w:rPr>
                <w:rStyle w:val="None"/>
                <w:rFonts w:ascii="Calibri" w:hAnsi="Calibri"/>
                <w:sz w:val="22"/>
                <w:szCs w:val="22"/>
              </w:rPr>
              <w:t>lated to</w:t>
            </w:r>
            <w:r>
              <w:rPr>
                <w:rStyle w:val="None"/>
                <w:rFonts w:ascii="Calibri" w:hAnsi="Calibri"/>
                <w:sz w:val="22"/>
                <w:szCs w:val="22"/>
              </w:rPr>
              <w:t xml:space="preserve"> labour disputes and workers’ rights</w:t>
            </w:r>
            <w:r w:rsidR="00DC7675">
              <w:rPr>
                <w:rStyle w:val="None"/>
                <w:rFonts w:ascii="Calibri" w:hAnsi="Calibri"/>
                <w:sz w:val="22"/>
                <w:szCs w:val="22"/>
              </w:rPr>
              <w:t>. These offices also offer</w:t>
            </w:r>
            <w:r w:rsidR="00EB1C08">
              <w:rPr>
                <w:rStyle w:val="None"/>
                <w:rFonts w:ascii="Calibri" w:hAnsi="Calibri"/>
                <w:sz w:val="22"/>
                <w:szCs w:val="22"/>
              </w:rPr>
              <w:t xml:space="preserve"> as well as </w:t>
            </w:r>
            <w:r w:rsidRPr="00EB1C08">
              <w:rPr>
                <w:rStyle w:val="None"/>
                <w:rFonts w:ascii="Calibri" w:hAnsi="Calibri"/>
                <w:sz w:val="22"/>
                <w:szCs w:val="22"/>
              </w:rPr>
              <w:t>co</w:t>
            </w:r>
            <w:r w:rsidRPr="00DC7675">
              <w:rPr>
                <w:rStyle w:val="None"/>
                <w:rFonts w:ascii="Calibri" w:hAnsi="Calibri"/>
                <w:sz w:val="22"/>
                <w:szCs w:val="22"/>
              </w:rPr>
              <w:t xml:space="preserve">unselling, legal advice, social services, </w:t>
            </w:r>
            <w:r w:rsidR="00434261">
              <w:rPr>
                <w:rStyle w:val="None"/>
                <w:rFonts w:ascii="Calibri" w:hAnsi="Calibri"/>
                <w:sz w:val="22"/>
                <w:szCs w:val="22"/>
              </w:rPr>
              <w:t xml:space="preserve">and </w:t>
            </w:r>
            <w:r w:rsidRPr="00DC7675">
              <w:rPr>
                <w:rStyle w:val="None"/>
                <w:rFonts w:ascii="Calibri" w:hAnsi="Calibri"/>
                <w:sz w:val="22"/>
                <w:szCs w:val="22"/>
              </w:rPr>
              <w:t>financial literacy training</w:t>
            </w:r>
            <w:r w:rsidR="00EB1C08" w:rsidRPr="00DC7675">
              <w:rPr>
                <w:rStyle w:val="None"/>
                <w:rFonts w:ascii="Calibri" w:hAnsi="Calibri"/>
                <w:sz w:val="22"/>
                <w:szCs w:val="22"/>
              </w:rPr>
              <w:t>.</w:t>
            </w:r>
          </w:p>
          <w:p w14:paraId="64942FB3" w14:textId="32A3780B" w:rsidR="0010548A" w:rsidRDefault="008751B6" w:rsidP="007252FF">
            <w:pPr>
              <w:pStyle w:val="ListParagraph"/>
              <w:numPr>
                <w:ilvl w:val="0"/>
                <w:numId w:val="19"/>
              </w:numPr>
              <w:jc w:val="both"/>
              <w:rPr>
                <w:rFonts w:ascii="Calibri" w:hAnsi="Calibri"/>
                <w:sz w:val="22"/>
                <w:szCs w:val="22"/>
              </w:rPr>
            </w:pPr>
            <w:r>
              <w:rPr>
                <w:rStyle w:val="None"/>
                <w:rFonts w:ascii="Calibri" w:hAnsi="Calibri"/>
                <w:sz w:val="22"/>
                <w:szCs w:val="22"/>
              </w:rPr>
              <w:t>MOUs for the protection of domestic workers</w:t>
            </w:r>
            <w:r w:rsidR="00EB1C08">
              <w:rPr>
                <w:rStyle w:val="None"/>
                <w:rFonts w:ascii="Calibri" w:hAnsi="Calibri"/>
                <w:sz w:val="22"/>
                <w:szCs w:val="22"/>
              </w:rPr>
              <w:t>.</w:t>
            </w:r>
          </w:p>
          <w:p w14:paraId="23F6E209" w14:textId="65BD80D7" w:rsidR="0010548A" w:rsidRDefault="008751B6" w:rsidP="007252FF">
            <w:pPr>
              <w:pStyle w:val="ListParagraph"/>
              <w:numPr>
                <w:ilvl w:val="0"/>
                <w:numId w:val="19"/>
              </w:numPr>
              <w:jc w:val="both"/>
              <w:rPr>
                <w:rFonts w:ascii="Calibri" w:hAnsi="Calibri"/>
                <w:sz w:val="22"/>
                <w:szCs w:val="22"/>
              </w:rPr>
            </w:pPr>
            <w:r>
              <w:rPr>
                <w:rStyle w:val="None"/>
                <w:rFonts w:ascii="Calibri" w:hAnsi="Calibri"/>
                <w:sz w:val="22"/>
                <w:szCs w:val="22"/>
              </w:rPr>
              <w:t>Country specific crisis management manual</w:t>
            </w:r>
            <w:r w:rsidR="00DC7675">
              <w:rPr>
                <w:rStyle w:val="None"/>
                <w:rFonts w:ascii="Calibri" w:hAnsi="Calibri"/>
                <w:sz w:val="22"/>
                <w:szCs w:val="22"/>
              </w:rPr>
              <w:t>s</w:t>
            </w:r>
            <w:r>
              <w:rPr>
                <w:rStyle w:val="None"/>
                <w:rFonts w:ascii="Calibri" w:hAnsi="Calibri"/>
                <w:sz w:val="22"/>
                <w:szCs w:val="22"/>
              </w:rPr>
              <w:t xml:space="preserve"> and contingency fund</w:t>
            </w:r>
            <w:r w:rsidR="00EB1C08">
              <w:rPr>
                <w:rStyle w:val="None"/>
                <w:rFonts w:ascii="Calibri" w:hAnsi="Calibri"/>
                <w:sz w:val="22"/>
                <w:szCs w:val="22"/>
              </w:rPr>
              <w:t>.</w:t>
            </w:r>
          </w:p>
        </w:tc>
      </w:tr>
      <w:tr w:rsidR="0010548A" w14:paraId="1ABDCADE" w14:textId="77777777">
        <w:trPr>
          <w:trHeight w:val="741"/>
        </w:trPr>
        <w:tc>
          <w:tcPr>
            <w:tcW w:w="125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46B653" w14:textId="77777777" w:rsidR="0010548A" w:rsidRDefault="008751B6" w:rsidP="003C4E2D">
            <w:pPr>
              <w:pStyle w:val="Body"/>
              <w:spacing w:after="0" w:line="240" w:lineRule="auto"/>
            </w:pPr>
            <w:r>
              <w:rPr>
                <w:rStyle w:val="None"/>
                <w:b/>
                <w:bCs/>
              </w:rPr>
              <w:t>Social security system/welfare services</w:t>
            </w:r>
          </w:p>
        </w:tc>
        <w:tc>
          <w:tcPr>
            <w:tcW w:w="37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CD4766" w14:textId="77777777" w:rsidR="0010548A" w:rsidRDefault="008751B6" w:rsidP="007252FF">
            <w:pPr>
              <w:pStyle w:val="ListParagraph"/>
              <w:numPr>
                <w:ilvl w:val="0"/>
                <w:numId w:val="20"/>
              </w:numPr>
              <w:ind w:left="473"/>
              <w:rPr>
                <w:rFonts w:ascii="Calibri" w:hAnsi="Calibri"/>
                <w:sz w:val="22"/>
                <w:szCs w:val="22"/>
              </w:rPr>
            </w:pPr>
            <w:r>
              <w:rPr>
                <w:rStyle w:val="None"/>
                <w:rFonts w:ascii="Calibri" w:hAnsi="Calibri"/>
                <w:sz w:val="22"/>
                <w:szCs w:val="22"/>
              </w:rPr>
              <w:t>Overseas workers are covered by social security (SSS, PAG-IBIG)</w:t>
            </w:r>
          </w:p>
          <w:p w14:paraId="4D38E534" w14:textId="5F33F62A" w:rsidR="0010548A" w:rsidRDefault="00DC7675" w:rsidP="007252FF">
            <w:pPr>
              <w:pStyle w:val="ListParagraph"/>
              <w:numPr>
                <w:ilvl w:val="0"/>
                <w:numId w:val="20"/>
              </w:numPr>
              <w:ind w:left="473"/>
              <w:jc w:val="both"/>
              <w:rPr>
                <w:rFonts w:ascii="Calibri" w:hAnsi="Calibri"/>
                <w:sz w:val="22"/>
                <w:szCs w:val="22"/>
              </w:rPr>
            </w:pPr>
            <w:r>
              <w:rPr>
                <w:rStyle w:val="None"/>
                <w:rFonts w:ascii="Calibri" w:hAnsi="Calibri"/>
                <w:sz w:val="22"/>
                <w:szCs w:val="22"/>
              </w:rPr>
              <w:t xml:space="preserve">The </w:t>
            </w:r>
            <w:r w:rsidR="008751B6">
              <w:rPr>
                <w:rStyle w:val="None"/>
                <w:rFonts w:ascii="Calibri" w:hAnsi="Calibri"/>
                <w:sz w:val="22"/>
                <w:szCs w:val="22"/>
              </w:rPr>
              <w:t>Welfare Fund</w:t>
            </w:r>
            <w:r>
              <w:rPr>
                <w:rStyle w:val="None"/>
                <w:rFonts w:ascii="Calibri" w:hAnsi="Calibri"/>
                <w:sz w:val="22"/>
                <w:szCs w:val="22"/>
              </w:rPr>
              <w:t xml:space="preserve"> for the welfare of migrants and their families has a </w:t>
            </w:r>
            <w:r w:rsidR="008751B6">
              <w:rPr>
                <w:rStyle w:val="None"/>
                <w:rFonts w:ascii="Calibri" w:hAnsi="Calibri"/>
                <w:sz w:val="22"/>
                <w:szCs w:val="22"/>
              </w:rPr>
              <w:t xml:space="preserve">current capital of </w:t>
            </w:r>
            <w:r w:rsidR="00EB1C08">
              <w:rPr>
                <w:rStyle w:val="None"/>
                <w:rFonts w:ascii="Calibri" w:hAnsi="Calibri"/>
                <w:sz w:val="22"/>
                <w:szCs w:val="22"/>
              </w:rPr>
              <w:t xml:space="preserve">around </w:t>
            </w:r>
            <w:r w:rsidR="008751B6">
              <w:rPr>
                <w:rStyle w:val="None"/>
                <w:rFonts w:ascii="Calibri" w:hAnsi="Calibri"/>
                <w:sz w:val="22"/>
                <w:szCs w:val="22"/>
              </w:rPr>
              <w:t xml:space="preserve">3 billion USD </w:t>
            </w:r>
          </w:p>
        </w:tc>
      </w:tr>
      <w:tr w:rsidR="0010548A" w14:paraId="234F718E" w14:textId="77777777" w:rsidTr="00186621">
        <w:trPr>
          <w:trHeight w:val="22"/>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1C6B5B" w14:textId="77777777" w:rsidR="0010548A" w:rsidRDefault="008751B6" w:rsidP="003C4E2D">
            <w:pPr>
              <w:pStyle w:val="Body"/>
              <w:spacing w:after="0" w:line="240" w:lineRule="auto"/>
              <w:jc w:val="both"/>
            </w:pPr>
            <w:r>
              <w:rPr>
                <w:rStyle w:val="None"/>
                <w:b/>
                <w:bCs/>
                <w:i/>
                <w:iCs/>
              </w:rPr>
              <w:t>Diaspora engagement</w:t>
            </w:r>
          </w:p>
        </w:tc>
      </w:tr>
      <w:tr w:rsidR="0010548A" w14:paraId="6D1678E5" w14:textId="77777777">
        <w:trPr>
          <w:trHeight w:val="2821"/>
        </w:trPr>
        <w:tc>
          <w:tcPr>
            <w:tcW w:w="125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C412DA" w14:textId="3812FDF7" w:rsidR="0010548A" w:rsidRDefault="008751B6" w:rsidP="003C4E2D">
            <w:pPr>
              <w:pStyle w:val="Body"/>
              <w:spacing w:after="0" w:line="240" w:lineRule="auto"/>
            </w:pPr>
            <w:r>
              <w:rPr>
                <w:rStyle w:val="None"/>
                <w:b/>
                <w:bCs/>
              </w:rPr>
              <w:t xml:space="preserve">Remittance enhancement </w:t>
            </w:r>
            <w:r w:rsidR="007827DC">
              <w:rPr>
                <w:rStyle w:val="None"/>
                <w:b/>
                <w:bCs/>
              </w:rPr>
              <w:t>and</w:t>
            </w:r>
            <w:r>
              <w:rPr>
                <w:rStyle w:val="None"/>
                <w:b/>
                <w:bCs/>
              </w:rPr>
              <w:t xml:space="preserve"> investment promotion</w:t>
            </w:r>
          </w:p>
        </w:tc>
        <w:tc>
          <w:tcPr>
            <w:tcW w:w="37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140CDD" w14:textId="67778FD5" w:rsidR="0010548A" w:rsidRDefault="00DC7675" w:rsidP="007252FF">
            <w:pPr>
              <w:pStyle w:val="ListParagraph"/>
              <w:numPr>
                <w:ilvl w:val="0"/>
                <w:numId w:val="21"/>
              </w:numPr>
              <w:jc w:val="both"/>
              <w:rPr>
                <w:rFonts w:ascii="Calibri" w:hAnsi="Calibri"/>
                <w:sz w:val="22"/>
                <w:szCs w:val="22"/>
              </w:rPr>
            </w:pPr>
            <w:r>
              <w:rPr>
                <w:rStyle w:val="None"/>
                <w:rFonts w:ascii="Calibri" w:hAnsi="Calibri"/>
                <w:sz w:val="22"/>
                <w:szCs w:val="22"/>
              </w:rPr>
              <w:t>An e</w:t>
            </w:r>
            <w:r w:rsidR="008751B6">
              <w:rPr>
                <w:rStyle w:val="None"/>
                <w:rFonts w:ascii="Calibri" w:hAnsi="Calibri"/>
                <w:sz w:val="22"/>
                <w:szCs w:val="22"/>
              </w:rPr>
              <w:t>ffective banking system and bilateral agreement</w:t>
            </w:r>
            <w:r>
              <w:rPr>
                <w:rStyle w:val="None"/>
                <w:rFonts w:ascii="Calibri" w:hAnsi="Calibri"/>
                <w:sz w:val="22"/>
                <w:szCs w:val="22"/>
              </w:rPr>
              <w:t>s</w:t>
            </w:r>
            <w:r w:rsidR="008751B6">
              <w:rPr>
                <w:rStyle w:val="None"/>
                <w:rFonts w:ascii="Calibri" w:hAnsi="Calibri"/>
                <w:sz w:val="22"/>
                <w:szCs w:val="22"/>
              </w:rPr>
              <w:t xml:space="preserve"> to reduce the cost of remittances. </w:t>
            </w:r>
          </w:p>
          <w:p w14:paraId="463E41B1" w14:textId="6A9CCC25" w:rsidR="0010548A" w:rsidRDefault="00586842" w:rsidP="007252FF">
            <w:pPr>
              <w:pStyle w:val="ListParagraph"/>
              <w:numPr>
                <w:ilvl w:val="0"/>
                <w:numId w:val="21"/>
              </w:numPr>
              <w:jc w:val="both"/>
              <w:rPr>
                <w:rFonts w:ascii="Calibri" w:hAnsi="Calibri"/>
                <w:sz w:val="22"/>
                <w:szCs w:val="22"/>
              </w:rPr>
            </w:pPr>
            <w:r>
              <w:rPr>
                <w:rStyle w:val="None"/>
                <w:rFonts w:ascii="Calibri" w:hAnsi="Calibri"/>
                <w:sz w:val="22"/>
                <w:szCs w:val="22"/>
              </w:rPr>
              <w:t>T</w:t>
            </w:r>
            <w:r w:rsidR="008751B6">
              <w:rPr>
                <w:rStyle w:val="None"/>
                <w:rFonts w:ascii="Calibri" w:hAnsi="Calibri"/>
                <w:sz w:val="22"/>
                <w:szCs w:val="22"/>
              </w:rPr>
              <w:t>he Philippines Overseas Employment Administration</w:t>
            </w:r>
            <w:r>
              <w:rPr>
                <w:rStyle w:val="None"/>
                <w:rFonts w:ascii="Calibri" w:hAnsi="Calibri"/>
                <w:sz w:val="22"/>
                <w:szCs w:val="22"/>
              </w:rPr>
              <w:t>, in collaboration with Philippine banks, provide</w:t>
            </w:r>
            <w:r w:rsidR="00434261">
              <w:rPr>
                <w:rStyle w:val="None"/>
                <w:rFonts w:ascii="Calibri" w:hAnsi="Calibri"/>
                <w:sz w:val="22"/>
                <w:szCs w:val="22"/>
              </w:rPr>
              <w:t>s</w:t>
            </w:r>
            <w:r>
              <w:rPr>
                <w:rStyle w:val="None"/>
                <w:rFonts w:ascii="Calibri" w:hAnsi="Calibri"/>
                <w:sz w:val="22"/>
                <w:szCs w:val="22"/>
              </w:rPr>
              <w:t xml:space="preserve"> electronic identity cards to</w:t>
            </w:r>
            <w:r w:rsidR="008751B6">
              <w:rPr>
                <w:rStyle w:val="None"/>
                <w:rFonts w:ascii="Calibri" w:hAnsi="Calibri"/>
                <w:sz w:val="22"/>
                <w:szCs w:val="22"/>
              </w:rPr>
              <w:t xml:space="preserve"> </w:t>
            </w:r>
            <w:r>
              <w:rPr>
                <w:rStyle w:val="None"/>
                <w:rFonts w:ascii="Calibri" w:hAnsi="Calibri"/>
                <w:sz w:val="22"/>
                <w:szCs w:val="22"/>
              </w:rPr>
              <w:t>migrant workers who register their contracts with them</w:t>
            </w:r>
            <w:r w:rsidR="008751B6">
              <w:rPr>
                <w:rStyle w:val="None"/>
                <w:rFonts w:ascii="Calibri" w:hAnsi="Calibri"/>
                <w:sz w:val="22"/>
                <w:szCs w:val="22"/>
              </w:rPr>
              <w:t>, enabl</w:t>
            </w:r>
            <w:r w:rsidR="00434261">
              <w:rPr>
                <w:rStyle w:val="None"/>
                <w:rFonts w:ascii="Calibri" w:hAnsi="Calibri"/>
                <w:sz w:val="22"/>
                <w:szCs w:val="22"/>
              </w:rPr>
              <w:t>ing</w:t>
            </w:r>
            <w:r w:rsidR="008751B6">
              <w:rPr>
                <w:rStyle w:val="None"/>
                <w:rFonts w:ascii="Calibri" w:hAnsi="Calibri"/>
                <w:sz w:val="22"/>
                <w:szCs w:val="22"/>
              </w:rPr>
              <w:t xml:space="preserve"> them to transfer remittances from destination countries to their families in the Philippines at low cost. Low-cost remittance transfers can also be made through mobile telephone companies.</w:t>
            </w:r>
          </w:p>
          <w:p w14:paraId="5D6B011C" w14:textId="57F53365" w:rsidR="0010548A" w:rsidRDefault="00586842" w:rsidP="007252FF">
            <w:pPr>
              <w:pStyle w:val="ListParagraph"/>
              <w:numPr>
                <w:ilvl w:val="0"/>
                <w:numId w:val="21"/>
              </w:numPr>
              <w:jc w:val="both"/>
              <w:rPr>
                <w:rFonts w:ascii="Calibri" w:hAnsi="Calibri"/>
                <w:sz w:val="22"/>
                <w:szCs w:val="22"/>
              </w:rPr>
            </w:pPr>
            <w:r>
              <w:rPr>
                <w:rStyle w:val="None"/>
                <w:rFonts w:ascii="Calibri" w:hAnsi="Calibri"/>
                <w:sz w:val="22"/>
                <w:szCs w:val="22"/>
              </w:rPr>
              <w:t>A designated</w:t>
            </w:r>
            <w:r w:rsidR="008751B6">
              <w:rPr>
                <w:rStyle w:val="None"/>
                <w:rFonts w:ascii="Calibri" w:hAnsi="Calibri"/>
                <w:sz w:val="22"/>
                <w:szCs w:val="22"/>
              </w:rPr>
              <w:t xml:space="preserve"> government agency</w:t>
            </w:r>
            <w:r>
              <w:rPr>
                <w:rStyle w:val="None"/>
                <w:rFonts w:ascii="Calibri" w:hAnsi="Calibri"/>
                <w:sz w:val="22"/>
                <w:szCs w:val="22"/>
              </w:rPr>
              <w:t>, the</w:t>
            </w:r>
            <w:r w:rsidR="008751B6">
              <w:rPr>
                <w:rStyle w:val="None"/>
                <w:rFonts w:ascii="Calibri" w:hAnsi="Calibri"/>
                <w:sz w:val="22"/>
                <w:szCs w:val="22"/>
              </w:rPr>
              <w:t xml:space="preserve"> C</w:t>
            </w:r>
            <w:r w:rsidR="00EB1C08">
              <w:rPr>
                <w:rStyle w:val="None"/>
                <w:rFonts w:ascii="Calibri" w:hAnsi="Calibri"/>
                <w:sz w:val="22"/>
                <w:szCs w:val="22"/>
              </w:rPr>
              <w:t xml:space="preserve">ommission on </w:t>
            </w:r>
            <w:r w:rsidR="008751B6">
              <w:rPr>
                <w:rStyle w:val="None"/>
                <w:rFonts w:ascii="Calibri" w:hAnsi="Calibri"/>
                <w:sz w:val="22"/>
                <w:szCs w:val="22"/>
              </w:rPr>
              <w:t>F</w:t>
            </w:r>
            <w:r w:rsidR="00EB1C08">
              <w:rPr>
                <w:rStyle w:val="None"/>
                <w:rFonts w:ascii="Calibri" w:hAnsi="Calibri"/>
                <w:sz w:val="22"/>
                <w:szCs w:val="22"/>
              </w:rPr>
              <w:t xml:space="preserve">ilipinos </w:t>
            </w:r>
            <w:r w:rsidR="008751B6">
              <w:rPr>
                <w:rStyle w:val="None"/>
                <w:rFonts w:ascii="Calibri" w:hAnsi="Calibri"/>
                <w:sz w:val="22"/>
                <w:szCs w:val="22"/>
              </w:rPr>
              <w:t>O</w:t>
            </w:r>
            <w:r w:rsidR="00EB1C08">
              <w:rPr>
                <w:rStyle w:val="None"/>
                <w:rFonts w:ascii="Calibri" w:hAnsi="Calibri"/>
                <w:sz w:val="22"/>
                <w:szCs w:val="22"/>
              </w:rPr>
              <w:t>verseas</w:t>
            </w:r>
            <w:r>
              <w:rPr>
                <w:rStyle w:val="None"/>
                <w:rFonts w:ascii="Calibri" w:hAnsi="Calibri"/>
                <w:sz w:val="22"/>
                <w:szCs w:val="22"/>
              </w:rPr>
              <w:t xml:space="preserve"> (CFO), is responsible for, among other things, </w:t>
            </w:r>
            <w:r w:rsidR="008751B6">
              <w:rPr>
                <w:rStyle w:val="None"/>
                <w:rFonts w:ascii="Calibri" w:hAnsi="Calibri"/>
                <w:sz w:val="22"/>
                <w:szCs w:val="22"/>
              </w:rPr>
              <w:t>diaspora engagement, investment, philanthropy, contribution to national development</w:t>
            </w:r>
            <w:r w:rsidR="00434261">
              <w:rPr>
                <w:rStyle w:val="None"/>
                <w:rFonts w:ascii="Calibri" w:hAnsi="Calibri"/>
                <w:sz w:val="22"/>
                <w:szCs w:val="22"/>
              </w:rPr>
              <w:t xml:space="preserve"> and the</w:t>
            </w:r>
            <w:r w:rsidR="008751B6">
              <w:rPr>
                <w:rStyle w:val="None"/>
                <w:rFonts w:ascii="Calibri" w:hAnsi="Calibri"/>
                <w:sz w:val="22"/>
                <w:szCs w:val="22"/>
              </w:rPr>
              <w:t xml:space="preserve"> transfer of skills and technology. </w:t>
            </w:r>
            <w:r w:rsidR="00EB1C08">
              <w:rPr>
                <w:rStyle w:val="None"/>
                <w:rFonts w:ascii="Calibri" w:hAnsi="Calibri"/>
                <w:sz w:val="22"/>
                <w:szCs w:val="22"/>
              </w:rPr>
              <w:t xml:space="preserve">CFO is also responsible for Filipinos leaving the country as permanent residents overseas and those married to foreign nationals. </w:t>
            </w:r>
          </w:p>
        </w:tc>
      </w:tr>
      <w:tr w:rsidR="0010548A" w14:paraId="6658CB62" w14:textId="77777777">
        <w:trPr>
          <w:trHeight w:val="221"/>
        </w:trPr>
        <w:tc>
          <w:tcPr>
            <w:tcW w:w="125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28CE59" w14:textId="77777777" w:rsidR="0010548A" w:rsidRDefault="008751B6" w:rsidP="003C4E2D">
            <w:pPr>
              <w:pStyle w:val="Body"/>
              <w:spacing w:after="0" w:line="240" w:lineRule="auto"/>
            </w:pPr>
            <w:r>
              <w:rPr>
                <w:rStyle w:val="None"/>
                <w:b/>
                <w:bCs/>
                <w:i/>
                <w:iCs/>
              </w:rPr>
              <w:t>Return migration</w:t>
            </w:r>
          </w:p>
        </w:tc>
        <w:tc>
          <w:tcPr>
            <w:tcW w:w="37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80E833" w14:textId="77777777" w:rsidR="0010548A" w:rsidRDefault="0010548A" w:rsidP="003C4E2D">
            <w:pPr>
              <w:jc w:val="both"/>
            </w:pPr>
          </w:p>
        </w:tc>
      </w:tr>
      <w:tr w:rsidR="0010548A" w14:paraId="781F5100" w14:textId="77777777" w:rsidTr="00186621">
        <w:trPr>
          <w:trHeight w:val="819"/>
        </w:trPr>
        <w:tc>
          <w:tcPr>
            <w:tcW w:w="125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7F6D27" w14:textId="77777777" w:rsidR="0010548A" w:rsidRDefault="008751B6" w:rsidP="003C4E2D">
            <w:pPr>
              <w:pStyle w:val="Body"/>
              <w:spacing w:after="0" w:line="240" w:lineRule="auto"/>
            </w:pPr>
            <w:r>
              <w:rPr>
                <w:rStyle w:val="None"/>
                <w:b/>
                <w:bCs/>
              </w:rPr>
              <w:t>Reintegration framework</w:t>
            </w:r>
          </w:p>
        </w:tc>
        <w:tc>
          <w:tcPr>
            <w:tcW w:w="37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558905" w14:textId="0D75791D" w:rsidR="0010548A" w:rsidRPr="00EB1C08" w:rsidRDefault="00586842" w:rsidP="007252FF">
            <w:pPr>
              <w:pStyle w:val="ListParagraph"/>
              <w:numPr>
                <w:ilvl w:val="0"/>
                <w:numId w:val="22"/>
              </w:numPr>
              <w:jc w:val="both"/>
              <w:rPr>
                <w:rFonts w:ascii="Calibri" w:hAnsi="Calibri"/>
                <w:sz w:val="22"/>
                <w:szCs w:val="22"/>
              </w:rPr>
            </w:pPr>
            <w:r>
              <w:rPr>
                <w:rStyle w:val="None"/>
                <w:rFonts w:ascii="Calibri" w:hAnsi="Calibri"/>
                <w:sz w:val="22"/>
                <w:szCs w:val="22"/>
              </w:rPr>
              <w:t xml:space="preserve">The </w:t>
            </w:r>
            <w:r w:rsidR="008751B6" w:rsidRPr="00EB1C08">
              <w:rPr>
                <w:rStyle w:val="None"/>
                <w:rFonts w:ascii="Calibri" w:hAnsi="Calibri"/>
                <w:sz w:val="22"/>
                <w:szCs w:val="22"/>
              </w:rPr>
              <w:t xml:space="preserve">National Reintegration Centre for OFWs </w:t>
            </w:r>
            <w:r w:rsidR="00EB1C08" w:rsidRPr="00EB1C08">
              <w:rPr>
                <w:rStyle w:val="None"/>
                <w:rFonts w:ascii="Calibri" w:hAnsi="Calibri"/>
                <w:sz w:val="22"/>
                <w:szCs w:val="22"/>
              </w:rPr>
              <w:t xml:space="preserve">serves as the primary government entity for reintegration, </w:t>
            </w:r>
            <w:r w:rsidR="00EB1C08">
              <w:rPr>
                <w:rStyle w:val="None"/>
                <w:rFonts w:ascii="Calibri" w:hAnsi="Calibri"/>
                <w:sz w:val="22"/>
                <w:szCs w:val="22"/>
              </w:rPr>
              <w:t>j</w:t>
            </w:r>
            <w:r w:rsidR="008751B6" w:rsidRPr="00EB1C08">
              <w:rPr>
                <w:rStyle w:val="None"/>
                <w:rFonts w:ascii="Calibri" w:hAnsi="Calibri"/>
                <w:sz w:val="22"/>
                <w:szCs w:val="22"/>
              </w:rPr>
              <w:t>ob search support and business advisory services upon return</w:t>
            </w:r>
            <w:r w:rsidR="00EB1C08">
              <w:rPr>
                <w:rStyle w:val="None"/>
                <w:rFonts w:ascii="Calibri" w:hAnsi="Calibri"/>
                <w:sz w:val="22"/>
                <w:szCs w:val="22"/>
              </w:rPr>
              <w:t>.</w:t>
            </w:r>
          </w:p>
          <w:p w14:paraId="6D76713C" w14:textId="74C195CF" w:rsidR="0010548A" w:rsidRDefault="008751B6" w:rsidP="007252FF">
            <w:pPr>
              <w:pStyle w:val="ListParagraph"/>
              <w:numPr>
                <w:ilvl w:val="0"/>
                <w:numId w:val="22"/>
              </w:numPr>
              <w:jc w:val="both"/>
              <w:rPr>
                <w:rFonts w:ascii="Calibri" w:hAnsi="Calibri"/>
                <w:sz w:val="22"/>
                <w:szCs w:val="22"/>
              </w:rPr>
            </w:pPr>
            <w:r>
              <w:rPr>
                <w:rStyle w:val="None"/>
                <w:rFonts w:ascii="Calibri" w:hAnsi="Calibri"/>
                <w:sz w:val="22"/>
                <w:szCs w:val="22"/>
              </w:rPr>
              <w:t xml:space="preserve">The NRCO has designed specific business </w:t>
            </w:r>
            <w:proofErr w:type="spellStart"/>
            <w:r>
              <w:rPr>
                <w:rStyle w:val="None"/>
                <w:rFonts w:ascii="Calibri" w:hAnsi="Calibri"/>
                <w:sz w:val="22"/>
                <w:szCs w:val="22"/>
              </w:rPr>
              <w:t>program</w:t>
            </w:r>
            <w:r w:rsidR="00586842">
              <w:rPr>
                <w:rStyle w:val="None"/>
                <w:rFonts w:ascii="Calibri" w:hAnsi="Calibri"/>
                <w:sz w:val="22"/>
                <w:szCs w:val="22"/>
              </w:rPr>
              <w:t>me</w:t>
            </w:r>
            <w:r>
              <w:rPr>
                <w:rStyle w:val="None"/>
                <w:rFonts w:ascii="Calibri" w:hAnsi="Calibri"/>
                <w:sz w:val="22"/>
                <w:szCs w:val="22"/>
              </w:rPr>
              <w:t>s</w:t>
            </w:r>
            <w:proofErr w:type="spellEnd"/>
            <w:r>
              <w:rPr>
                <w:rStyle w:val="None"/>
                <w:rFonts w:ascii="Calibri" w:hAnsi="Calibri"/>
                <w:sz w:val="22"/>
                <w:szCs w:val="22"/>
              </w:rPr>
              <w:t xml:space="preserve"> for female migrants </w:t>
            </w:r>
            <w:r w:rsidR="00586842">
              <w:rPr>
                <w:rStyle w:val="None"/>
                <w:rFonts w:ascii="Calibri" w:hAnsi="Calibri"/>
                <w:sz w:val="22"/>
                <w:szCs w:val="22"/>
              </w:rPr>
              <w:t>interested in</w:t>
            </w:r>
            <w:r>
              <w:rPr>
                <w:rStyle w:val="None"/>
                <w:rFonts w:ascii="Calibri" w:hAnsi="Calibri"/>
                <w:sz w:val="22"/>
                <w:szCs w:val="22"/>
              </w:rPr>
              <w:t xml:space="preserve"> small-scale business opportunities such as </w:t>
            </w:r>
            <w:proofErr w:type="spellStart"/>
            <w:r>
              <w:rPr>
                <w:rStyle w:val="None"/>
                <w:rFonts w:ascii="Calibri" w:hAnsi="Calibri"/>
                <w:sz w:val="22"/>
                <w:szCs w:val="22"/>
              </w:rPr>
              <w:t>neighbourhood</w:t>
            </w:r>
            <w:proofErr w:type="spellEnd"/>
            <w:r>
              <w:rPr>
                <w:rStyle w:val="None"/>
                <w:rFonts w:ascii="Calibri" w:hAnsi="Calibri"/>
                <w:sz w:val="22"/>
                <w:szCs w:val="22"/>
              </w:rPr>
              <w:t xml:space="preserve"> and community retail and </w:t>
            </w:r>
            <w:r w:rsidR="00586842">
              <w:rPr>
                <w:rStyle w:val="None"/>
                <w:rFonts w:ascii="Calibri" w:hAnsi="Calibri"/>
                <w:sz w:val="22"/>
                <w:szCs w:val="22"/>
              </w:rPr>
              <w:t xml:space="preserve">other </w:t>
            </w:r>
            <w:r>
              <w:rPr>
                <w:rStyle w:val="None"/>
                <w:rFonts w:ascii="Calibri" w:hAnsi="Calibri"/>
                <w:sz w:val="22"/>
                <w:szCs w:val="22"/>
              </w:rPr>
              <w:t>services</w:t>
            </w:r>
          </w:p>
          <w:p w14:paraId="73E304B4" w14:textId="45752820" w:rsidR="0010548A" w:rsidRDefault="004A5FB2" w:rsidP="007252FF">
            <w:pPr>
              <w:pStyle w:val="ListParagraph"/>
              <w:numPr>
                <w:ilvl w:val="0"/>
                <w:numId w:val="22"/>
              </w:numPr>
              <w:jc w:val="both"/>
              <w:rPr>
                <w:rFonts w:ascii="Calibri" w:hAnsi="Calibri"/>
                <w:sz w:val="22"/>
                <w:szCs w:val="22"/>
              </w:rPr>
            </w:pPr>
            <w:r>
              <w:rPr>
                <w:rStyle w:val="None"/>
                <w:rFonts w:ascii="Calibri" w:hAnsi="Calibri"/>
                <w:sz w:val="22"/>
                <w:szCs w:val="22"/>
              </w:rPr>
              <w:t>Facilitated p</w:t>
            </w:r>
            <w:r w:rsidR="008751B6">
              <w:rPr>
                <w:rStyle w:val="None"/>
                <w:rFonts w:ascii="Calibri" w:hAnsi="Calibri"/>
                <w:sz w:val="22"/>
                <w:szCs w:val="22"/>
              </w:rPr>
              <w:t>artnership</w:t>
            </w:r>
            <w:r>
              <w:rPr>
                <w:rStyle w:val="None"/>
                <w:rFonts w:ascii="Calibri" w:hAnsi="Calibri"/>
                <w:sz w:val="22"/>
                <w:szCs w:val="22"/>
              </w:rPr>
              <w:t>s</w:t>
            </w:r>
            <w:r w:rsidR="008751B6">
              <w:rPr>
                <w:rStyle w:val="None"/>
                <w:rFonts w:ascii="Calibri" w:hAnsi="Calibri"/>
                <w:sz w:val="22"/>
                <w:szCs w:val="22"/>
              </w:rPr>
              <w:t xml:space="preserve"> with </w:t>
            </w:r>
            <w:r w:rsidR="00586842">
              <w:rPr>
                <w:rStyle w:val="None"/>
                <w:rFonts w:ascii="Calibri" w:hAnsi="Calibri"/>
                <w:sz w:val="22"/>
                <w:szCs w:val="22"/>
              </w:rPr>
              <w:t xml:space="preserve">the </w:t>
            </w:r>
            <w:r w:rsidR="008751B6">
              <w:rPr>
                <w:rStyle w:val="None"/>
                <w:rFonts w:ascii="Calibri" w:hAnsi="Calibri"/>
                <w:sz w:val="22"/>
                <w:szCs w:val="22"/>
              </w:rPr>
              <w:t>private sector</w:t>
            </w:r>
            <w:r w:rsidR="00586842">
              <w:rPr>
                <w:rStyle w:val="None"/>
                <w:rFonts w:ascii="Calibri" w:hAnsi="Calibri"/>
                <w:sz w:val="22"/>
                <w:szCs w:val="22"/>
              </w:rPr>
              <w:t xml:space="preserve">, </w:t>
            </w:r>
            <w:r w:rsidR="008751B6">
              <w:rPr>
                <w:rStyle w:val="None"/>
                <w:rFonts w:ascii="Calibri" w:hAnsi="Calibri"/>
                <w:sz w:val="22"/>
                <w:szCs w:val="22"/>
              </w:rPr>
              <w:t xml:space="preserve">cooperatives, micro-finance, </w:t>
            </w:r>
            <w:r w:rsidR="00434261">
              <w:rPr>
                <w:rStyle w:val="None"/>
                <w:rFonts w:ascii="Calibri" w:hAnsi="Calibri"/>
                <w:sz w:val="22"/>
                <w:szCs w:val="22"/>
              </w:rPr>
              <w:t xml:space="preserve">and </w:t>
            </w:r>
            <w:r w:rsidR="008751B6">
              <w:rPr>
                <w:rStyle w:val="None"/>
                <w:rFonts w:ascii="Calibri" w:hAnsi="Calibri"/>
                <w:sz w:val="22"/>
                <w:szCs w:val="22"/>
              </w:rPr>
              <w:t>multinational companies</w:t>
            </w:r>
            <w:r w:rsidR="00EB1C08">
              <w:rPr>
                <w:rStyle w:val="None"/>
                <w:rFonts w:ascii="Calibri" w:hAnsi="Calibri"/>
                <w:sz w:val="22"/>
                <w:szCs w:val="22"/>
              </w:rPr>
              <w:t>,</w:t>
            </w:r>
          </w:p>
          <w:p w14:paraId="67385B9C" w14:textId="5F609BB3" w:rsidR="0010548A" w:rsidRDefault="008751B6" w:rsidP="007252FF">
            <w:pPr>
              <w:pStyle w:val="ListParagraph"/>
              <w:numPr>
                <w:ilvl w:val="0"/>
                <w:numId w:val="22"/>
              </w:numPr>
              <w:jc w:val="both"/>
              <w:rPr>
                <w:rFonts w:ascii="Calibri" w:hAnsi="Calibri"/>
                <w:sz w:val="22"/>
                <w:szCs w:val="22"/>
              </w:rPr>
            </w:pPr>
            <w:r>
              <w:rPr>
                <w:rStyle w:val="None"/>
                <w:rFonts w:ascii="Calibri" w:hAnsi="Calibri"/>
                <w:sz w:val="22"/>
                <w:szCs w:val="22"/>
              </w:rPr>
              <w:t xml:space="preserve">Incentives for diaspora investments; business competition for seafarers; collective remittance </w:t>
            </w:r>
            <w:proofErr w:type="spellStart"/>
            <w:r>
              <w:rPr>
                <w:rStyle w:val="None"/>
                <w:rFonts w:ascii="Calibri" w:hAnsi="Calibri"/>
                <w:sz w:val="22"/>
                <w:szCs w:val="22"/>
              </w:rPr>
              <w:t>programmes</w:t>
            </w:r>
            <w:proofErr w:type="spellEnd"/>
            <w:r>
              <w:rPr>
                <w:rStyle w:val="None"/>
                <w:rFonts w:ascii="Calibri" w:hAnsi="Calibri"/>
                <w:sz w:val="22"/>
                <w:szCs w:val="22"/>
              </w:rPr>
              <w:t xml:space="preserve"> for migrants, returnees and their families</w:t>
            </w:r>
            <w:r w:rsidR="00EB1C08">
              <w:rPr>
                <w:rStyle w:val="None"/>
                <w:rFonts w:ascii="Calibri" w:hAnsi="Calibri"/>
                <w:sz w:val="22"/>
                <w:szCs w:val="22"/>
              </w:rPr>
              <w:t>, f</w:t>
            </w:r>
            <w:r w:rsidR="00586842">
              <w:rPr>
                <w:rStyle w:val="None"/>
                <w:rFonts w:ascii="Calibri" w:hAnsi="Calibri"/>
                <w:sz w:val="22"/>
                <w:szCs w:val="22"/>
              </w:rPr>
              <w:t>acilitation of</w:t>
            </w:r>
            <w:r w:rsidR="00EB1C08">
              <w:rPr>
                <w:rStyle w:val="None"/>
                <w:rFonts w:ascii="Calibri" w:hAnsi="Calibri"/>
                <w:sz w:val="22"/>
                <w:szCs w:val="22"/>
              </w:rPr>
              <w:t xml:space="preserve"> migrant’s families at the local level. </w:t>
            </w:r>
          </w:p>
        </w:tc>
      </w:tr>
      <w:tr w:rsidR="0010548A" w14:paraId="0907643A" w14:textId="77777777">
        <w:trPr>
          <w:trHeight w:val="3081"/>
        </w:trPr>
        <w:tc>
          <w:tcPr>
            <w:tcW w:w="125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736B54" w14:textId="77777777" w:rsidR="0010548A" w:rsidRDefault="008751B6" w:rsidP="003C4E2D">
            <w:pPr>
              <w:pStyle w:val="Body"/>
              <w:spacing w:after="0" w:line="240" w:lineRule="auto"/>
            </w:pPr>
            <w:r>
              <w:rPr>
                <w:rStyle w:val="None"/>
                <w:b/>
                <w:bCs/>
              </w:rPr>
              <w:lastRenderedPageBreak/>
              <w:t>Incentive structure</w:t>
            </w:r>
          </w:p>
        </w:tc>
        <w:tc>
          <w:tcPr>
            <w:tcW w:w="37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E958F2" w14:textId="657F2C41" w:rsidR="0010548A" w:rsidRDefault="008751B6" w:rsidP="007252FF">
            <w:pPr>
              <w:pStyle w:val="ListParagraph"/>
              <w:numPr>
                <w:ilvl w:val="0"/>
                <w:numId w:val="23"/>
              </w:numPr>
              <w:shd w:val="clear" w:color="auto" w:fill="FFFFFF"/>
              <w:jc w:val="both"/>
              <w:rPr>
                <w:rFonts w:ascii="Calibri" w:hAnsi="Calibri"/>
                <w:sz w:val="22"/>
                <w:szCs w:val="22"/>
              </w:rPr>
            </w:pPr>
            <w:r>
              <w:rPr>
                <w:rStyle w:val="None"/>
                <w:rFonts w:ascii="Calibri" w:hAnsi="Calibri"/>
                <w:sz w:val="22"/>
                <w:szCs w:val="22"/>
              </w:rPr>
              <w:t>The “</w:t>
            </w:r>
            <w:proofErr w:type="spellStart"/>
            <w:r>
              <w:rPr>
                <w:rStyle w:val="None"/>
                <w:rFonts w:ascii="Calibri" w:hAnsi="Calibri"/>
                <w:sz w:val="22"/>
                <w:szCs w:val="22"/>
              </w:rPr>
              <w:t>Bisita</w:t>
            </w:r>
            <w:proofErr w:type="spellEnd"/>
            <w:r>
              <w:rPr>
                <w:rStyle w:val="None"/>
                <w:rFonts w:ascii="Calibri" w:hAnsi="Calibri"/>
                <w:sz w:val="22"/>
                <w:szCs w:val="22"/>
              </w:rPr>
              <w:t xml:space="preserve"> (Visitor) Be My Guest” program</w:t>
            </w:r>
            <w:r w:rsidR="00586842">
              <w:rPr>
                <w:rStyle w:val="None"/>
                <w:rFonts w:ascii="Calibri" w:hAnsi="Calibri"/>
                <w:sz w:val="22"/>
                <w:szCs w:val="22"/>
              </w:rPr>
              <w:t>me</w:t>
            </w:r>
            <w:r>
              <w:rPr>
                <w:rStyle w:val="None"/>
                <w:rFonts w:ascii="Calibri" w:hAnsi="Calibri"/>
                <w:sz w:val="22"/>
                <w:szCs w:val="22"/>
              </w:rPr>
              <w:t xml:space="preserve">, launched by the Department of Tourism in cooperation with the Department of Migrant Workers, </w:t>
            </w:r>
            <w:r w:rsidR="00586842">
              <w:rPr>
                <w:rStyle w:val="None"/>
                <w:rFonts w:ascii="Calibri" w:hAnsi="Calibri"/>
                <w:sz w:val="22"/>
                <w:szCs w:val="22"/>
              </w:rPr>
              <w:t xml:space="preserve">provide </w:t>
            </w:r>
            <w:r>
              <w:rPr>
                <w:rStyle w:val="None"/>
                <w:rFonts w:ascii="Calibri" w:hAnsi="Calibri"/>
                <w:sz w:val="22"/>
                <w:szCs w:val="22"/>
              </w:rPr>
              <w:t>Filipinos, especially OFWs and those living abroad, opportunities to receive incentives and prizes for bringing home a foreign friend, spouse</w:t>
            </w:r>
            <w:r w:rsidR="004A5FB2">
              <w:rPr>
                <w:rStyle w:val="None"/>
                <w:rFonts w:ascii="Calibri" w:hAnsi="Calibri"/>
                <w:sz w:val="22"/>
                <w:szCs w:val="22"/>
              </w:rPr>
              <w:t>,</w:t>
            </w:r>
            <w:r>
              <w:rPr>
                <w:rStyle w:val="None"/>
                <w:rFonts w:ascii="Calibri" w:hAnsi="Calibri"/>
                <w:sz w:val="22"/>
                <w:szCs w:val="22"/>
              </w:rPr>
              <w:t xml:space="preserve"> or family into the Philippines. </w:t>
            </w:r>
          </w:p>
          <w:p w14:paraId="2506172E" w14:textId="77777777" w:rsidR="0010548A" w:rsidRDefault="008751B6" w:rsidP="007252FF">
            <w:pPr>
              <w:pStyle w:val="ListParagraph"/>
              <w:numPr>
                <w:ilvl w:val="0"/>
                <w:numId w:val="23"/>
              </w:numPr>
              <w:shd w:val="clear" w:color="auto" w:fill="FFFFFF"/>
              <w:jc w:val="both"/>
              <w:rPr>
                <w:rFonts w:ascii="Calibri" w:hAnsi="Calibri"/>
                <w:sz w:val="22"/>
                <w:szCs w:val="22"/>
              </w:rPr>
            </w:pPr>
            <w:r>
              <w:rPr>
                <w:rStyle w:val="None"/>
                <w:rFonts w:ascii="Calibri" w:hAnsi="Calibri"/>
                <w:sz w:val="22"/>
                <w:szCs w:val="22"/>
              </w:rPr>
              <w:t>The incentives include raffle prizes such as condominium units, cars, and holiday packages, as well as privilege cards for discounts at various malls, hotels and restaurants across the country.</w:t>
            </w:r>
          </w:p>
          <w:p w14:paraId="75B3FC53" w14:textId="39EBFCD8" w:rsidR="0010548A" w:rsidRDefault="008751B6" w:rsidP="007252FF">
            <w:pPr>
              <w:pStyle w:val="ListParagraph"/>
              <w:numPr>
                <w:ilvl w:val="0"/>
                <w:numId w:val="23"/>
              </w:numPr>
              <w:shd w:val="clear" w:color="auto" w:fill="FFFFFF"/>
              <w:jc w:val="both"/>
              <w:rPr>
                <w:rFonts w:ascii="Calibri" w:hAnsi="Calibri"/>
                <w:sz w:val="22"/>
                <w:szCs w:val="22"/>
              </w:rPr>
            </w:pPr>
            <w:r>
              <w:rPr>
                <w:rStyle w:val="None"/>
                <w:rFonts w:ascii="Calibri" w:hAnsi="Calibri"/>
                <w:sz w:val="22"/>
                <w:szCs w:val="22"/>
              </w:rPr>
              <w:t>A one-stop shop and networking hub of reintegration services for OFWs; reintegration officer</w:t>
            </w:r>
            <w:r w:rsidR="0074539C">
              <w:rPr>
                <w:rStyle w:val="None"/>
                <w:rFonts w:ascii="Calibri" w:hAnsi="Calibri"/>
                <w:sz w:val="22"/>
                <w:szCs w:val="22"/>
              </w:rPr>
              <w:t>s</w:t>
            </w:r>
            <w:r>
              <w:rPr>
                <w:rStyle w:val="None"/>
                <w:rFonts w:ascii="Calibri" w:hAnsi="Calibri"/>
                <w:sz w:val="22"/>
                <w:szCs w:val="22"/>
              </w:rPr>
              <w:t xml:space="preserve"> </w:t>
            </w:r>
            <w:r w:rsidR="0074539C">
              <w:rPr>
                <w:rStyle w:val="None"/>
                <w:rFonts w:ascii="Calibri" w:hAnsi="Calibri"/>
                <w:sz w:val="22"/>
                <w:szCs w:val="22"/>
              </w:rPr>
              <w:t xml:space="preserve">are </w:t>
            </w:r>
            <w:r>
              <w:rPr>
                <w:rStyle w:val="None"/>
                <w:rFonts w:ascii="Calibri" w:hAnsi="Calibri"/>
                <w:sz w:val="22"/>
                <w:szCs w:val="22"/>
              </w:rPr>
              <w:t>available in all regions in the Philippines</w:t>
            </w:r>
            <w:r w:rsidR="00EB1C08">
              <w:rPr>
                <w:rStyle w:val="None"/>
                <w:rFonts w:ascii="Calibri" w:hAnsi="Calibri"/>
                <w:sz w:val="22"/>
                <w:szCs w:val="22"/>
              </w:rPr>
              <w:t>.</w:t>
            </w:r>
          </w:p>
          <w:p w14:paraId="14E3FA56" w14:textId="3DA24857" w:rsidR="0010548A" w:rsidRDefault="0074539C" w:rsidP="007252FF">
            <w:pPr>
              <w:pStyle w:val="ListParagraph"/>
              <w:numPr>
                <w:ilvl w:val="0"/>
                <w:numId w:val="23"/>
              </w:numPr>
              <w:shd w:val="clear" w:color="auto" w:fill="FFFFFF"/>
              <w:jc w:val="both"/>
              <w:rPr>
                <w:rFonts w:ascii="Calibri" w:hAnsi="Calibri"/>
                <w:sz w:val="22"/>
                <w:szCs w:val="22"/>
              </w:rPr>
            </w:pPr>
            <w:r>
              <w:rPr>
                <w:rStyle w:val="None"/>
                <w:rFonts w:ascii="Calibri" w:hAnsi="Calibri"/>
                <w:sz w:val="22"/>
                <w:szCs w:val="22"/>
              </w:rPr>
              <w:t xml:space="preserve">The </w:t>
            </w:r>
            <w:r w:rsidR="008751B6">
              <w:rPr>
                <w:rStyle w:val="None"/>
                <w:rFonts w:ascii="Calibri" w:hAnsi="Calibri"/>
                <w:sz w:val="22"/>
                <w:szCs w:val="22"/>
              </w:rPr>
              <w:t>Department of Trade and Industry has OFW desks in regional and provincial offices</w:t>
            </w:r>
            <w:r w:rsidR="00EB1C08">
              <w:rPr>
                <w:rStyle w:val="None"/>
                <w:rFonts w:ascii="Calibri" w:hAnsi="Calibri"/>
                <w:sz w:val="22"/>
                <w:szCs w:val="22"/>
              </w:rPr>
              <w:t>.</w:t>
            </w:r>
          </w:p>
        </w:tc>
      </w:tr>
    </w:tbl>
    <w:p w14:paraId="7B9CB446" w14:textId="77777777" w:rsidR="0010548A" w:rsidRDefault="0010548A">
      <w:pPr>
        <w:pStyle w:val="Body"/>
        <w:widowControl w:val="0"/>
        <w:spacing w:after="0" w:line="240" w:lineRule="auto"/>
        <w:rPr>
          <w:rStyle w:val="None"/>
          <w:sz w:val="24"/>
          <w:szCs w:val="24"/>
        </w:rPr>
      </w:pPr>
    </w:p>
    <w:p w14:paraId="45BCCBE7" w14:textId="77777777" w:rsidR="0010548A" w:rsidRDefault="0010548A">
      <w:pPr>
        <w:pStyle w:val="Body"/>
        <w:spacing w:after="0"/>
      </w:pP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ook w:val="04A0" w:firstRow="1" w:lastRow="0" w:firstColumn="1" w:lastColumn="0" w:noHBand="0" w:noVBand="1"/>
      </w:tblPr>
      <w:tblGrid>
        <w:gridCol w:w="2337"/>
        <w:gridCol w:w="2337"/>
        <w:gridCol w:w="2338"/>
        <w:gridCol w:w="2338"/>
      </w:tblGrid>
      <w:tr w:rsidR="0010548A" w:rsidRPr="00EB1C08" w14:paraId="1FD33AA6" w14:textId="77777777">
        <w:trPr>
          <w:trHeight w:val="257"/>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E73B1A" w14:textId="77777777" w:rsidR="0010548A" w:rsidRPr="00EB1C08" w:rsidRDefault="008751B6">
            <w:pPr>
              <w:pStyle w:val="Body"/>
              <w:spacing w:after="0" w:line="240" w:lineRule="auto"/>
              <w:rPr>
                <w:color w:val="auto"/>
              </w:rPr>
            </w:pPr>
            <w:r w:rsidRPr="00EB1C08">
              <w:rPr>
                <w:rStyle w:val="None"/>
                <w:b/>
                <w:bCs/>
                <w:color w:val="auto"/>
              </w:rPr>
              <w:t>Table 2: Some best practices of labour migration systems in India, Bangladesh and Pakistan</w:t>
            </w:r>
          </w:p>
        </w:tc>
      </w:tr>
      <w:tr w:rsidR="00420ED0" w:rsidRPr="00EB1C08" w14:paraId="12628A27" w14:textId="77777777" w:rsidTr="000D4E1D">
        <w:trPr>
          <w:trHeight w:val="99"/>
        </w:trPr>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7DC2DB" w14:textId="77777777" w:rsidR="0010548A" w:rsidRPr="00EB1C08" w:rsidRDefault="0010548A">
            <w:pPr>
              <w:jc w:val="center"/>
              <w:rPr>
                <w:rFonts w:ascii="Calibri" w:hAnsi="Calibri" w:cs="Calibri"/>
                <w:sz w:val="22"/>
                <w:szCs w:val="22"/>
              </w:rPr>
            </w:pP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A90926" w14:textId="77777777" w:rsidR="0010548A" w:rsidRPr="00EB1C08" w:rsidRDefault="008751B6">
            <w:pPr>
              <w:pStyle w:val="Body"/>
              <w:spacing w:after="0" w:line="240" w:lineRule="auto"/>
              <w:jc w:val="center"/>
              <w:rPr>
                <w:color w:val="auto"/>
              </w:rPr>
            </w:pPr>
            <w:r w:rsidRPr="00EB1C08">
              <w:rPr>
                <w:rStyle w:val="None"/>
                <w:b/>
                <w:bCs/>
                <w:color w:val="auto"/>
              </w:rPr>
              <w:t>India</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D0DC7C" w14:textId="77777777" w:rsidR="0010548A" w:rsidRPr="00EB1C08" w:rsidRDefault="008751B6">
            <w:pPr>
              <w:pStyle w:val="Body"/>
              <w:spacing w:after="0" w:line="240" w:lineRule="auto"/>
              <w:jc w:val="center"/>
              <w:rPr>
                <w:color w:val="auto"/>
              </w:rPr>
            </w:pPr>
            <w:r w:rsidRPr="00EB1C08">
              <w:rPr>
                <w:rStyle w:val="None"/>
                <w:b/>
                <w:bCs/>
                <w:color w:val="auto"/>
              </w:rPr>
              <w:t>Bangladesh</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A7472F" w14:textId="77777777" w:rsidR="0010548A" w:rsidRPr="00EB1C08" w:rsidRDefault="008751B6">
            <w:pPr>
              <w:pStyle w:val="Body"/>
              <w:spacing w:after="0" w:line="240" w:lineRule="auto"/>
              <w:jc w:val="center"/>
              <w:rPr>
                <w:color w:val="auto"/>
              </w:rPr>
            </w:pPr>
            <w:r w:rsidRPr="00EB1C08">
              <w:rPr>
                <w:rStyle w:val="None"/>
                <w:b/>
                <w:bCs/>
                <w:color w:val="auto"/>
              </w:rPr>
              <w:t>Pakistan</w:t>
            </w:r>
          </w:p>
        </w:tc>
      </w:tr>
      <w:tr w:rsidR="0010548A" w:rsidRPr="00EB1C08" w14:paraId="5825F4B4" w14:textId="77777777">
        <w:trPr>
          <w:trHeight w:val="226"/>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5AB6DC" w14:textId="77777777" w:rsidR="0010548A" w:rsidRPr="00EB1C08" w:rsidRDefault="008751B6">
            <w:pPr>
              <w:pStyle w:val="Body"/>
              <w:spacing w:after="0" w:line="240" w:lineRule="auto"/>
              <w:rPr>
                <w:color w:val="auto"/>
              </w:rPr>
            </w:pPr>
            <w:r w:rsidRPr="00EB1C08">
              <w:rPr>
                <w:rStyle w:val="None"/>
                <w:b/>
                <w:bCs/>
                <w:color w:val="auto"/>
              </w:rPr>
              <w:t>Policy, governance and institutional framework</w:t>
            </w:r>
          </w:p>
        </w:tc>
      </w:tr>
      <w:tr w:rsidR="00420ED0" w:rsidRPr="00EB1C08" w14:paraId="49FE6C7C" w14:textId="77777777" w:rsidTr="000D4E1D">
        <w:trPr>
          <w:trHeight w:val="2566"/>
        </w:trPr>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2994FA" w14:textId="77777777" w:rsidR="0010548A" w:rsidRPr="00EB1C08" w:rsidRDefault="008751B6">
            <w:pPr>
              <w:pStyle w:val="Body"/>
              <w:spacing w:after="0" w:line="240" w:lineRule="auto"/>
              <w:rPr>
                <w:color w:val="auto"/>
              </w:rPr>
            </w:pPr>
            <w:r w:rsidRPr="00EB1C08">
              <w:rPr>
                <w:rStyle w:val="None"/>
                <w:b/>
                <w:bCs/>
                <w:color w:val="auto"/>
              </w:rPr>
              <w:t xml:space="preserve">Policy capture </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4510C4" w14:textId="7EEE5CAC" w:rsidR="0010548A" w:rsidRPr="00EB1C08" w:rsidRDefault="008751B6" w:rsidP="00E04C59">
            <w:pPr>
              <w:pStyle w:val="Body"/>
              <w:spacing w:after="0" w:line="240" w:lineRule="auto"/>
              <w:jc w:val="both"/>
              <w:rPr>
                <w:color w:val="auto"/>
              </w:rPr>
            </w:pPr>
            <w:r w:rsidRPr="00EB1C08">
              <w:rPr>
                <w:rStyle w:val="None"/>
                <w:color w:val="auto"/>
              </w:rPr>
              <w:t xml:space="preserve">The Emigration Act, 1983, </w:t>
            </w:r>
            <w:r w:rsidR="00EB1C08">
              <w:rPr>
                <w:rStyle w:val="None"/>
                <w:color w:val="auto"/>
              </w:rPr>
              <w:t xml:space="preserve">is </w:t>
            </w:r>
            <w:r w:rsidRPr="00EB1C08">
              <w:rPr>
                <w:rStyle w:val="None"/>
                <w:color w:val="auto"/>
              </w:rPr>
              <w:t>the most important policy instrument governing the migration of Indian workers for overseas employment on a contractual basis.</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F73D0C" w14:textId="2E7E96F6" w:rsidR="00FB747F" w:rsidRDefault="00FB747F" w:rsidP="00E04C59">
            <w:pPr>
              <w:pStyle w:val="Body"/>
              <w:spacing w:after="0" w:line="240" w:lineRule="auto"/>
              <w:jc w:val="both"/>
              <w:rPr>
                <w:rStyle w:val="None"/>
                <w:color w:val="auto"/>
              </w:rPr>
            </w:pPr>
            <w:r w:rsidRPr="00EB1C08">
              <w:rPr>
                <w:rStyle w:val="None"/>
                <w:color w:val="auto"/>
              </w:rPr>
              <w:t>Overseas Employment and Migrants Act, 2013</w:t>
            </w:r>
          </w:p>
          <w:p w14:paraId="4DA0EFCA" w14:textId="4FF0936F" w:rsidR="0010548A" w:rsidRPr="00EB1C08" w:rsidRDefault="008751B6" w:rsidP="00E04C59">
            <w:pPr>
              <w:pStyle w:val="Body"/>
              <w:spacing w:after="0" w:line="240" w:lineRule="auto"/>
              <w:jc w:val="both"/>
              <w:rPr>
                <w:color w:val="auto"/>
              </w:rPr>
            </w:pPr>
            <w:r w:rsidRPr="00EB1C08">
              <w:rPr>
                <w:rStyle w:val="None"/>
                <w:color w:val="auto"/>
              </w:rPr>
              <w:t>Overseas migration is guided by the Overseas Employment Policy of 2006, revised and reformulated as the Expatriates’ Welfare and Overseas Employment Policy in 2016</w:t>
            </w:r>
            <w:r w:rsidR="00FB747F">
              <w:rPr>
                <w:rStyle w:val="None"/>
                <w:color w:val="auto"/>
              </w:rPr>
              <w:t>.</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2F0ECE" w14:textId="77777777" w:rsidR="00FB747F" w:rsidRDefault="00FB747F" w:rsidP="007252FF">
            <w:pPr>
              <w:pStyle w:val="ListParagraph"/>
              <w:numPr>
                <w:ilvl w:val="0"/>
                <w:numId w:val="24"/>
              </w:numPr>
              <w:jc w:val="both"/>
              <w:rPr>
                <w:rStyle w:val="None"/>
                <w:rFonts w:ascii="Calibri" w:hAnsi="Calibri" w:cs="Calibri"/>
                <w:color w:val="auto"/>
                <w:sz w:val="22"/>
                <w:szCs w:val="22"/>
              </w:rPr>
            </w:pPr>
            <w:r w:rsidRPr="00EB1C08">
              <w:rPr>
                <w:rStyle w:val="None"/>
                <w:rFonts w:ascii="Calibri" w:hAnsi="Calibri" w:cs="Calibri"/>
                <w:color w:val="auto"/>
                <w:sz w:val="22"/>
                <w:szCs w:val="22"/>
              </w:rPr>
              <w:t xml:space="preserve">1979 emigration ordinance </w:t>
            </w:r>
          </w:p>
          <w:p w14:paraId="7875605B" w14:textId="17D071C4" w:rsidR="0010548A" w:rsidRPr="008401DE" w:rsidRDefault="008751B6" w:rsidP="007252FF">
            <w:pPr>
              <w:pStyle w:val="ListParagraph"/>
              <w:numPr>
                <w:ilvl w:val="0"/>
                <w:numId w:val="24"/>
              </w:numPr>
              <w:jc w:val="both"/>
              <w:rPr>
                <w:rFonts w:ascii="Calibri" w:hAnsi="Calibri" w:cs="Calibri"/>
                <w:sz w:val="22"/>
                <w:szCs w:val="22"/>
              </w:rPr>
            </w:pPr>
            <w:r w:rsidRPr="00EB1C08">
              <w:rPr>
                <w:rStyle w:val="None"/>
                <w:rFonts w:ascii="Calibri" w:hAnsi="Calibri" w:cs="Calibri"/>
                <w:color w:val="auto"/>
                <w:sz w:val="22"/>
                <w:szCs w:val="22"/>
              </w:rPr>
              <w:t>Pakistan has a strong policy framework to promote labour emigration, channel remittances through formal routes and encourag</w:t>
            </w:r>
            <w:r w:rsidR="00FB747F">
              <w:rPr>
                <w:rStyle w:val="None"/>
                <w:rFonts w:ascii="Calibri" w:hAnsi="Calibri" w:cs="Calibri"/>
                <w:color w:val="auto"/>
                <w:sz w:val="22"/>
                <w:szCs w:val="22"/>
              </w:rPr>
              <w:t>e</w:t>
            </w:r>
            <w:r w:rsidRPr="00EB1C08">
              <w:rPr>
                <w:rStyle w:val="None"/>
                <w:rFonts w:ascii="Calibri" w:hAnsi="Calibri" w:cs="Calibri"/>
                <w:color w:val="auto"/>
                <w:sz w:val="22"/>
                <w:szCs w:val="22"/>
              </w:rPr>
              <w:t xml:space="preserve"> diaspora engagement for national development.</w:t>
            </w:r>
          </w:p>
        </w:tc>
      </w:tr>
      <w:tr w:rsidR="00420ED0" w:rsidRPr="00EB1C08" w14:paraId="443319EF" w14:textId="77777777" w:rsidTr="000D4E1D">
        <w:trPr>
          <w:trHeight w:val="3086"/>
        </w:trPr>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949A67" w14:textId="77777777" w:rsidR="0010548A" w:rsidRPr="00EB1C08" w:rsidRDefault="008751B6">
            <w:pPr>
              <w:pStyle w:val="Body"/>
              <w:spacing w:after="0" w:line="240" w:lineRule="auto"/>
              <w:rPr>
                <w:rStyle w:val="None"/>
                <w:b/>
                <w:bCs/>
                <w:color w:val="auto"/>
              </w:rPr>
            </w:pPr>
            <w:r w:rsidRPr="00EB1C08">
              <w:rPr>
                <w:rStyle w:val="None"/>
                <w:b/>
                <w:bCs/>
                <w:color w:val="auto"/>
              </w:rPr>
              <w:t>Governance and institutional framework</w:t>
            </w:r>
          </w:p>
          <w:p w14:paraId="1FF43497" w14:textId="77777777" w:rsidR="0010548A" w:rsidRPr="00EB1C08" w:rsidRDefault="008751B6">
            <w:pPr>
              <w:pStyle w:val="Body"/>
              <w:spacing w:after="0" w:line="240" w:lineRule="auto"/>
              <w:ind w:left="851" w:hanging="851"/>
              <w:rPr>
                <w:color w:val="auto"/>
              </w:rPr>
            </w:pPr>
            <w:r w:rsidRPr="00EB1C08">
              <w:rPr>
                <w:rStyle w:val="None"/>
                <w:color w:val="auto"/>
              </w:rPr>
              <w:t xml:space="preserve">                 </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925028" w14:textId="663A80BD" w:rsidR="0010548A" w:rsidRPr="00EB1C08" w:rsidRDefault="008751B6" w:rsidP="00E04C59">
            <w:pPr>
              <w:pStyle w:val="Body"/>
              <w:spacing w:after="0" w:line="240" w:lineRule="auto"/>
              <w:jc w:val="both"/>
              <w:rPr>
                <w:color w:val="auto"/>
              </w:rPr>
            </w:pPr>
            <w:r w:rsidRPr="00EB1C08">
              <w:rPr>
                <w:rStyle w:val="None"/>
                <w:color w:val="auto"/>
              </w:rPr>
              <w:t>The Ministry of External Affairs (MEA) set up the India Centre for Migration (ICM), broaden</w:t>
            </w:r>
            <w:r w:rsidR="00FB747F">
              <w:rPr>
                <w:rStyle w:val="None"/>
                <w:color w:val="auto"/>
              </w:rPr>
              <w:t>ing</w:t>
            </w:r>
            <w:r w:rsidRPr="00EB1C08">
              <w:rPr>
                <w:rStyle w:val="None"/>
                <w:color w:val="auto"/>
              </w:rPr>
              <w:t xml:space="preserve"> its scope </w:t>
            </w:r>
            <w:r w:rsidR="00FB747F">
              <w:rPr>
                <w:rStyle w:val="None"/>
                <w:color w:val="auto"/>
              </w:rPr>
              <w:t>to include</w:t>
            </w:r>
            <w:r w:rsidRPr="00EB1C08">
              <w:rPr>
                <w:rStyle w:val="None"/>
                <w:color w:val="auto"/>
              </w:rPr>
              <w:t xml:space="preserve"> conducting Training of Trainers</w:t>
            </w:r>
            <w:r w:rsidR="00FB747F">
              <w:rPr>
                <w:rStyle w:val="None"/>
                <w:color w:val="auto"/>
              </w:rPr>
              <w:t>’</w:t>
            </w:r>
            <w:r w:rsidRPr="00EB1C08">
              <w:rPr>
                <w:rStyle w:val="None"/>
                <w:color w:val="auto"/>
              </w:rPr>
              <w:t xml:space="preserve"> (</w:t>
            </w:r>
            <w:proofErr w:type="spellStart"/>
            <w:r w:rsidRPr="00EB1C08">
              <w:rPr>
                <w:rStyle w:val="None"/>
                <w:color w:val="auto"/>
              </w:rPr>
              <w:t>ToT</w:t>
            </w:r>
            <w:proofErr w:type="spellEnd"/>
            <w:r w:rsidRPr="00EB1C08">
              <w:rPr>
                <w:rStyle w:val="None"/>
                <w:color w:val="auto"/>
              </w:rPr>
              <w:t>) workshops and certifying Master Trainers.</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19FD6C" w14:textId="59A5F89C" w:rsidR="0010548A" w:rsidRPr="00EB1C08" w:rsidRDefault="00FB747F" w:rsidP="00E04C59">
            <w:pPr>
              <w:jc w:val="both"/>
              <w:rPr>
                <w:rFonts w:ascii="Calibri" w:hAnsi="Calibri" w:cs="Calibri"/>
                <w:sz w:val="22"/>
                <w:szCs w:val="22"/>
                <w:u w:color="000000"/>
              </w:rPr>
            </w:pPr>
            <w:r>
              <w:rPr>
                <w:rFonts w:ascii="Calibri" w:hAnsi="Calibri" w:cs="Calibri"/>
                <w:sz w:val="22"/>
                <w:szCs w:val="22"/>
                <w:u w:color="000000"/>
              </w:rPr>
              <w:t xml:space="preserve">The </w:t>
            </w:r>
            <w:r w:rsidR="008751B6" w:rsidRPr="00EB1C08">
              <w:rPr>
                <w:rFonts w:ascii="Calibri" w:hAnsi="Calibri" w:cs="Calibri"/>
                <w:sz w:val="22"/>
                <w:szCs w:val="22"/>
                <w:u w:color="000000"/>
              </w:rPr>
              <w:t xml:space="preserve">Ministry of </w:t>
            </w:r>
            <w:r w:rsidR="00B67280" w:rsidRPr="00EB1C08">
              <w:rPr>
                <w:rFonts w:ascii="Calibri" w:hAnsi="Calibri" w:cs="Calibri"/>
                <w:sz w:val="22"/>
                <w:szCs w:val="22"/>
                <w:u w:color="000000"/>
              </w:rPr>
              <w:t>E</w:t>
            </w:r>
            <w:r w:rsidR="008751B6" w:rsidRPr="00EB1C08">
              <w:rPr>
                <w:rFonts w:ascii="Calibri" w:hAnsi="Calibri" w:cs="Calibri"/>
                <w:sz w:val="22"/>
                <w:szCs w:val="22"/>
                <w:u w:color="000000"/>
              </w:rPr>
              <w:t>xpatriates</w:t>
            </w:r>
            <w:r w:rsidR="00B67280" w:rsidRPr="00EB1C08">
              <w:rPr>
                <w:rFonts w:ascii="Calibri" w:hAnsi="Calibri" w:cs="Calibri"/>
                <w:sz w:val="22"/>
                <w:szCs w:val="22"/>
                <w:u w:color="000000"/>
              </w:rPr>
              <w:t>’</w:t>
            </w:r>
            <w:r w:rsidR="008751B6" w:rsidRPr="00EB1C08">
              <w:rPr>
                <w:rFonts w:ascii="Calibri" w:hAnsi="Calibri" w:cs="Calibri"/>
                <w:sz w:val="22"/>
                <w:szCs w:val="22"/>
                <w:u w:color="000000"/>
              </w:rPr>
              <w:t xml:space="preserve"> </w:t>
            </w:r>
            <w:r w:rsidR="00B67280" w:rsidRPr="00EB1C08">
              <w:rPr>
                <w:rFonts w:ascii="Calibri" w:hAnsi="Calibri" w:cs="Calibri"/>
                <w:sz w:val="22"/>
                <w:szCs w:val="22"/>
                <w:u w:color="000000"/>
              </w:rPr>
              <w:t>W</w:t>
            </w:r>
            <w:r w:rsidR="008751B6" w:rsidRPr="00EB1C08">
              <w:rPr>
                <w:rFonts w:ascii="Calibri" w:hAnsi="Calibri" w:cs="Calibri"/>
                <w:sz w:val="22"/>
                <w:szCs w:val="22"/>
                <w:u w:color="000000"/>
              </w:rPr>
              <w:t xml:space="preserve">elfare and </w:t>
            </w:r>
            <w:r w:rsidR="00B67280" w:rsidRPr="00EB1C08">
              <w:rPr>
                <w:rFonts w:ascii="Calibri" w:hAnsi="Calibri" w:cs="Calibri"/>
                <w:sz w:val="22"/>
                <w:szCs w:val="22"/>
                <w:u w:color="000000"/>
              </w:rPr>
              <w:t>O</w:t>
            </w:r>
            <w:r w:rsidR="008751B6" w:rsidRPr="00EB1C08">
              <w:rPr>
                <w:rFonts w:ascii="Calibri" w:hAnsi="Calibri" w:cs="Calibri"/>
                <w:sz w:val="22"/>
                <w:szCs w:val="22"/>
                <w:u w:color="000000"/>
              </w:rPr>
              <w:t xml:space="preserve">verseas </w:t>
            </w:r>
            <w:r w:rsidR="00B67280" w:rsidRPr="00EB1C08">
              <w:rPr>
                <w:rFonts w:ascii="Calibri" w:hAnsi="Calibri" w:cs="Calibri"/>
                <w:sz w:val="22"/>
                <w:szCs w:val="22"/>
                <w:u w:color="000000"/>
              </w:rPr>
              <w:t>E</w:t>
            </w:r>
            <w:r w:rsidR="008751B6" w:rsidRPr="00EB1C08">
              <w:rPr>
                <w:rFonts w:ascii="Calibri" w:hAnsi="Calibri" w:cs="Calibri"/>
                <w:sz w:val="22"/>
                <w:szCs w:val="22"/>
                <w:u w:color="000000"/>
              </w:rPr>
              <w:t>mployment:</w:t>
            </w:r>
          </w:p>
          <w:p w14:paraId="0E1C11D9" w14:textId="77777777" w:rsidR="0010548A" w:rsidRPr="00EB1C08" w:rsidRDefault="008751B6" w:rsidP="007252FF">
            <w:pPr>
              <w:pStyle w:val="ListParagraph"/>
              <w:numPr>
                <w:ilvl w:val="0"/>
                <w:numId w:val="25"/>
              </w:numPr>
              <w:ind w:left="220" w:hanging="180"/>
              <w:jc w:val="both"/>
              <w:rPr>
                <w:rFonts w:ascii="Calibri" w:hAnsi="Calibri" w:cs="Calibri"/>
                <w:color w:val="auto"/>
                <w:sz w:val="22"/>
                <w:szCs w:val="22"/>
              </w:rPr>
            </w:pPr>
            <w:r w:rsidRPr="00EB1C08">
              <w:rPr>
                <w:rFonts w:ascii="Calibri" w:hAnsi="Calibri" w:cs="Calibri"/>
                <w:color w:val="auto"/>
                <w:sz w:val="22"/>
                <w:szCs w:val="22"/>
              </w:rPr>
              <w:t>Bureau of manpower, Employment, and Training (Regulator at Federal Level) with offices in 53 Districts</w:t>
            </w:r>
          </w:p>
          <w:p w14:paraId="65E55DBD" w14:textId="77777777" w:rsidR="0010548A" w:rsidRPr="00EB1C08" w:rsidRDefault="008751B6" w:rsidP="00E04C59">
            <w:pPr>
              <w:ind w:left="220" w:hanging="180"/>
              <w:jc w:val="both"/>
              <w:rPr>
                <w:rFonts w:ascii="Calibri" w:hAnsi="Calibri" w:cs="Calibri"/>
                <w:sz w:val="22"/>
                <w:szCs w:val="22"/>
              </w:rPr>
            </w:pPr>
            <w:r w:rsidRPr="00EB1C08">
              <w:rPr>
                <w:rFonts w:ascii="Calibri" w:hAnsi="Calibri" w:cs="Calibri"/>
                <w:sz w:val="22"/>
                <w:szCs w:val="22"/>
              </w:rPr>
              <w:t>• Bangladesh Overseas Employment and Services Limited. (BOESL)</w:t>
            </w:r>
          </w:p>
          <w:p w14:paraId="2B4A066F" w14:textId="77777777" w:rsidR="0010548A" w:rsidRPr="00EB1C08" w:rsidRDefault="008751B6" w:rsidP="00E04C59">
            <w:pPr>
              <w:ind w:left="220" w:hanging="180"/>
              <w:jc w:val="both"/>
              <w:rPr>
                <w:rFonts w:ascii="Calibri" w:hAnsi="Calibri" w:cs="Calibri"/>
                <w:sz w:val="22"/>
                <w:szCs w:val="22"/>
              </w:rPr>
            </w:pPr>
            <w:r w:rsidRPr="00EB1C08">
              <w:rPr>
                <w:rFonts w:ascii="Calibri" w:hAnsi="Calibri" w:cs="Calibri"/>
                <w:sz w:val="22"/>
                <w:szCs w:val="22"/>
              </w:rPr>
              <w:t xml:space="preserve">• Bangladesh Association of International </w:t>
            </w:r>
            <w:r w:rsidRPr="00EB1C08">
              <w:rPr>
                <w:rFonts w:ascii="Calibri" w:hAnsi="Calibri" w:cs="Calibri"/>
                <w:sz w:val="22"/>
                <w:szCs w:val="22"/>
              </w:rPr>
              <w:lastRenderedPageBreak/>
              <w:t>Recruiting Agencies (BAIRA)</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E5A3F2" w14:textId="56C96294" w:rsidR="0010548A" w:rsidRPr="00EB1C08" w:rsidRDefault="008751B6" w:rsidP="00E04C59">
            <w:pPr>
              <w:jc w:val="both"/>
              <w:rPr>
                <w:rFonts w:ascii="Calibri" w:hAnsi="Calibri" w:cs="Calibri"/>
                <w:sz w:val="22"/>
                <w:szCs w:val="22"/>
                <w:u w:color="000000"/>
              </w:rPr>
            </w:pPr>
            <w:r w:rsidRPr="00EB1C08">
              <w:rPr>
                <w:rFonts w:ascii="Calibri" w:hAnsi="Calibri" w:cs="Calibri"/>
                <w:sz w:val="22"/>
                <w:szCs w:val="22"/>
                <w:u w:color="000000"/>
              </w:rPr>
              <w:lastRenderedPageBreak/>
              <w:t>Pakistan has developed institutions</w:t>
            </w:r>
            <w:r w:rsidR="00FB747F">
              <w:rPr>
                <w:rFonts w:ascii="Calibri" w:hAnsi="Calibri" w:cs="Calibri"/>
                <w:sz w:val="22"/>
                <w:szCs w:val="22"/>
                <w:u w:color="000000"/>
              </w:rPr>
              <w:t>,</w:t>
            </w:r>
            <w:r w:rsidRPr="00EB1C08">
              <w:rPr>
                <w:rFonts w:ascii="Calibri" w:hAnsi="Calibri" w:cs="Calibri"/>
                <w:sz w:val="22"/>
                <w:szCs w:val="22"/>
                <w:u w:color="000000"/>
              </w:rPr>
              <w:t xml:space="preserve"> </w:t>
            </w:r>
            <w:r w:rsidR="00FB747F">
              <w:rPr>
                <w:rFonts w:ascii="Calibri" w:hAnsi="Calibri" w:cs="Calibri"/>
                <w:sz w:val="22"/>
                <w:szCs w:val="22"/>
                <w:u w:color="000000"/>
              </w:rPr>
              <w:t xml:space="preserve">under MOPHRD, </w:t>
            </w:r>
            <w:r w:rsidRPr="00EB1C08">
              <w:rPr>
                <w:rFonts w:ascii="Calibri" w:hAnsi="Calibri" w:cs="Calibri"/>
                <w:sz w:val="22"/>
                <w:szCs w:val="22"/>
                <w:u w:color="000000"/>
              </w:rPr>
              <w:t>for safe, orderly and regular emigration as well as welfare and protection of emigrant workers and their families</w:t>
            </w:r>
            <w:r w:rsidR="00FB747F">
              <w:rPr>
                <w:rFonts w:ascii="Calibri" w:hAnsi="Calibri" w:cs="Calibri"/>
                <w:sz w:val="22"/>
                <w:szCs w:val="22"/>
                <w:u w:color="000000"/>
              </w:rPr>
              <w:t>:</w:t>
            </w:r>
            <w:r w:rsidRPr="00EB1C08">
              <w:rPr>
                <w:rFonts w:ascii="Calibri" w:hAnsi="Calibri" w:cs="Calibri"/>
                <w:sz w:val="22"/>
                <w:szCs w:val="22"/>
                <w:u w:color="000000"/>
              </w:rPr>
              <w:t xml:space="preserve"> </w:t>
            </w:r>
          </w:p>
          <w:p w14:paraId="2B7D771D" w14:textId="77777777" w:rsidR="000D4E1D" w:rsidRDefault="008751B6" w:rsidP="007252FF">
            <w:pPr>
              <w:pStyle w:val="ListParagraph"/>
              <w:numPr>
                <w:ilvl w:val="0"/>
                <w:numId w:val="71"/>
              </w:numPr>
              <w:ind w:right="-85"/>
              <w:jc w:val="both"/>
              <w:rPr>
                <w:rFonts w:ascii="Calibri" w:hAnsi="Calibri" w:cs="Calibri"/>
                <w:color w:val="auto"/>
                <w:sz w:val="22"/>
                <w:szCs w:val="22"/>
              </w:rPr>
            </w:pPr>
            <w:r w:rsidRPr="00EB1C08">
              <w:rPr>
                <w:rFonts w:ascii="Calibri" w:hAnsi="Calibri" w:cs="Calibri"/>
                <w:color w:val="auto"/>
                <w:sz w:val="22"/>
                <w:szCs w:val="22"/>
              </w:rPr>
              <w:t>Bureau of Emigration and Overseas Employment (BE&amp;OE)</w:t>
            </w:r>
          </w:p>
          <w:p w14:paraId="161FBAF8" w14:textId="77777777" w:rsidR="000D4E1D" w:rsidRPr="000D4E1D" w:rsidRDefault="008751B6" w:rsidP="007252FF">
            <w:pPr>
              <w:pStyle w:val="ListParagraph"/>
              <w:numPr>
                <w:ilvl w:val="0"/>
                <w:numId w:val="71"/>
              </w:numPr>
              <w:ind w:right="-85"/>
              <w:jc w:val="both"/>
              <w:rPr>
                <w:rFonts w:ascii="Calibri" w:hAnsi="Calibri" w:cs="Calibri"/>
                <w:color w:val="auto"/>
                <w:sz w:val="22"/>
                <w:szCs w:val="22"/>
              </w:rPr>
            </w:pPr>
            <w:r w:rsidRPr="000D4E1D">
              <w:rPr>
                <w:rFonts w:ascii="Calibri" w:hAnsi="Calibri" w:cs="Calibri"/>
                <w:sz w:val="22"/>
                <w:szCs w:val="22"/>
              </w:rPr>
              <w:t>Overseas Employment Corporation (OEC)</w:t>
            </w:r>
          </w:p>
          <w:p w14:paraId="0547322B" w14:textId="77777777" w:rsidR="000D4E1D" w:rsidRPr="000D4E1D" w:rsidRDefault="008751B6" w:rsidP="007252FF">
            <w:pPr>
              <w:pStyle w:val="ListParagraph"/>
              <w:numPr>
                <w:ilvl w:val="0"/>
                <w:numId w:val="71"/>
              </w:numPr>
              <w:ind w:right="-85"/>
              <w:jc w:val="both"/>
              <w:rPr>
                <w:rFonts w:ascii="Calibri" w:hAnsi="Calibri" w:cs="Calibri"/>
                <w:color w:val="auto"/>
                <w:sz w:val="22"/>
                <w:szCs w:val="22"/>
              </w:rPr>
            </w:pPr>
            <w:r w:rsidRPr="000D4E1D">
              <w:rPr>
                <w:rFonts w:ascii="Calibri" w:hAnsi="Calibri" w:cs="Calibri"/>
                <w:sz w:val="22"/>
                <w:szCs w:val="22"/>
              </w:rPr>
              <w:lastRenderedPageBreak/>
              <w:t>Overseas Employment Corporation (OPF)</w:t>
            </w:r>
          </w:p>
          <w:p w14:paraId="197B189A" w14:textId="7479F209" w:rsidR="00B67280" w:rsidRPr="000D4E1D" w:rsidRDefault="008751B6" w:rsidP="007252FF">
            <w:pPr>
              <w:pStyle w:val="ListParagraph"/>
              <w:numPr>
                <w:ilvl w:val="0"/>
                <w:numId w:val="71"/>
              </w:numPr>
              <w:ind w:right="-85"/>
              <w:jc w:val="both"/>
              <w:rPr>
                <w:rFonts w:ascii="Calibri" w:hAnsi="Calibri" w:cs="Calibri"/>
                <w:color w:val="auto"/>
                <w:sz w:val="22"/>
                <w:szCs w:val="22"/>
              </w:rPr>
            </w:pPr>
            <w:r w:rsidRPr="000D4E1D">
              <w:rPr>
                <w:rFonts w:ascii="Calibri" w:hAnsi="Calibri" w:cs="Calibri"/>
                <w:sz w:val="22"/>
                <w:szCs w:val="22"/>
              </w:rPr>
              <w:t>Community Welfare Attaches (CWAs)</w:t>
            </w:r>
          </w:p>
          <w:p w14:paraId="0DE27870" w14:textId="2A5E15E5" w:rsidR="00B67280" w:rsidRPr="000D4E1D" w:rsidRDefault="00B67280" w:rsidP="007252FF">
            <w:pPr>
              <w:pStyle w:val="ListParagraph"/>
              <w:numPr>
                <w:ilvl w:val="0"/>
                <w:numId w:val="70"/>
              </w:numPr>
              <w:ind w:right="-85"/>
              <w:jc w:val="both"/>
              <w:rPr>
                <w:rFonts w:ascii="Calibri" w:hAnsi="Calibri" w:cs="Calibri"/>
                <w:sz w:val="22"/>
                <w:szCs w:val="22"/>
              </w:rPr>
            </w:pPr>
            <w:r w:rsidRPr="00EB1C08">
              <w:rPr>
                <w:rFonts w:ascii="Calibri" w:hAnsi="Calibri" w:cs="Calibri"/>
                <w:sz w:val="22"/>
                <w:szCs w:val="22"/>
              </w:rPr>
              <w:t>Pakistan Overseas Employment Promoters Association (PEOPA)</w:t>
            </w:r>
          </w:p>
        </w:tc>
      </w:tr>
      <w:tr w:rsidR="0010548A" w:rsidRPr="00EB1C08" w14:paraId="20563D6F" w14:textId="77777777">
        <w:trPr>
          <w:trHeight w:val="226"/>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76B6F8" w14:textId="77777777" w:rsidR="0010548A" w:rsidRPr="00EB1C08" w:rsidRDefault="008751B6">
            <w:pPr>
              <w:pStyle w:val="Body"/>
              <w:spacing w:after="0" w:line="240" w:lineRule="auto"/>
              <w:rPr>
                <w:color w:val="auto"/>
              </w:rPr>
            </w:pPr>
            <w:r w:rsidRPr="00EB1C08">
              <w:rPr>
                <w:rStyle w:val="None"/>
                <w:b/>
                <w:bCs/>
                <w:color w:val="auto"/>
              </w:rPr>
              <w:lastRenderedPageBreak/>
              <w:t>Pre-departure system</w:t>
            </w:r>
          </w:p>
        </w:tc>
      </w:tr>
      <w:tr w:rsidR="00420ED0" w:rsidRPr="00EB1C08" w14:paraId="659C1E19" w14:textId="77777777" w:rsidTr="000D4E1D">
        <w:trPr>
          <w:trHeight w:val="1186"/>
        </w:trPr>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7F902F" w14:textId="77777777" w:rsidR="0010548A" w:rsidRPr="00EB1C08" w:rsidRDefault="008751B6">
            <w:pPr>
              <w:pStyle w:val="Body"/>
              <w:spacing w:after="0" w:line="240" w:lineRule="auto"/>
              <w:rPr>
                <w:color w:val="auto"/>
              </w:rPr>
            </w:pPr>
            <w:r w:rsidRPr="00EB1C08">
              <w:rPr>
                <w:rStyle w:val="None"/>
                <w:b/>
                <w:bCs/>
                <w:color w:val="auto"/>
              </w:rPr>
              <w:t xml:space="preserve">Information on overseas jobs, recruitment process </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CB3224" w14:textId="3F2E8B8A" w:rsidR="0010548A" w:rsidRPr="00EB1C08" w:rsidRDefault="008751B6" w:rsidP="00E04C59">
            <w:pPr>
              <w:jc w:val="both"/>
              <w:rPr>
                <w:rFonts w:ascii="Calibri" w:hAnsi="Calibri" w:cs="Calibri"/>
                <w:sz w:val="22"/>
                <w:szCs w:val="22"/>
                <w:u w:color="000000"/>
              </w:rPr>
            </w:pPr>
            <w:r w:rsidRPr="00EB1C08">
              <w:rPr>
                <w:rFonts w:ascii="Calibri" w:hAnsi="Calibri" w:cs="Calibri"/>
                <w:sz w:val="22"/>
                <w:szCs w:val="22"/>
                <w:u w:color="000000"/>
              </w:rPr>
              <w:t xml:space="preserve">India Centre for </w:t>
            </w:r>
            <w:r w:rsidR="00CE77C5">
              <w:rPr>
                <w:rFonts w:ascii="Calibri" w:hAnsi="Calibri" w:cs="Calibri"/>
                <w:sz w:val="22"/>
                <w:szCs w:val="22"/>
                <w:u w:color="000000"/>
              </w:rPr>
              <w:t>M</w:t>
            </w:r>
            <w:r w:rsidRPr="00EB1C08">
              <w:rPr>
                <w:rFonts w:ascii="Calibri" w:hAnsi="Calibri" w:cs="Calibri"/>
                <w:sz w:val="22"/>
                <w:szCs w:val="22"/>
                <w:u w:color="000000"/>
              </w:rPr>
              <w:t>igration</w:t>
            </w:r>
            <w:r w:rsidR="00CE77C5">
              <w:rPr>
                <w:rFonts w:ascii="Calibri" w:hAnsi="Calibri" w:cs="Calibri"/>
                <w:sz w:val="22"/>
                <w:szCs w:val="22"/>
                <w:u w:color="000000"/>
              </w:rPr>
              <w:t xml:space="preserve"> or</w:t>
            </w:r>
          </w:p>
          <w:p w14:paraId="054F6B78" w14:textId="77777777" w:rsidR="0010548A" w:rsidRPr="00EB1C08" w:rsidRDefault="008751B6" w:rsidP="00E04C59">
            <w:pPr>
              <w:jc w:val="both"/>
              <w:rPr>
                <w:rFonts w:ascii="Calibri" w:hAnsi="Calibri" w:cs="Calibri"/>
                <w:sz w:val="22"/>
                <w:szCs w:val="22"/>
                <w:u w:color="000000"/>
              </w:rPr>
            </w:pPr>
            <w:r w:rsidRPr="00EB1C08">
              <w:rPr>
                <w:rFonts w:ascii="Calibri" w:hAnsi="Calibri" w:cs="Calibri"/>
                <w:sz w:val="22"/>
                <w:szCs w:val="22"/>
                <w:u w:color="000000"/>
              </w:rPr>
              <w:t>ICM conducts studies, workshops, and pilot projects, focusing on areas like migrant skill development and pre-departure training. The center collaborates with international organizations and publishes reports to inform policy making.</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DA8CA5" w14:textId="1BBB2DD3" w:rsidR="0010548A" w:rsidRPr="00CE77C5" w:rsidRDefault="008751B6" w:rsidP="007252FF">
            <w:pPr>
              <w:pStyle w:val="Heading2"/>
              <w:numPr>
                <w:ilvl w:val="0"/>
                <w:numId w:val="26"/>
              </w:numPr>
              <w:shd w:val="clear" w:color="auto" w:fill="FFFFFF"/>
              <w:spacing w:before="0" w:line="240" w:lineRule="auto"/>
              <w:jc w:val="both"/>
              <w:rPr>
                <w:rFonts w:ascii="Calibri" w:hAnsi="Calibri" w:cs="Calibri"/>
                <w:color w:val="auto"/>
                <w:sz w:val="22"/>
                <w:szCs w:val="22"/>
              </w:rPr>
            </w:pPr>
            <w:r w:rsidRPr="00CE77C5">
              <w:rPr>
                <w:rStyle w:val="None"/>
                <w:rFonts w:ascii="Calibri" w:hAnsi="Calibri" w:cs="Calibri"/>
                <w:color w:val="auto"/>
                <w:sz w:val="22"/>
                <w:szCs w:val="22"/>
                <w:u w:color="000000"/>
              </w:rPr>
              <w:t xml:space="preserve">Currently, there are 42 District Employment and Manpower Offices (DEMOs) through which </w:t>
            </w:r>
            <w:r w:rsidR="00FB747F">
              <w:rPr>
                <w:rStyle w:val="None"/>
                <w:rFonts w:ascii="Calibri" w:hAnsi="Calibri" w:cs="Calibri"/>
                <w:color w:val="auto"/>
                <w:sz w:val="22"/>
                <w:szCs w:val="22"/>
                <w:u w:color="000000"/>
              </w:rPr>
              <w:t>t</w:t>
            </w:r>
            <w:r w:rsidR="00FB747F" w:rsidRPr="00984932">
              <w:rPr>
                <w:rStyle w:val="None"/>
                <w:rFonts w:ascii="Calibri" w:hAnsi="Calibri" w:cs="Calibri"/>
                <w:color w:val="auto"/>
                <w:sz w:val="22"/>
                <w:szCs w:val="22"/>
                <w:u w:color="000000"/>
              </w:rPr>
              <w:t xml:space="preserve">he </w:t>
            </w:r>
            <w:r w:rsidRPr="00CE77C5">
              <w:rPr>
                <w:rStyle w:val="None"/>
                <w:rFonts w:ascii="Calibri" w:hAnsi="Calibri" w:cs="Calibri"/>
                <w:color w:val="auto"/>
                <w:sz w:val="22"/>
                <w:szCs w:val="22"/>
                <w:u w:color="000000"/>
              </w:rPr>
              <w:t>Bureau of Manpower, Employment and Training (BMET) provid</w:t>
            </w:r>
            <w:r w:rsidR="00FB747F">
              <w:rPr>
                <w:rStyle w:val="None"/>
                <w:rFonts w:ascii="Calibri" w:hAnsi="Calibri" w:cs="Calibri"/>
                <w:color w:val="auto"/>
                <w:sz w:val="22"/>
                <w:szCs w:val="22"/>
                <w:u w:color="000000"/>
              </w:rPr>
              <w:t>es</w:t>
            </w:r>
            <w:r w:rsidRPr="00CE77C5">
              <w:rPr>
                <w:rStyle w:val="None"/>
                <w:rFonts w:ascii="Calibri" w:hAnsi="Calibri" w:cs="Calibri"/>
                <w:color w:val="auto"/>
                <w:sz w:val="22"/>
                <w:szCs w:val="22"/>
                <w:u w:color="000000"/>
              </w:rPr>
              <w:t xml:space="preserve"> services to overseas employment seekers. </w:t>
            </w:r>
          </w:p>
          <w:p w14:paraId="4A0BEAB9" w14:textId="77777777" w:rsidR="0010548A" w:rsidRPr="00CE77C5" w:rsidRDefault="008751B6" w:rsidP="007252FF">
            <w:pPr>
              <w:pStyle w:val="ListParagraph"/>
              <w:numPr>
                <w:ilvl w:val="0"/>
                <w:numId w:val="27"/>
              </w:numPr>
              <w:jc w:val="both"/>
              <w:rPr>
                <w:rStyle w:val="None"/>
                <w:rFonts w:ascii="Calibri" w:hAnsi="Calibri" w:cs="Calibri"/>
                <w:color w:val="auto"/>
                <w:sz w:val="22"/>
                <w:szCs w:val="22"/>
              </w:rPr>
            </w:pPr>
            <w:r w:rsidRPr="00CE77C5">
              <w:rPr>
                <w:rStyle w:val="None"/>
                <w:rFonts w:ascii="Calibri" w:hAnsi="Calibri" w:cs="Calibri"/>
                <w:color w:val="auto"/>
                <w:sz w:val="22"/>
                <w:szCs w:val="22"/>
              </w:rPr>
              <w:t xml:space="preserve">BMET </w:t>
            </w:r>
            <w:proofErr w:type="spellStart"/>
            <w:r w:rsidRPr="00CE77C5">
              <w:rPr>
                <w:rStyle w:val="None"/>
                <w:rFonts w:ascii="Calibri" w:hAnsi="Calibri" w:cs="Calibri"/>
                <w:color w:val="auto"/>
                <w:sz w:val="22"/>
                <w:szCs w:val="22"/>
              </w:rPr>
              <w:t>organises</w:t>
            </w:r>
            <w:proofErr w:type="spellEnd"/>
            <w:r w:rsidRPr="00CE77C5">
              <w:rPr>
                <w:rStyle w:val="None"/>
                <w:rFonts w:ascii="Calibri" w:hAnsi="Calibri" w:cs="Calibri"/>
                <w:color w:val="auto"/>
                <w:sz w:val="22"/>
                <w:szCs w:val="22"/>
              </w:rPr>
              <w:t xml:space="preserve"> specific pre-departure training and technical training, promoting workers’ rights, and facilitating resolution of employment-related disputes.</w:t>
            </w:r>
          </w:p>
          <w:p w14:paraId="25527CAC" w14:textId="05885BD2" w:rsidR="00CE77C5" w:rsidRPr="00CE77C5" w:rsidRDefault="00CE77C5" w:rsidP="007252FF">
            <w:pPr>
              <w:pStyle w:val="ListParagraph"/>
              <w:numPr>
                <w:ilvl w:val="0"/>
                <w:numId w:val="27"/>
              </w:numPr>
              <w:jc w:val="both"/>
              <w:rPr>
                <w:rFonts w:ascii="Calibri" w:hAnsi="Calibri" w:cs="Calibri"/>
                <w:color w:val="auto"/>
                <w:sz w:val="22"/>
                <w:szCs w:val="22"/>
              </w:rPr>
            </w:pPr>
            <w:r w:rsidRPr="00CE77C5">
              <w:rPr>
                <w:rStyle w:val="None"/>
                <w:rFonts w:ascii="Calibri" w:hAnsi="Calibri" w:cs="Calibri"/>
                <w:color w:val="auto"/>
                <w:sz w:val="22"/>
                <w:szCs w:val="22"/>
                <w:shd w:val="clear" w:color="auto" w:fill="FFFFFF"/>
              </w:rPr>
              <w:t xml:space="preserve">Migrant Resource </w:t>
            </w:r>
            <w:proofErr w:type="spellStart"/>
            <w:r w:rsidRPr="00CE77C5">
              <w:rPr>
                <w:rStyle w:val="None"/>
                <w:rFonts w:ascii="Calibri" w:hAnsi="Calibri" w:cs="Calibri"/>
                <w:color w:val="auto"/>
                <w:sz w:val="22"/>
                <w:szCs w:val="22"/>
                <w:shd w:val="clear" w:color="auto" w:fill="FFFFFF"/>
              </w:rPr>
              <w:t>Centres</w:t>
            </w:r>
            <w:proofErr w:type="spellEnd"/>
            <w:r w:rsidRPr="00CE77C5">
              <w:rPr>
                <w:rStyle w:val="None"/>
                <w:rFonts w:ascii="Calibri" w:hAnsi="Calibri" w:cs="Calibri"/>
                <w:color w:val="auto"/>
                <w:sz w:val="22"/>
                <w:szCs w:val="22"/>
                <w:shd w:val="clear" w:color="auto" w:fill="FFFFFF"/>
              </w:rPr>
              <w:t xml:space="preserve"> (MRCs), established in Dhaka and </w:t>
            </w:r>
            <w:proofErr w:type="spellStart"/>
            <w:r w:rsidRPr="00CE77C5">
              <w:rPr>
                <w:rStyle w:val="None"/>
                <w:rFonts w:ascii="Calibri" w:hAnsi="Calibri" w:cs="Calibri"/>
                <w:color w:val="auto"/>
                <w:sz w:val="22"/>
                <w:szCs w:val="22"/>
                <w:shd w:val="clear" w:color="auto" w:fill="FFFFFF"/>
              </w:rPr>
              <w:t>Cumilla</w:t>
            </w:r>
            <w:proofErr w:type="spellEnd"/>
            <w:r w:rsidRPr="00CE77C5">
              <w:rPr>
                <w:rStyle w:val="None"/>
                <w:rFonts w:ascii="Calibri" w:hAnsi="Calibri" w:cs="Calibri"/>
                <w:color w:val="auto"/>
                <w:sz w:val="22"/>
                <w:szCs w:val="22"/>
                <w:shd w:val="clear" w:color="auto" w:fill="FFFFFF"/>
              </w:rPr>
              <w:t xml:space="preserve">, provide clear and accessible information to potential, intending and outgoing migrants on possibilities for regular/orderly migration and information on the </w:t>
            </w:r>
            <w:r w:rsidRPr="00CE77C5">
              <w:rPr>
                <w:rStyle w:val="None"/>
                <w:rFonts w:ascii="Calibri" w:hAnsi="Calibri" w:cs="Calibri"/>
                <w:color w:val="auto"/>
                <w:sz w:val="22"/>
                <w:szCs w:val="22"/>
                <w:shd w:val="clear" w:color="auto" w:fill="FFFFFF"/>
              </w:rPr>
              <w:lastRenderedPageBreak/>
              <w:t>risks and dangers associated with irregular migration.</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858715" w14:textId="713546E1" w:rsidR="0010548A" w:rsidRPr="00EB1C08" w:rsidRDefault="008751B6" w:rsidP="00E04C59">
            <w:pPr>
              <w:pStyle w:val="Body"/>
              <w:spacing w:after="0" w:line="240" w:lineRule="auto"/>
              <w:jc w:val="both"/>
              <w:rPr>
                <w:color w:val="auto"/>
              </w:rPr>
            </w:pPr>
            <w:r w:rsidRPr="00EB1C08">
              <w:rPr>
                <w:rStyle w:val="None"/>
                <w:color w:val="auto"/>
                <w:shd w:val="clear" w:color="auto" w:fill="FFFFFF"/>
              </w:rPr>
              <w:lastRenderedPageBreak/>
              <w:t xml:space="preserve">Migrant Resource </w:t>
            </w:r>
            <w:proofErr w:type="spellStart"/>
            <w:r w:rsidRPr="00EB1C08">
              <w:rPr>
                <w:rStyle w:val="None"/>
                <w:color w:val="auto"/>
                <w:shd w:val="clear" w:color="auto" w:fill="FFFFFF"/>
              </w:rPr>
              <w:t>Centres</w:t>
            </w:r>
            <w:proofErr w:type="spellEnd"/>
            <w:r w:rsidRPr="00EB1C08">
              <w:rPr>
                <w:rStyle w:val="None"/>
                <w:color w:val="auto"/>
                <w:shd w:val="clear" w:color="auto" w:fill="FFFFFF"/>
              </w:rPr>
              <w:t xml:space="preserve"> (MRCs), established in Islamabad</w:t>
            </w:r>
            <w:r w:rsidR="00FB747F">
              <w:rPr>
                <w:rStyle w:val="None"/>
                <w:color w:val="auto"/>
                <w:shd w:val="clear" w:color="auto" w:fill="FFFFFF"/>
              </w:rPr>
              <w:t xml:space="preserve">, </w:t>
            </w:r>
            <w:r w:rsidRPr="00EB1C08">
              <w:rPr>
                <w:rStyle w:val="None"/>
                <w:color w:val="auto"/>
                <w:shd w:val="clear" w:color="auto" w:fill="FFFFFF"/>
              </w:rPr>
              <w:t>Lahore</w:t>
            </w:r>
            <w:r w:rsidR="00FB747F">
              <w:rPr>
                <w:rStyle w:val="None"/>
                <w:color w:val="auto"/>
                <w:shd w:val="clear" w:color="auto" w:fill="FFFFFF"/>
              </w:rPr>
              <w:t xml:space="preserve"> and Peshawar </w:t>
            </w:r>
            <w:r w:rsidRPr="00EB1C08">
              <w:rPr>
                <w:rStyle w:val="None"/>
                <w:color w:val="auto"/>
                <w:shd w:val="clear" w:color="auto" w:fill="FFFFFF"/>
              </w:rPr>
              <w:t xml:space="preserve">provide clear and accessible information to potential, intending and outgoing migrants on </w:t>
            </w:r>
            <w:r w:rsidR="00FB747F">
              <w:rPr>
                <w:rStyle w:val="None"/>
                <w:color w:val="auto"/>
                <w:shd w:val="clear" w:color="auto" w:fill="FFFFFF"/>
              </w:rPr>
              <w:t>opportunities</w:t>
            </w:r>
            <w:r w:rsidRPr="00EB1C08">
              <w:rPr>
                <w:rStyle w:val="None"/>
                <w:color w:val="auto"/>
                <w:shd w:val="clear" w:color="auto" w:fill="FFFFFF"/>
              </w:rPr>
              <w:t xml:space="preserve"> for regular/orderly migration and information on the risks and dangers associated with irregular migration.</w:t>
            </w:r>
          </w:p>
        </w:tc>
      </w:tr>
      <w:tr w:rsidR="00420ED0" w:rsidRPr="00EB1C08" w14:paraId="1AB37DB2" w14:textId="77777777" w:rsidTr="000D4E1D">
        <w:trPr>
          <w:trHeight w:val="1526"/>
        </w:trPr>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3B8D62" w14:textId="77777777" w:rsidR="0010548A" w:rsidRPr="00EB1C08" w:rsidRDefault="008751B6">
            <w:pPr>
              <w:pStyle w:val="Body"/>
              <w:spacing w:after="0" w:line="240" w:lineRule="auto"/>
              <w:rPr>
                <w:color w:val="auto"/>
              </w:rPr>
            </w:pPr>
            <w:r w:rsidRPr="00EB1C08">
              <w:rPr>
                <w:rStyle w:val="None"/>
                <w:b/>
                <w:bCs/>
                <w:color w:val="auto"/>
              </w:rPr>
              <w:t>Skill development</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ABBC72" w14:textId="77777777" w:rsidR="0010548A" w:rsidRPr="00EB1C08" w:rsidRDefault="008751B6" w:rsidP="007252FF">
            <w:pPr>
              <w:pStyle w:val="ListParagraph"/>
              <w:numPr>
                <w:ilvl w:val="0"/>
                <w:numId w:val="28"/>
              </w:numPr>
              <w:jc w:val="both"/>
              <w:rPr>
                <w:rFonts w:ascii="Calibri" w:hAnsi="Calibri" w:cs="Calibri"/>
                <w:color w:val="auto"/>
                <w:sz w:val="22"/>
                <w:szCs w:val="22"/>
              </w:rPr>
            </w:pPr>
            <w:r w:rsidRPr="00EB1C08">
              <w:rPr>
                <w:rFonts w:ascii="Calibri" w:hAnsi="Calibri" w:cs="Calibri"/>
                <w:color w:val="auto"/>
                <w:sz w:val="22"/>
                <w:szCs w:val="22"/>
              </w:rPr>
              <w:t>The Ministry of Skill Development and Entrepreneurship (MSDE) supervises skill development programs through entities such as the National Skill Development Agency (NSDA) and Sector Skill Councils (SSCs).</w:t>
            </w:r>
          </w:p>
          <w:p w14:paraId="5B694511" w14:textId="23ED0799" w:rsidR="0010548A" w:rsidRPr="00EB1C08" w:rsidRDefault="008751B6" w:rsidP="007252FF">
            <w:pPr>
              <w:pStyle w:val="ListParagraph"/>
              <w:numPr>
                <w:ilvl w:val="0"/>
                <w:numId w:val="28"/>
              </w:numPr>
              <w:jc w:val="both"/>
              <w:rPr>
                <w:rFonts w:ascii="Calibri" w:hAnsi="Calibri" w:cs="Calibri"/>
                <w:color w:val="auto"/>
                <w:sz w:val="22"/>
                <w:szCs w:val="22"/>
              </w:rPr>
            </w:pPr>
            <w:r w:rsidRPr="00EB1C08">
              <w:rPr>
                <w:rFonts w:ascii="Calibri" w:hAnsi="Calibri" w:cs="Calibri"/>
                <w:color w:val="auto"/>
                <w:sz w:val="22"/>
                <w:szCs w:val="22"/>
              </w:rPr>
              <w:t xml:space="preserve">Skill India is a government initiative aimed at equipping </w:t>
            </w:r>
            <w:r w:rsidR="00FB747F">
              <w:rPr>
                <w:rFonts w:ascii="Calibri" w:hAnsi="Calibri" w:cs="Calibri"/>
                <w:color w:val="auto"/>
                <w:sz w:val="22"/>
                <w:szCs w:val="22"/>
              </w:rPr>
              <w:t>i</w:t>
            </w:r>
            <w:r w:rsidR="00FB747F">
              <w:rPr>
                <w:rFonts w:ascii="Calibri" w:hAnsi="Calibri" w:cs="Calibri"/>
                <w:sz w:val="22"/>
                <w:szCs w:val="22"/>
              </w:rPr>
              <w:t xml:space="preserve">ts </w:t>
            </w:r>
            <w:r w:rsidRPr="00EB1C08">
              <w:rPr>
                <w:rFonts w:ascii="Calibri" w:hAnsi="Calibri" w:cs="Calibri"/>
                <w:color w:val="auto"/>
                <w:sz w:val="22"/>
                <w:szCs w:val="22"/>
              </w:rPr>
              <w:t>workforce with relevant skills to enhance employability.</w:t>
            </w:r>
          </w:p>
          <w:p w14:paraId="708B8D57" w14:textId="77777777" w:rsidR="0010548A" w:rsidRPr="00EB1C08" w:rsidRDefault="008751B6" w:rsidP="007252FF">
            <w:pPr>
              <w:pStyle w:val="ListParagraph"/>
              <w:numPr>
                <w:ilvl w:val="0"/>
                <w:numId w:val="28"/>
              </w:numPr>
              <w:jc w:val="both"/>
              <w:rPr>
                <w:rFonts w:ascii="Calibri" w:hAnsi="Calibri" w:cs="Calibri"/>
                <w:color w:val="auto"/>
                <w:sz w:val="22"/>
                <w:szCs w:val="22"/>
              </w:rPr>
            </w:pPr>
            <w:r w:rsidRPr="00EB1C08">
              <w:rPr>
                <w:rFonts w:ascii="Calibri" w:hAnsi="Calibri" w:cs="Calibri"/>
                <w:color w:val="auto"/>
                <w:sz w:val="22"/>
                <w:szCs w:val="22"/>
              </w:rPr>
              <w:t>Skill India bridges the gap between skilled labor demand and availability, offering standardized training, certification, and placement support.</w:t>
            </w:r>
          </w:p>
          <w:p w14:paraId="34BA3F96" w14:textId="3A913E79" w:rsidR="0010548A" w:rsidRPr="00EB1C08" w:rsidRDefault="008751B6" w:rsidP="007252FF">
            <w:pPr>
              <w:pStyle w:val="ListParagraph"/>
              <w:numPr>
                <w:ilvl w:val="0"/>
                <w:numId w:val="28"/>
              </w:numPr>
              <w:jc w:val="both"/>
              <w:rPr>
                <w:rFonts w:ascii="Calibri" w:hAnsi="Calibri" w:cs="Calibri"/>
                <w:color w:val="auto"/>
                <w:sz w:val="22"/>
                <w:szCs w:val="22"/>
              </w:rPr>
            </w:pPr>
            <w:r w:rsidRPr="00EB1C08">
              <w:rPr>
                <w:rFonts w:ascii="Calibri" w:hAnsi="Calibri" w:cs="Calibri"/>
                <w:color w:val="auto"/>
                <w:sz w:val="22"/>
                <w:szCs w:val="22"/>
              </w:rPr>
              <w:t>It also encourages entrepreneurship and self-employment.</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26366E" w14:textId="77777777" w:rsidR="0010548A" w:rsidRPr="00EB1C08" w:rsidRDefault="008751B6" w:rsidP="00E04C59">
            <w:pPr>
              <w:pStyle w:val="Body"/>
              <w:spacing w:after="0" w:line="240" w:lineRule="auto"/>
              <w:jc w:val="both"/>
              <w:rPr>
                <w:color w:val="auto"/>
              </w:rPr>
            </w:pPr>
            <w:r w:rsidRPr="00EB1C08">
              <w:rPr>
                <w:rStyle w:val="None"/>
                <w:color w:val="auto"/>
              </w:rPr>
              <w:t xml:space="preserve">The National Skills Development Council (NSDC) is the highest authority in enhancing the skills of potential migrants. The authority accredits national training providers. </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030B1B" w14:textId="6C5C4FCC" w:rsidR="0010548A" w:rsidRPr="00CE77C5" w:rsidRDefault="008751B6" w:rsidP="007252FF">
            <w:pPr>
              <w:pStyle w:val="ListParagraph"/>
              <w:numPr>
                <w:ilvl w:val="0"/>
                <w:numId w:val="70"/>
              </w:numPr>
              <w:jc w:val="both"/>
              <w:rPr>
                <w:rFonts w:ascii="Calibri" w:hAnsi="Calibri" w:cs="Calibri"/>
                <w:sz w:val="22"/>
                <w:szCs w:val="22"/>
              </w:rPr>
            </w:pPr>
            <w:r w:rsidRPr="00CE77C5">
              <w:rPr>
                <w:rFonts w:ascii="Calibri" w:hAnsi="Calibri" w:cs="Calibri"/>
                <w:sz w:val="22"/>
                <w:szCs w:val="22"/>
              </w:rPr>
              <w:t xml:space="preserve">National Vocational and Technical Training Commission (NAVTTC), an organization of </w:t>
            </w:r>
            <w:r w:rsidR="004A5FB2">
              <w:rPr>
                <w:rFonts w:ascii="Calibri" w:hAnsi="Calibri" w:cs="Calibri"/>
                <w:sz w:val="22"/>
                <w:szCs w:val="22"/>
              </w:rPr>
              <w:t xml:space="preserve">the </w:t>
            </w:r>
            <w:r w:rsidRPr="00CE77C5">
              <w:rPr>
                <w:rFonts w:ascii="Calibri" w:hAnsi="Calibri" w:cs="Calibri"/>
                <w:sz w:val="22"/>
                <w:szCs w:val="22"/>
              </w:rPr>
              <w:t>Ministry of Federal Education and Professional Training, contribut</w:t>
            </w:r>
            <w:r w:rsidR="00FB747F">
              <w:rPr>
                <w:rFonts w:ascii="Calibri" w:hAnsi="Calibri" w:cs="Calibri"/>
                <w:sz w:val="22"/>
                <w:szCs w:val="22"/>
              </w:rPr>
              <w:t>es</w:t>
            </w:r>
            <w:r w:rsidRPr="00CE77C5">
              <w:rPr>
                <w:rFonts w:ascii="Calibri" w:hAnsi="Calibri" w:cs="Calibri"/>
                <w:sz w:val="22"/>
                <w:szCs w:val="22"/>
              </w:rPr>
              <w:t xml:space="preserve"> to Pakistan’s national human resource development.</w:t>
            </w:r>
          </w:p>
          <w:p w14:paraId="18CDC8ED" w14:textId="7116828B" w:rsidR="0010548A" w:rsidRPr="00CE77C5" w:rsidRDefault="008751B6" w:rsidP="007252FF">
            <w:pPr>
              <w:pStyle w:val="ListParagraph"/>
              <w:numPr>
                <w:ilvl w:val="0"/>
                <w:numId w:val="70"/>
              </w:numPr>
              <w:jc w:val="both"/>
              <w:rPr>
                <w:rFonts w:ascii="Calibri" w:hAnsi="Calibri" w:cs="Calibri"/>
                <w:sz w:val="22"/>
                <w:szCs w:val="22"/>
              </w:rPr>
            </w:pPr>
            <w:r w:rsidRPr="00CE77C5">
              <w:rPr>
                <w:rFonts w:ascii="Calibri" w:hAnsi="Calibri" w:cs="Calibri"/>
                <w:sz w:val="22"/>
                <w:szCs w:val="22"/>
              </w:rPr>
              <w:t>Under the Prime Minister’s Youth Skill Development Program (PMYSDP), NAVTTC impart</w:t>
            </w:r>
            <w:r w:rsidR="00FB747F">
              <w:rPr>
                <w:rFonts w:ascii="Calibri" w:hAnsi="Calibri" w:cs="Calibri"/>
                <w:sz w:val="22"/>
                <w:szCs w:val="22"/>
              </w:rPr>
              <w:t>s</w:t>
            </w:r>
            <w:r w:rsidRPr="00CE77C5">
              <w:rPr>
                <w:rFonts w:ascii="Calibri" w:hAnsi="Calibri" w:cs="Calibri"/>
                <w:sz w:val="22"/>
                <w:szCs w:val="22"/>
              </w:rPr>
              <w:t xml:space="preserve"> </w:t>
            </w:r>
            <w:r w:rsidR="00FB747F">
              <w:rPr>
                <w:rFonts w:ascii="Calibri" w:hAnsi="Calibri" w:cs="Calibri"/>
                <w:sz w:val="22"/>
                <w:szCs w:val="22"/>
              </w:rPr>
              <w:t xml:space="preserve">Pakistani </w:t>
            </w:r>
            <w:r w:rsidRPr="00CE77C5">
              <w:rPr>
                <w:rFonts w:ascii="Calibri" w:hAnsi="Calibri" w:cs="Calibri"/>
                <w:sz w:val="22"/>
                <w:szCs w:val="22"/>
              </w:rPr>
              <w:t>youth with technical, and vocational training.</w:t>
            </w:r>
          </w:p>
          <w:p w14:paraId="0745ABF0" w14:textId="77777777" w:rsidR="004A5FB2" w:rsidRDefault="008751B6" w:rsidP="007252FF">
            <w:pPr>
              <w:pStyle w:val="ListParagraph"/>
              <w:numPr>
                <w:ilvl w:val="0"/>
                <w:numId w:val="70"/>
              </w:numPr>
              <w:jc w:val="both"/>
              <w:rPr>
                <w:rFonts w:ascii="Calibri" w:hAnsi="Calibri" w:cs="Calibri"/>
                <w:sz w:val="22"/>
                <w:szCs w:val="22"/>
              </w:rPr>
            </w:pPr>
            <w:r w:rsidRPr="00CE77C5">
              <w:rPr>
                <w:rFonts w:ascii="Calibri" w:hAnsi="Calibri" w:cs="Calibri"/>
                <w:sz w:val="22"/>
                <w:szCs w:val="22"/>
              </w:rPr>
              <w:t xml:space="preserve">NAVTTC has developed </w:t>
            </w:r>
            <w:r w:rsidR="00610BD1">
              <w:rPr>
                <w:rFonts w:ascii="Calibri" w:hAnsi="Calibri" w:cs="Calibri"/>
                <w:sz w:val="22"/>
                <w:szCs w:val="22"/>
              </w:rPr>
              <w:t xml:space="preserve">the </w:t>
            </w:r>
            <w:r w:rsidRPr="00CE77C5">
              <w:rPr>
                <w:rFonts w:ascii="Calibri" w:hAnsi="Calibri" w:cs="Calibri"/>
                <w:sz w:val="22"/>
                <w:szCs w:val="22"/>
              </w:rPr>
              <w:t xml:space="preserve">National Skills Information System to organize </w:t>
            </w:r>
            <w:r w:rsidR="00610BD1">
              <w:rPr>
                <w:rFonts w:ascii="Calibri" w:hAnsi="Calibri" w:cs="Calibri"/>
                <w:sz w:val="22"/>
                <w:szCs w:val="22"/>
              </w:rPr>
              <w:t xml:space="preserve">the </w:t>
            </w:r>
            <w:r w:rsidRPr="00CE77C5">
              <w:rPr>
                <w:rFonts w:ascii="Calibri" w:hAnsi="Calibri" w:cs="Calibri"/>
                <w:sz w:val="22"/>
                <w:szCs w:val="22"/>
              </w:rPr>
              <w:t>TVET system</w:t>
            </w:r>
            <w:r w:rsidR="00610BD1">
              <w:rPr>
                <w:rFonts w:ascii="Calibri" w:hAnsi="Calibri" w:cs="Calibri"/>
                <w:sz w:val="22"/>
                <w:szCs w:val="22"/>
              </w:rPr>
              <w:t>.</w:t>
            </w:r>
            <w:r w:rsidRPr="00CE77C5">
              <w:rPr>
                <w:rFonts w:ascii="Calibri" w:hAnsi="Calibri" w:cs="Calibri"/>
                <w:sz w:val="22"/>
                <w:szCs w:val="22"/>
              </w:rPr>
              <w:t xml:space="preserve"> </w:t>
            </w:r>
          </w:p>
          <w:p w14:paraId="01D62AB0" w14:textId="07CAB9C7" w:rsidR="00CE77C5" w:rsidRDefault="008751B6" w:rsidP="007252FF">
            <w:pPr>
              <w:pStyle w:val="ListParagraph"/>
              <w:numPr>
                <w:ilvl w:val="0"/>
                <w:numId w:val="70"/>
              </w:numPr>
              <w:jc w:val="both"/>
              <w:rPr>
                <w:rFonts w:ascii="Calibri" w:hAnsi="Calibri" w:cs="Calibri"/>
                <w:sz w:val="22"/>
                <w:szCs w:val="22"/>
              </w:rPr>
            </w:pPr>
            <w:r w:rsidRPr="00CE77C5">
              <w:rPr>
                <w:rFonts w:ascii="Calibri" w:hAnsi="Calibri" w:cs="Calibri"/>
                <w:sz w:val="22"/>
                <w:szCs w:val="22"/>
              </w:rPr>
              <w:t>NAVTTC introduced Competenc</w:t>
            </w:r>
            <w:r w:rsidR="00610BD1">
              <w:rPr>
                <w:rFonts w:ascii="Calibri" w:hAnsi="Calibri" w:cs="Calibri"/>
                <w:sz w:val="22"/>
                <w:szCs w:val="22"/>
              </w:rPr>
              <w:t>y</w:t>
            </w:r>
            <w:r w:rsidRPr="00CE77C5">
              <w:rPr>
                <w:rFonts w:ascii="Calibri" w:hAnsi="Calibri" w:cs="Calibri"/>
                <w:sz w:val="22"/>
                <w:szCs w:val="22"/>
              </w:rPr>
              <w:t xml:space="preserve"> Base</w:t>
            </w:r>
            <w:r w:rsidR="00610BD1">
              <w:rPr>
                <w:rFonts w:ascii="Calibri" w:hAnsi="Calibri" w:cs="Calibri"/>
                <w:sz w:val="22"/>
                <w:szCs w:val="22"/>
              </w:rPr>
              <w:t>d</w:t>
            </w:r>
            <w:r w:rsidRPr="00CE77C5">
              <w:rPr>
                <w:rFonts w:ascii="Calibri" w:hAnsi="Calibri" w:cs="Calibri"/>
                <w:sz w:val="22"/>
                <w:szCs w:val="22"/>
              </w:rPr>
              <w:t xml:space="preserve"> Training (CBT) system in the country to replace traditional mode</w:t>
            </w:r>
            <w:r w:rsidR="00610BD1">
              <w:rPr>
                <w:rFonts w:ascii="Calibri" w:hAnsi="Calibri" w:cs="Calibri"/>
                <w:sz w:val="22"/>
                <w:szCs w:val="22"/>
              </w:rPr>
              <w:t>s</w:t>
            </w:r>
            <w:r w:rsidRPr="00CE77C5">
              <w:rPr>
                <w:rFonts w:ascii="Calibri" w:hAnsi="Calibri" w:cs="Calibri"/>
                <w:sz w:val="22"/>
                <w:szCs w:val="22"/>
              </w:rPr>
              <w:t xml:space="preserve"> of training.</w:t>
            </w:r>
          </w:p>
          <w:p w14:paraId="456095AA" w14:textId="1C68F6F1" w:rsidR="0010548A" w:rsidRPr="00CE77C5" w:rsidRDefault="008751B6" w:rsidP="007252FF">
            <w:pPr>
              <w:pStyle w:val="ListParagraph"/>
              <w:numPr>
                <w:ilvl w:val="0"/>
                <w:numId w:val="70"/>
              </w:numPr>
              <w:jc w:val="both"/>
              <w:rPr>
                <w:rFonts w:ascii="Calibri" w:hAnsi="Calibri" w:cs="Calibri"/>
                <w:sz w:val="22"/>
                <w:szCs w:val="22"/>
              </w:rPr>
            </w:pPr>
            <w:r w:rsidRPr="00CE77C5">
              <w:rPr>
                <w:rFonts w:ascii="Calibri" w:hAnsi="Calibri" w:cs="Calibri"/>
                <w:sz w:val="22"/>
                <w:szCs w:val="22"/>
              </w:rPr>
              <w:t>National Skill Development Council (NSDC)</w:t>
            </w:r>
          </w:p>
          <w:p w14:paraId="2C54F094" w14:textId="77777777" w:rsidR="0010548A" w:rsidRDefault="008751B6" w:rsidP="007252FF">
            <w:pPr>
              <w:pStyle w:val="ListParagraph"/>
              <w:numPr>
                <w:ilvl w:val="0"/>
                <w:numId w:val="70"/>
              </w:numPr>
              <w:jc w:val="both"/>
              <w:rPr>
                <w:rFonts w:ascii="Calibri" w:hAnsi="Calibri" w:cs="Calibri"/>
                <w:sz w:val="22"/>
                <w:szCs w:val="22"/>
              </w:rPr>
            </w:pPr>
            <w:r w:rsidRPr="00CE77C5">
              <w:rPr>
                <w:rFonts w:ascii="Calibri" w:hAnsi="Calibri" w:cs="Calibri"/>
                <w:sz w:val="22"/>
                <w:szCs w:val="22"/>
              </w:rPr>
              <w:t>National Qualification Framework (NQF).</w:t>
            </w:r>
          </w:p>
          <w:p w14:paraId="2888A435" w14:textId="77777777" w:rsidR="00E04C59" w:rsidRDefault="00E04C59" w:rsidP="00E04C59">
            <w:pPr>
              <w:jc w:val="both"/>
              <w:rPr>
                <w:rFonts w:ascii="Calibri" w:hAnsi="Calibri" w:cs="Calibri"/>
                <w:sz w:val="22"/>
                <w:szCs w:val="22"/>
              </w:rPr>
            </w:pPr>
          </w:p>
          <w:p w14:paraId="1D1045D8" w14:textId="77777777" w:rsidR="00E04C59" w:rsidRDefault="00E04C59" w:rsidP="00E04C59">
            <w:pPr>
              <w:jc w:val="both"/>
              <w:rPr>
                <w:rFonts w:ascii="Calibri" w:hAnsi="Calibri" w:cs="Calibri"/>
                <w:sz w:val="22"/>
                <w:szCs w:val="22"/>
              </w:rPr>
            </w:pPr>
          </w:p>
          <w:p w14:paraId="255A77D2" w14:textId="26B5E2DD" w:rsidR="00E04C59" w:rsidRPr="00E04C59" w:rsidRDefault="00E04C59" w:rsidP="00E04C59">
            <w:pPr>
              <w:jc w:val="both"/>
              <w:rPr>
                <w:rFonts w:ascii="Calibri" w:hAnsi="Calibri" w:cs="Calibri"/>
                <w:sz w:val="22"/>
                <w:szCs w:val="22"/>
              </w:rPr>
            </w:pPr>
          </w:p>
        </w:tc>
      </w:tr>
      <w:tr w:rsidR="0010548A" w:rsidRPr="00EB1C08" w14:paraId="0FF58350" w14:textId="77777777">
        <w:trPr>
          <w:trHeight w:val="226"/>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E9D74C" w14:textId="77777777" w:rsidR="0010548A" w:rsidRPr="00EB1C08" w:rsidRDefault="008751B6">
            <w:pPr>
              <w:pStyle w:val="Body"/>
              <w:spacing w:after="0" w:line="240" w:lineRule="auto"/>
              <w:rPr>
                <w:color w:val="auto"/>
              </w:rPr>
            </w:pPr>
            <w:r w:rsidRPr="00EB1C08">
              <w:rPr>
                <w:rStyle w:val="None"/>
                <w:b/>
                <w:bCs/>
                <w:color w:val="auto"/>
              </w:rPr>
              <w:lastRenderedPageBreak/>
              <w:t>Emigration process</w:t>
            </w:r>
          </w:p>
        </w:tc>
      </w:tr>
      <w:tr w:rsidR="00420ED0" w:rsidRPr="00EB1C08" w14:paraId="35F70C29" w14:textId="77777777" w:rsidTr="000D4E1D">
        <w:trPr>
          <w:trHeight w:val="1809"/>
        </w:trPr>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BB3B8C" w14:textId="77777777" w:rsidR="0010548A" w:rsidRPr="00EB1C08" w:rsidRDefault="008751B6">
            <w:pPr>
              <w:pStyle w:val="Body"/>
              <w:spacing w:after="0" w:line="240" w:lineRule="auto"/>
              <w:rPr>
                <w:color w:val="auto"/>
              </w:rPr>
            </w:pPr>
            <w:r w:rsidRPr="00EB1C08">
              <w:rPr>
                <w:rStyle w:val="None"/>
                <w:b/>
                <w:bCs/>
                <w:color w:val="auto"/>
              </w:rPr>
              <w:t>Recruitment</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E85F80" w14:textId="77777777" w:rsidR="0010548A" w:rsidRPr="00EB1C08" w:rsidRDefault="008751B6" w:rsidP="007252FF">
            <w:pPr>
              <w:pStyle w:val="ListParagraph"/>
              <w:numPr>
                <w:ilvl w:val="0"/>
                <w:numId w:val="29"/>
              </w:numPr>
              <w:jc w:val="both"/>
              <w:rPr>
                <w:rFonts w:ascii="Calibri" w:hAnsi="Calibri" w:cs="Calibri"/>
                <w:color w:val="auto"/>
                <w:sz w:val="22"/>
                <w:szCs w:val="22"/>
              </w:rPr>
            </w:pPr>
            <w:r w:rsidRPr="00EB1C08">
              <w:rPr>
                <w:rFonts w:ascii="Calibri" w:hAnsi="Calibri" w:cs="Calibri"/>
                <w:color w:val="auto"/>
                <w:sz w:val="22"/>
                <w:szCs w:val="22"/>
              </w:rPr>
              <w:t>State (Provincial) Manpower Export Corporations</w:t>
            </w:r>
          </w:p>
          <w:p w14:paraId="6AA46BB8" w14:textId="77777777" w:rsidR="0010548A" w:rsidRPr="00EB1C08" w:rsidRDefault="008751B6" w:rsidP="007252FF">
            <w:pPr>
              <w:pStyle w:val="ListParagraph"/>
              <w:numPr>
                <w:ilvl w:val="0"/>
                <w:numId w:val="29"/>
              </w:numPr>
              <w:jc w:val="both"/>
              <w:rPr>
                <w:rFonts w:ascii="Calibri" w:hAnsi="Calibri" w:cs="Calibri"/>
                <w:color w:val="auto"/>
                <w:sz w:val="22"/>
                <w:szCs w:val="22"/>
              </w:rPr>
            </w:pPr>
            <w:r w:rsidRPr="00EB1C08">
              <w:rPr>
                <w:rFonts w:ascii="Calibri" w:hAnsi="Calibri" w:cs="Calibri"/>
                <w:color w:val="auto"/>
                <w:sz w:val="22"/>
                <w:szCs w:val="22"/>
              </w:rPr>
              <w:t>Private Agencies licensed by Protector General of Emigrants (PGE)</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C550DA" w14:textId="2C917F7C" w:rsidR="0010548A" w:rsidRPr="00EB1C08" w:rsidRDefault="008751B6" w:rsidP="00E04C59">
            <w:pPr>
              <w:pStyle w:val="Body"/>
              <w:spacing w:after="0" w:line="240" w:lineRule="auto"/>
              <w:jc w:val="both"/>
              <w:rPr>
                <w:color w:val="auto"/>
              </w:rPr>
            </w:pPr>
            <w:r w:rsidRPr="00EB1C08">
              <w:rPr>
                <w:rStyle w:val="None"/>
                <w:color w:val="auto"/>
              </w:rPr>
              <w:t xml:space="preserve">One of the “best practices” of the Government of Bangladesh is its collaboration with the Republic of Korea through the Employment Permit System (EPS) operated by BOESL. Both the Government of the Republic of Korea and their employers are satisfied with the migrants that are being sent from the country. The </w:t>
            </w:r>
            <w:r w:rsidR="00610BD1">
              <w:rPr>
                <w:rStyle w:val="None"/>
                <w:color w:val="auto"/>
              </w:rPr>
              <w:t>risk</w:t>
            </w:r>
            <w:r w:rsidR="00610BD1" w:rsidRPr="00EB1C08">
              <w:rPr>
                <w:rStyle w:val="None"/>
                <w:color w:val="auto"/>
              </w:rPr>
              <w:t xml:space="preserve"> </w:t>
            </w:r>
            <w:r w:rsidRPr="00EB1C08">
              <w:rPr>
                <w:rStyle w:val="None"/>
                <w:color w:val="auto"/>
              </w:rPr>
              <w:t>of intermediary involvement within the EPS system</w:t>
            </w:r>
            <w:r w:rsidR="00610BD1">
              <w:rPr>
                <w:rStyle w:val="None"/>
                <w:color w:val="auto"/>
              </w:rPr>
              <w:t xml:space="preserve"> is limited.</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BBA152" w14:textId="77777777" w:rsidR="0010548A" w:rsidRPr="00EB1C08" w:rsidRDefault="008751B6" w:rsidP="007252FF">
            <w:pPr>
              <w:pStyle w:val="ListParagraph"/>
              <w:numPr>
                <w:ilvl w:val="0"/>
                <w:numId w:val="30"/>
              </w:numPr>
              <w:jc w:val="both"/>
              <w:rPr>
                <w:rFonts w:ascii="Calibri" w:hAnsi="Calibri" w:cs="Calibri"/>
                <w:color w:val="auto"/>
                <w:sz w:val="22"/>
                <w:szCs w:val="22"/>
              </w:rPr>
            </w:pPr>
            <w:r w:rsidRPr="00EB1C08">
              <w:rPr>
                <w:rFonts w:ascii="Calibri" w:hAnsi="Calibri" w:cs="Calibri"/>
                <w:color w:val="auto"/>
                <w:sz w:val="22"/>
                <w:szCs w:val="22"/>
              </w:rPr>
              <w:t>Overseas Employment Cooperation (OEC)</w:t>
            </w:r>
          </w:p>
          <w:p w14:paraId="7528B6BB" w14:textId="6442C028" w:rsidR="0010548A" w:rsidRPr="00EB1C08" w:rsidRDefault="008751B6" w:rsidP="007252FF">
            <w:pPr>
              <w:pStyle w:val="ListParagraph"/>
              <w:numPr>
                <w:ilvl w:val="0"/>
                <w:numId w:val="30"/>
              </w:numPr>
              <w:jc w:val="both"/>
              <w:rPr>
                <w:rFonts w:ascii="Calibri" w:hAnsi="Calibri" w:cs="Calibri"/>
                <w:color w:val="auto"/>
                <w:sz w:val="22"/>
                <w:szCs w:val="22"/>
              </w:rPr>
            </w:pPr>
            <w:r w:rsidRPr="00EB1C08">
              <w:rPr>
                <w:rFonts w:ascii="Calibri" w:hAnsi="Calibri" w:cs="Calibri"/>
                <w:color w:val="auto"/>
                <w:sz w:val="22"/>
                <w:szCs w:val="22"/>
              </w:rPr>
              <w:t xml:space="preserve">Overseas Employment Promoters (OEPs) licensed by </w:t>
            </w:r>
            <w:r w:rsidR="00610BD1">
              <w:rPr>
                <w:rFonts w:ascii="Calibri" w:hAnsi="Calibri" w:cs="Calibri"/>
                <w:color w:val="auto"/>
                <w:sz w:val="22"/>
                <w:szCs w:val="22"/>
              </w:rPr>
              <w:t>t</w:t>
            </w:r>
            <w:r w:rsidR="00610BD1">
              <w:rPr>
                <w:rFonts w:ascii="Calibri" w:hAnsi="Calibri" w:cs="Calibri"/>
                <w:sz w:val="22"/>
                <w:szCs w:val="22"/>
              </w:rPr>
              <w:t xml:space="preserve">he </w:t>
            </w:r>
            <w:r w:rsidRPr="00EB1C08">
              <w:rPr>
                <w:rFonts w:ascii="Calibri" w:hAnsi="Calibri" w:cs="Calibri"/>
                <w:color w:val="auto"/>
                <w:sz w:val="22"/>
                <w:szCs w:val="22"/>
              </w:rPr>
              <w:t>Bureau of Emigration and Overseas Employment (BE&amp;OE)</w:t>
            </w:r>
          </w:p>
        </w:tc>
      </w:tr>
      <w:tr w:rsidR="00420ED0" w:rsidRPr="00EB1C08" w14:paraId="4B4C3296" w14:textId="77777777" w:rsidTr="000D4E1D">
        <w:trPr>
          <w:trHeight w:val="746"/>
        </w:trPr>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9A4DD8" w14:textId="77777777" w:rsidR="0010548A" w:rsidRPr="00EB1C08" w:rsidRDefault="008751B6">
            <w:pPr>
              <w:pStyle w:val="Body"/>
              <w:spacing w:after="0" w:line="240" w:lineRule="auto"/>
              <w:rPr>
                <w:color w:val="auto"/>
              </w:rPr>
            </w:pPr>
            <w:r w:rsidRPr="00EB1C08">
              <w:rPr>
                <w:rStyle w:val="None"/>
                <w:b/>
                <w:bCs/>
                <w:color w:val="auto"/>
              </w:rPr>
              <w:t>Social security system/welfare services</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A94636" w14:textId="77777777" w:rsidR="0010548A" w:rsidRPr="00EB1C08" w:rsidRDefault="008751B6" w:rsidP="00E04C59">
            <w:pPr>
              <w:jc w:val="both"/>
              <w:rPr>
                <w:rFonts w:ascii="Calibri" w:hAnsi="Calibri" w:cs="Calibri"/>
                <w:sz w:val="22"/>
                <w:szCs w:val="22"/>
              </w:rPr>
            </w:pPr>
            <w:r w:rsidRPr="00EB1C08">
              <w:rPr>
                <w:rFonts w:ascii="Calibri" w:hAnsi="Calibri" w:cs="Calibri"/>
                <w:sz w:val="22"/>
                <w:szCs w:val="22"/>
              </w:rPr>
              <w:t>Insurance Scheme for Indian Overseas Workers</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F7714A" w14:textId="64D48E36" w:rsidR="0010548A" w:rsidRPr="00EB1C08" w:rsidRDefault="008751B6" w:rsidP="00E04C59">
            <w:pPr>
              <w:jc w:val="both"/>
              <w:rPr>
                <w:rFonts w:ascii="Calibri" w:hAnsi="Calibri" w:cs="Calibri"/>
                <w:sz w:val="22"/>
                <w:szCs w:val="22"/>
              </w:rPr>
            </w:pPr>
            <w:r w:rsidRPr="00EB1C08">
              <w:rPr>
                <w:rFonts w:ascii="Calibri" w:hAnsi="Calibri" w:cs="Calibri"/>
                <w:sz w:val="22"/>
                <w:szCs w:val="22"/>
              </w:rPr>
              <w:t xml:space="preserve">A combined four stage protection structure for safeguarding emigrants at </w:t>
            </w:r>
            <w:r w:rsidR="00610BD1">
              <w:rPr>
                <w:rFonts w:ascii="Calibri" w:hAnsi="Calibri" w:cs="Calibri"/>
                <w:sz w:val="22"/>
                <w:szCs w:val="22"/>
              </w:rPr>
              <w:t xml:space="preserve">the </w:t>
            </w:r>
            <w:r w:rsidRPr="00EB1C08">
              <w:rPr>
                <w:rFonts w:ascii="Calibri" w:hAnsi="Calibri" w:cs="Calibri"/>
                <w:sz w:val="22"/>
                <w:szCs w:val="22"/>
              </w:rPr>
              <w:t xml:space="preserve">pre-departure </w:t>
            </w:r>
            <w:r w:rsidR="00610BD1">
              <w:rPr>
                <w:rFonts w:ascii="Calibri" w:hAnsi="Calibri" w:cs="Calibri"/>
                <w:sz w:val="22"/>
                <w:szCs w:val="22"/>
              </w:rPr>
              <w:t xml:space="preserve">and </w:t>
            </w:r>
            <w:r w:rsidRPr="00EB1C08">
              <w:rPr>
                <w:rFonts w:ascii="Calibri" w:hAnsi="Calibri" w:cs="Calibri"/>
                <w:sz w:val="22"/>
                <w:szCs w:val="22"/>
              </w:rPr>
              <w:t>departure stage</w:t>
            </w:r>
            <w:r w:rsidR="00610BD1">
              <w:rPr>
                <w:rFonts w:ascii="Calibri" w:hAnsi="Calibri" w:cs="Calibri"/>
                <w:sz w:val="22"/>
                <w:szCs w:val="22"/>
              </w:rPr>
              <w:t>s</w:t>
            </w:r>
            <w:r w:rsidRPr="00EB1C08">
              <w:rPr>
                <w:rFonts w:ascii="Calibri" w:hAnsi="Calibri" w:cs="Calibri"/>
                <w:sz w:val="22"/>
                <w:szCs w:val="22"/>
              </w:rPr>
              <w:t>, in destination countries, and at the time of their return home.</w:t>
            </w:r>
            <w:r w:rsidR="002C2E1D">
              <w:rPr>
                <w:rFonts w:ascii="Calibri" w:hAnsi="Calibri" w:cs="Calibri"/>
                <w:sz w:val="22"/>
                <w:szCs w:val="22"/>
              </w:rPr>
              <w:t xml:space="preserve"> Welfare fund and insurance schemes are available for migrant workers. </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C1FE79" w14:textId="4960A979" w:rsidR="0010548A" w:rsidRPr="00EB1C08" w:rsidRDefault="008751B6" w:rsidP="00E04C59">
            <w:pPr>
              <w:pStyle w:val="Body"/>
              <w:spacing w:after="0" w:line="240" w:lineRule="auto"/>
              <w:jc w:val="both"/>
              <w:rPr>
                <w:color w:val="auto"/>
              </w:rPr>
            </w:pPr>
            <w:r w:rsidRPr="00EB1C08">
              <w:rPr>
                <w:rStyle w:val="None"/>
                <w:color w:val="auto"/>
              </w:rPr>
              <w:t>Welfare Fund for the protection of temporary migrants – OPF</w:t>
            </w:r>
          </w:p>
        </w:tc>
      </w:tr>
      <w:tr w:rsidR="0010548A" w:rsidRPr="00EB1C08" w14:paraId="62A5DA3D" w14:textId="77777777">
        <w:trPr>
          <w:trHeight w:val="226"/>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3D7B09" w14:textId="77777777" w:rsidR="0010548A" w:rsidRPr="00EB1C08" w:rsidRDefault="008751B6">
            <w:pPr>
              <w:pStyle w:val="Body"/>
              <w:spacing w:after="0" w:line="240" w:lineRule="auto"/>
              <w:rPr>
                <w:color w:val="auto"/>
              </w:rPr>
            </w:pPr>
            <w:r w:rsidRPr="00EB1C08">
              <w:rPr>
                <w:rStyle w:val="None"/>
                <w:b/>
                <w:bCs/>
                <w:color w:val="auto"/>
              </w:rPr>
              <w:t>Diaspora engagement</w:t>
            </w:r>
          </w:p>
        </w:tc>
      </w:tr>
      <w:tr w:rsidR="00420ED0" w:rsidRPr="00EB1C08" w14:paraId="1C1167C1" w14:textId="77777777" w:rsidTr="000D4E1D">
        <w:trPr>
          <w:trHeight w:val="671"/>
        </w:trPr>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B24B6D" w14:textId="77777777" w:rsidR="0010548A" w:rsidRPr="00EB1C08" w:rsidRDefault="008751B6">
            <w:pPr>
              <w:pStyle w:val="Body"/>
              <w:spacing w:after="0" w:line="240" w:lineRule="auto"/>
              <w:rPr>
                <w:color w:val="auto"/>
              </w:rPr>
            </w:pPr>
            <w:r w:rsidRPr="00EB1C08">
              <w:rPr>
                <w:rStyle w:val="None"/>
                <w:b/>
                <w:bCs/>
                <w:color w:val="auto"/>
              </w:rPr>
              <w:t>Linkages with multilateral partners</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045257" w14:textId="01E016C7" w:rsidR="0010548A" w:rsidRPr="00EB1C08" w:rsidRDefault="008751B6">
            <w:pPr>
              <w:rPr>
                <w:rFonts w:ascii="Calibri" w:hAnsi="Calibri" w:cs="Calibri"/>
                <w:sz w:val="22"/>
                <w:szCs w:val="22"/>
              </w:rPr>
            </w:pPr>
            <w:r w:rsidRPr="00EB1C08">
              <w:rPr>
                <w:rFonts w:ascii="Calibri" w:hAnsi="Calibri" w:cs="Calibri"/>
                <w:sz w:val="22"/>
                <w:szCs w:val="22"/>
              </w:rPr>
              <w:t>IOM, ILO,</w:t>
            </w:r>
            <w:r w:rsidR="000D4E1D">
              <w:rPr>
                <w:rFonts w:ascii="Calibri" w:hAnsi="Calibri" w:cs="Calibri"/>
                <w:sz w:val="22"/>
                <w:szCs w:val="22"/>
              </w:rPr>
              <w:t xml:space="preserve"> ICMPD</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D7A0DC" w14:textId="25643EBF" w:rsidR="0010548A" w:rsidRPr="00EB1C08" w:rsidRDefault="000D4E1D">
            <w:pPr>
              <w:pStyle w:val="Body"/>
              <w:spacing w:after="0" w:line="240" w:lineRule="auto"/>
              <w:rPr>
                <w:color w:val="auto"/>
              </w:rPr>
            </w:pPr>
            <w:r w:rsidRPr="00EB1C08">
              <w:t>ILO, IOM, ADB, World Bank, ICMPD</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42D5D1" w14:textId="62BF6007" w:rsidR="0010548A" w:rsidRPr="00EB1C08" w:rsidRDefault="008751B6">
            <w:pPr>
              <w:rPr>
                <w:rFonts w:ascii="Calibri" w:hAnsi="Calibri" w:cs="Calibri"/>
                <w:sz w:val="22"/>
                <w:szCs w:val="22"/>
              </w:rPr>
            </w:pPr>
            <w:r w:rsidRPr="00EB1C08">
              <w:rPr>
                <w:rFonts w:ascii="Calibri" w:hAnsi="Calibri" w:cs="Calibri"/>
                <w:sz w:val="22"/>
                <w:szCs w:val="22"/>
              </w:rPr>
              <w:t>ILO, IOM, ADB, World Bank, ICMPD</w:t>
            </w:r>
            <w:r w:rsidR="002C2E1D">
              <w:rPr>
                <w:rFonts w:ascii="Calibri" w:hAnsi="Calibri" w:cs="Calibri"/>
                <w:sz w:val="22"/>
                <w:szCs w:val="22"/>
              </w:rPr>
              <w:t>, GIZ</w:t>
            </w:r>
          </w:p>
        </w:tc>
      </w:tr>
      <w:tr w:rsidR="0010548A" w:rsidRPr="00EB1C08" w14:paraId="62E470C6" w14:textId="77777777">
        <w:trPr>
          <w:trHeight w:val="226"/>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C60CC3" w14:textId="77777777" w:rsidR="0010548A" w:rsidRPr="00EB1C08" w:rsidRDefault="008751B6">
            <w:pPr>
              <w:pStyle w:val="Body"/>
              <w:spacing w:after="0" w:line="240" w:lineRule="auto"/>
              <w:rPr>
                <w:color w:val="auto"/>
              </w:rPr>
            </w:pPr>
            <w:r w:rsidRPr="00EB1C08">
              <w:rPr>
                <w:rStyle w:val="None"/>
                <w:b/>
                <w:bCs/>
                <w:color w:val="auto"/>
              </w:rPr>
              <w:t>Return migration</w:t>
            </w:r>
          </w:p>
        </w:tc>
      </w:tr>
      <w:tr w:rsidR="00420ED0" w:rsidRPr="00EB1C08" w14:paraId="62B43141" w14:textId="77777777" w:rsidTr="000D4E1D">
        <w:trPr>
          <w:trHeight w:val="478"/>
        </w:trPr>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C75742" w14:textId="77777777" w:rsidR="0010548A" w:rsidRPr="00EB1C08" w:rsidRDefault="008751B6">
            <w:pPr>
              <w:pStyle w:val="Body"/>
              <w:spacing w:after="0" w:line="240" w:lineRule="auto"/>
              <w:rPr>
                <w:color w:val="auto"/>
              </w:rPr>
            </w:pPr>
            <w:r w:rsidRPr="00EB1C08">
              <w:rPr>
                <w:rStyle w:val="None"/>
                <w:b/>
                <w:bCs/>
                <w:color w:val="auto"/>
              </w:rPr>
              <w:t>Reintegration framework</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6B7E6E" w14:textId="77777777" w:rsidR="0010548A" w:rsidRPr="00EB1C08" w:rsidRDefault="008751B6" w:rsidP="00E04C59">
            <w:pPr>
              <w:spacing w:before="60"/>
              <w:jc w:val="both"/>
              <w:rPr>
                <w:rStyle w:val="None"/>
                <w:rFonts w:ascii="Calibri" w:eastAsia="Calibri" w:hAnsi="Calibri" w:cs="Calibri"/>
                <w:sz w:val="22"/>
                <w:szCs w:val="22"/>
                <w:u w:color="000000"/>
              </w:rPr>
            </w:pPr>
            <w:r w:rsidRPr="00EB1C08">
              <w:rPr>
                <w:rStyle w:val="None"/>
                <w:rFonts w:ascii="Calibri" w:eastAsia="Calibri" w:hAnsi="Calibri" w:cs="Calibri"/>
                <w:sz w:val="22"/>
                <w:szCs w:val="22"/>
                <w:u w:color="000000"/>
              </w:rPr>
              <w:t>The reintegration framework primarily targets Indian emigrants who are returning to India after living and working abroad. These returnees include:</w:t>
            </w:r>
          </w:p>
          <w:p w14:paraId="78DE1ABF" w14:textId="1C526A77" w:rsidR="0010548A" w:rsidRPr="00EB1C08" w:rsidRDefault="008751B6" w:rsidP="007252FF">
            <w:pPr>
              <w:pStyle w:val="ListParagraph"/>
              <w:numPr>
                <w:ilvl w:val="0"/>
                <w:numId w:val="31"/>
              </w:numPr>
              <w:spacing w:before="60"/>
              <w:ind w:left="360"/>
              <w:contextualSpacing/>
              <w:jc w:val="both"/>
              <w:rPr>
                <w:rStyle w:val="None"/>
                <w:rFonts w:ascii="Calibri" w:eastAsia="Calibri" w:hAnsi="Calibri" w:cs="Calibri"/>
                <w:color w:val="auto"/>
                <w:sz w:val="22"/>
                <w:szCs w:val="22"/>
              </w:rPr>
            </w:pPr>
            <w:r w:rsidRPr="00EB1C08">
              <w:rPr>
                <w:rStyle w:val="None"/>
                <w:rFonts w:ascii="Calibri" w:eastAsia="Calibri" w:hAnsi="Calibri" w:cs="Calibri"/>
                <w:color w:val="auto"/>
                <w:sz w:val="22"/>
                <w:szCs w:val="22"/>
              </w:rPr>
              <w:t xml:space="preserve">Migrant workers: Individuals who worked overseas, </w:t>
            </w:r>
            <w:r w:rsidRPr="00EB1C08">
              <w:rPr>
                <w:rStyle w:val="None"/>
                <w:rFonts w:ascii="Calibri" w:eastAsia="Calibri" w:hAnsi="Calibri" w:cs="Calibri"/>
                <w:color w:val="auto"/>
                <w:sz w:val="22"/>
                <w:szCs w:val="22"/>
              </w:rPr>
              <w:lastRenderedPageBreak/>
              <w:t>often in low-skilled jobs.</w:t>
            </w:r>
          </w:p>
          <w:p w14:paraId="7BB51AF4" w14:textId="77777777" w:rsidR="0010548A" w:rsidRPr="00EB1C08" w:rsidRDefault="008751B6" w:rsidP="007252FF">
            <w:pPr>
              <w:pStyle w:val="ListParagraph"/>
              <w:numPr>
                <w:ilvl w:val="0"/>
                <w:numId w:val="31"/>
              </w:numPr>
              <w:spacing w:before="60"/>
              <w:ind w:left="360"/>
              <w:contextualSpacing/>
              <w:jc w:val="both"/>
              <w:rPr>
                <w:rStyle w:val="None"/>
                <w:rFonts w:ascii="Calibri" w:eastAsia="Calibri" w:hAnsi="Calibri" w:cs="Calibri"/>
                <w:color w:val="auto"/>
                <w:sz w:val="22"/>
                <w:szCs w:val="22"/>
              </w:rPr>
            </w:pPr>
            <w:r w:rsidRPr="00EB1C08">
              <w:rPr>
                <w:rStyle w:val="None"/>
                <w:rFonts w:ascii="Calibri" w:eastAsia="Calibri" w:hAnsi="Calibri" w:cs="Calibri"/>
                <w:color w:val="auto"/>
                <w:sz w:val="22"/>
                <w:szCs w:val="22"/>
              </w:rPr>
              <w:t>Skilled professionals: Those who gained expertise or qualifications abroad.</w:t>
            </w:r>
          </w:p>
          <w:p w14:paraId="6DD7EF5C" w14:textId="77777777" w:rsidR="0010548A" w:rsidRPr="00EB1C08" w:rsidRDefault="008751B6" w:rsidP="007252FF">
            <w:pPr>
              <w:pStyle w:val="ListParagraph"/>
              <w:numPr>
                <w:ilvl w:val="0"/>
                <w:numId w:val="31"/>
              </w:numPr>
              <w:spacing w:before="60"/>
              <w:ind w:left="360"/>
              <w:contextualSpacing/>
              <w:jc w:val="both"/>
              <w:rPr>
                <w:rStyle w:val="None"/>
                <w:rFonts w:ascii="Calibri" w:eastAsia="Calibri" w:hAnsi="Calibri" w:cs="Calibri"/>
                <w:color w:val="auto"/>
                <w:sz w:val="22"/>
                <w:szCs w:val="22"/>
              </w:rPr>
            </w:pPr>
            <w:r w:rsidRPr="00EB1C08">
              <w:rPr>
                <w:rStyle w:val="None"/>
                <w:rFonts w:ascii="Calibri" w:eastAsia="Calibri" w:hAnsi="Calibri" w:cs="Calibri"/>
                <w:color w:val="auto"/>
                <w:sz w:val="22"/>
                <w:szCs w:val="22"/>
              </w:rPr>
              <w:t>Students: Indian students who completed their education overseas.</w:t>
            </w:r>
          </w:p>
          <w:p w14:paraId="10068BD8" w14:textId="77777777" w:rsidR="0010548A" w:rsidRPr="00EB1C08" w:rsidRDefault="008751B6" w:rsidP="007252FF">
            <w:pPr>
              <w:pStyle w:val="ListParagraph"/>
              <w:numPr>
                <w:ilvl w:val="0"/>
                <w:numId w:val="31"/>
              </w:numPr>
              <w:spacing w:before="60"/>
              <w:ind w:left="360"/>
              <w:contextualSpacing/>
              <w:jc w:val="both"/>
              <w:rPr>
                <w:rStyle w:val="None"/>
                <w:rFonts w:ascii="Calibri" w:eastAsia="Calibri" w:hAnsi="Calibri" w:cs="Calibri"/>
                <w:color w:val="auto"/>
                <w:sz w:val="22"/>
                <w:szCs w:val="22"/>
              </w:rPr>
            </w:pPr>
            <w:r w:rsidRPr="00EB1C08">
              <w:rPr>
                <w:rStyle w:val="None"/>
                <w:rFonts w:ascii="Calibri" w:eastAsia="Calibri" w:hAnsi="Calibri" w:cs="Calibri"/>
                <w:color w:val="auto"/>
                <w:sz w:val="22"/>
                <w:szCs w:val="22"/>
              </w:rPr>
              <w:t>Family members: Dependents of emigrants who are returning with them.</w:t>
            </w:r>
          </w:p>
          <w:p w14:paraId="662F94D7" w14:textId="77777777" w:rsidR="0010548A" w:rsidRPr="00EB1C08" w:rsidRDefault="008751B6" w:rsidP="00E04C59">
            <w:pPr>
              <w:spacing w:before="60"/>
              <w:jc w:val="both"/>
              <w:rPr>
                <w:rStyle w:val="None"/>
                <w:rFonts w:ascii="Calibri" w:eastAsia="Calibri" w:hAnsi="Calibri" w:cs="Calibri"/>
                <w:sz w:val="22"/>
                <w:szCs w:val="22"/>
                <w:u w:color="000000"/>
              </w:rPr>
            </w:pPr>
            <w:r w:rsidRPr="00EB1C08">
              <w:rPr>
                <w:rStyle w:val="None"/>
                <w:rFonts w:ascii="Calibri" w:eastAsia="Calibri" w:hAnsi="Calibri" w:cs="Calibri"/>
                <w:sz w:val="22"/>
                <w:szCs w:val="22"/>
                <w:u w:color="000000"/>
              </w:rPr>
              <w:t>Policy Incentives While Reintegrating</w:t>
            </w:r>
          </w:p>
          <w:p w14:paraId="4A6DDEDC" w14:textId="4D6B68FD" w:rsidR="0010548A" w:rsidRPr="00EB1C08" w:rsidRDefault="008751B6" w:rsidP="00E04C59">
            <w:pPr>
              <w:spacing w:before="60"/>
              <w:contextualSpacing/>
              <w:jc w:val="both"/>
              <w:rPr>
                <w:rStyle w:val="None"/>
                <w:rFonts w:ascii="Calibri" w:eastAsia="Calibri" w:hAnsi="Calibri" w:cs="Calibri"/>
                <w:sz w:val="22"/>
                <w:szCs w:val="22"/>
                <w:u w:color="000000"/>
              </w:rPr>
            </w:pPr>
            <w:r w:rsidRPr="00EB1C08">
              <w:rPr>
                <w:rStyle w:val="None"/>
                <w:rFonts w:ascii="Calibri" w:eastAsia="Calibri" w:hAnsi="Calibri" w:cs="Calibri"/>
                <w:sz w:val="22"/>
                <w:szCs w:val="22"/>
                <w:u w:color="000000"/>
              </w:rPr>
              <w:t xml:space="preserve">India has introduced specific policies and </w:t>
            </w:r>
            <w:proofErr w:type="spellStart"/>
            <w:r w:rsidRPr="00EB1C08">
              <w:rPr>
                <w:rStyle w:val="None"/>
                <w:rFonts w:ascii="Calibri" w:eastAsia="Calibri" w:hAnsi="Calibri" w:cs="Calibri"/>
                <w:sz w:val="22"/>
                <w:szCs w:val="22"/>
                <w:u w:color="000000"/>
              </w:rPr>
              <w:t>program</w:t>
            </w:r>
            <w:r w:rsidR="00610BD1">
              <w:rPr>
                <w:rStyle w:val="None"/>
                <w:rFonts w:ascii="Calibri" w:eastAsia="Calibri" w:hAnsi="Calibri" w:cs="Calibri"/>
                <w:sz w:val="22"/>
                <w:szCs w:val="22"/>
                <w:u w:color="000000"/>
              </w:rPr>
              <w:t>me</w:t>
            </w:r>
            <w:r w:rsidRPr="00EB1C08">
              <w:rPr>
                <w:rStyle w:val="None"/>
                <w:rFonts w:ascii="Calibri" w:eastAsia="Calibri" w:hAnsi="Calibri" w:cs="Calibri"/>
                <w:sz w:val="22"/>
                <w:szCs w:val="22"/>
                <w:u w:color="000000"/>
              </w:rPr>
              <w:t>s</w:t>
            </w:r>
            <w:proofErr w:type="spellEnd"/>
            <w:r w:rsidRPr="00EB1C08">
              <w:rPr>
                <w:rStyle w:val="None"/>
                <w:rFonts w:ascii="Calibri" w:eastAsia="Calibri" w:hAnsi="Calibri" w:cs="Calibri"/>
                <w:sz w:val="22"/>
                <w:szCs w:val="22"/>
                <w:u w:color="000000"/>
              </w:rPr>
              <w:t xml:space="preserve"> to incentivize reintegration:</w:t>
            </w:r>
          </w:p>
          <w:p w14:paraId="740B8731" w14:textId="20CB131A" w:rsidR="0010548A" w:rsidRPr="00EB1C08" w:rsidRDefault="008751B6" w:rsidP="007252FF">
            <w:pPr>
              <w:pStyle w:val="ListParagraph"/>
              <w:numPr>
                <w:ilvl w:val="0"/>
                <w:numId w:val="31"/>
              </w:numPr>
              <w:spacing w:before="60"/>
              <w:ind w:left="360"/>
              <w:contextualSpacing/>
              <w:jc w:val="both"/>
              <w:rPr>
                <w:rStyle w:val="None"/>
                <w:rFonts w:ascii="Calibri" w:eastAsia="Calibri" w:hAnsi="Calibri" w:cs="Calibri"/>
                <w:color w:val="auto"/>
                <w:sz w:val="22"/>
                <w:szCs w:val="22"/>
              </w:rPr>
            </w:pPr>
            <w:r w:rsidRPr="00EB1C08">
              <w:rPr>
                <w:rStyle w:val="None"/>
                <w:rFonts w:ascii="Calibri" w:eastAsia="Calibri" w:hAnsi="Calibri" w:cs="Calibri"/>
                <w:color w:val="auto"/>
                <w:sz w:val="22"/>
                <w:szCs w:val="22"/>
              </w:rPr>
              <w:t>Reintegration Program (Operation and Management) Directives for Returning Migrant Workers 2022</w:t>
            </w:r>
            <w:r w:rsidR="00B5292E">
              <w:rPr>
                <w:rStyle w:val="None"/>
                <w:rFonts w:ascii="Calibri" w:eastAsia="Calibri" w:hAnsi="Calibri" w:cs="Calibri"/>
                <w:color w:val="auto"/>
                <w:sz w:val="22"/>
                <w:szCs w:val="22"/>
              </w:rPr>
              <w:t>.</w:t>
            </w:r>
          </w:p>
          <w:p w14:paraId="794E6ADE" w14:textId="77777777" w:rsidR="0010548A" w:rsidRPr="00EB1C08" w:rsidRDefault="008751B6" w:rsidP="007252FF">
            <w:pPr>
              <w:pStyle w:val="ListParagraph"/>
              <w:numPr>
                <w:ilvl w:val="0"/>
                <w:numId w:val="31"/>
              </w:numPr>
              <w:spacing w:before="60"/>
              <w:ind w:left="360"/>
              <w:contextualSpacing/>
              <w:jc w:val="both"/>
              <w:rPr>
                <w:rStyle w:val="None"/>
                <w:rFonts w:ascii="Calibri" w:eastAsia="Calibri" w:hAnsi="Calibri" w:cs="Calibri"/>
                <w:color w:val="auto"/>
                <w:sz w:val="22"/>
                <w:szCs w:val="22"/>
              </w:rPr>
            </w:pPr>
            <w:r w:rsidRPr="00EB1C08">
              <w:rPr>
                <w:rStyle w:val="None"/>
                <w:rFonts w:ascii="Calibri" w:eastAsia="Calibri" w:hAnsi="Calibri" w:cs="Calibri"/>
                <w:color w:val="auto"/>
                <w:sz w:val="22"/>
                <w:szCs w:val="22"/>
              </w:rPr>
              <w:t>These directives aim to carry out social and economic reintegration programs for returnee migrant workers.</w:t>
            </w:r>
          </w:p>
          <w:p w14:paraId="5066C175" w14:textId="77777777" w:rsidR="0010548A" w:rsidRPr="00EB1C08" w:rsidRDefault="008751B6" w:rsidP="007252FF">
            <w:pPr>
              <w:pStyle w:val="ListParagraph"/>
              <w:numPr>
                <w:ilvl w:val="0"/>
                <w:numId w:val="31"/>
              </w:numPr>
              <w:spacing w:before="60"/>
              <w:ind w:left="360"/>
              <w:contextualSpacing/>
              <w:jc w:val="both"/>
              <w:rPr>
                <w:rStyle w:val="None"/>
                <w:rFonts w:ascii="Calibri" w:eastAsia="Calibri" w:hAnsi="Calibri" w:cs="Calibri"/>
                <w:color w:val="auto"/>
                <w:sz w:val="22"/>
                <w:szCs w:val="22"/>
              </w:rPr>
            </w:pPr>
            <w:r w:rsidRPr="00EB1C08">
              <w:rPr>
                <w:rStyle w:val="None"/>
                <w:rFonts w:ascii="Calibri" w:eastAsia="Calibri" w:hAnsi="Calibri" w:cs="Calibri"/>
                <w:color w:val="auto"/>
                <w:sz w:val="22"/>
                <w:szCs w:val="22"/>
              </w:rPr>
              <w:t xml:space="preserve">The Foreign Employment Board allocates funds from the Foreign Employment Welfare Fund for these programs. Beneficiaries receive financial assistance (around Rs 43,000 per </w:t>
            </w:r>
            <w:r w:rsidRPr="00EB1C08">
              <w:rPr>
                <w:rStyle w:val="None"/>
                <w:rFonts w:ascii="Calibri" w:eastAsia="Calibri" w:hAnsi="Calibri" w:cs="Calibri"/>
                <w:color w:val="auto"/>
                <w:sz w:val="22"/>
                <w:szCs w:val="22"/>
              </w:rPr>
              <w:lastRenderedPageBreak/>
              <w:t>person) and training.</w:t>
            </w:r>
          </w:p>
          <w:p w14:paraId="11187442" w14:textId="5B13EFD8" w:rsidR="0010548A" w:rsidRPr="00EB1C08" w:rsidRDefault="00B5292E" w:rsidP="007252FF">
            <w:pPr>
              <w:pStyle w:val="ListParagraph"/>
              <w:numPr>
                <w:ilvl w:val="0"/>
                <w:numId w:val="31"/>
              </w:numPr>
              <w:spacing w:before="60"/>
              <w:ind w:left="360"/>
              <w:contextualSpacing/>
              <w:jc w:val="both"/>
              <w:rPr>
                <w:rStyle w:val="None"/>
                <w:rFonts w:ascii="Calibri" w:eastAsia="Calibri" w:hAnsi="Calibri" w:cs="Calibri"/>
                <w:color w:val="auto"/>
                <w:sz w:val="22"/>
                <w:szCs w:val="22"/>
              </w:rPr>
            </w:pPr>
            <w:r>
              <w:rPr>
                <w:rStyle w:val="None"/>
                <w:rFonts w:ascii="Calibri" w:eastAsia="Calibri" w:hAnsi="Calibri" w:cs="Calibri"/>
                <w:color w:val="auto"/>
                <w:sz w:val="22"/>
                <w:szCs w:val="22"/>
              </w:rPr>
              <w:t xml:space="preserve">At the </w:t>
            </w:r>
            <w:r w:rsidR="008751B6" w:rsidRPr="00EB1C08">
              <w:rPr>
                <w:rStyle w:val="None"/>
                <w:rFonts w:ascii="Calibri" w:eastAsia="Calibri" w:hAnsi="Calibri" w:cs="Calibri"/>
                <w:color w:val="auto"/>
                <w:sz w:val="22"/>
                <w:szCs w:val="22"/>
              </w:rPr>
              <w:t>Local level</w:t>
            </w:r>
            <w:r>
              <w:rPr>
                <w:rStyle w:val="None"/>
                <w:rFonts w:ascii="Calibri" w:eastAsia="Calibri" w:hAnsi="Calibri" w:cs="Calibri"/>
                <w:color w:val="auto"/>
                <w:sz w:val="22"/>
                <w:szCs w:val="22"/>
              </w:rPr>
              <w:t>,</w:t>
            </w:r>
            <w:r w:rsidR="008751B6" w:rsidRPr="00EB1C08">
              <w:rPr>
                <w:rStyle w:val="None"/>
                <w:rFonts w:ascii="Calibri" w:eastAsia="Calibri" w:hAnsi="Calibri" w:cs="Calibri"/>
                <w:color w:val="auto"/>
                <w:sz w:val="22"/>
                <w:szCs w:val="22"/>
              </w:rPr>
              <w:t xml:space="preserve"> municipalities, </w:t>
            </w:r>
            <w:r>
              <w:rPr>
                <w:rStyle w:val="None"/>
                <w:rFonts w:ascii="Calibri" w:eastAsia="Calibri" w:hAnsi="Calibri" w:cs="Calibri"/>
                <w:color w:val="auto"/>
                <w:sz w:val="22"/>
                <w:szCs w:val="22"/>
              </w:rPr>
              <w:t xml:space="preserve">and </w:t>
            </w:r>
            <w:r w:rsidR="008751B6" w:rsidRPr="00EB1C08">
              <w:rPr>
                <w:rStyle w:val="None"/>
                <w:rFonts w:ascii="Calibri" w:eastAsia="Calibri" w:hAnsi="Calibri" w:cs="Calibri"/>
                <w:color w:val="auto"/>
                <w:sz w:val="22"/>
                <w:szCs w:val="22"/>
              </w:rPr>
              <w:t>districts</w:t>
            </w:r>
            <w:r>
              <w:rPr>
                <w:rStyle w:val="None"/>
                <w:rFonts w:ascii="Calibri" w:eastAsia="Calibri" w:hAnsi="Calibri" w:cs="Calibri"/>
                <w:color w:val="auto"/>
                <w:sz w:val="22"/>
                <w:szCs w:val="22"/>
              </w:rPr>
              <w:t xml:space="preserve"> </w:t>
            </w:r>
            <w:r w:rsidR="008751B6" w:rsidRPr="00EB1C08">
              <w:rPr>
                <w:rStyle w:val="None"/>
                <w:rFonts w:ascii="Calibri" w:eastAsia="Calibri" w:hAnsi="Calibri" w:cs="Calibri"/>
                <w:color w:val="auto"/>
                <w:sz w:val="22"/>
                <w:szCs w:val="22"/>
              </w:rPr>
              <w:t>collaborate to implement reintegration initiatives.</w:t>
            </w:r>
          </w:p>
          <w:p w14:paraId="7230B7C7" w14:textId="77777777" w:rsidR="0010548A" w:rsidRPr="00EB1C08" w:rsidRDefault="008751B6" w:rsidP="00E04C59">
            <w:pPr>
              <w:spacing w:before="60"/>
              <w:jc w:val="both"/>
              <w:rPr>
                <w:rStyle w:val="None"/>
                <w:rFonts w:ascii="Calibri" w:eastAsia="Calibri" w:hAnsi="Calibri" w:cs="Calibri"/>
                <w:sz w:val="22"/>
                <w:szCs w:val="22"/>
                <w:u w:color="000000"/>
              </w:rPr>
            </w:pPr>
            <w:r w:rsidRPr="00EB1C08">
              <w:rPr>
                <w:rStyle w:val="None"/>
                <w:rFonts w:ascii="Calibri" w:eastAsia="Calibri" w:hAnsi="Calibri" w:cs="Calibri"/>
                <w:sz w:val="22"/>
                <w:szCs w:val="22"/>
                <w:u w:color="000000"/>
              </w:rPr>
              <w:t>Skills and Entrepreneurship Development Programs</w:t>
            </w:r>
          </w:p>
          <w:p w14:paraId="52074926" w14:textId="77777777" w:rsidR="0010548A" w:rsidRPr="00EB1C08" w:rsidRDefault="008751B6" w:rsidP="007252FF">
            <w:pPr>
              <w:pStyle w:val="ListParagraph"/>
              <w:numPr>
                <w:ilvl w:val="0"/>
                <w:numId w:val="32"/>
              </w:numPr>
              <w:spacing w:before="60"/>
              <w:ind w:left="360"/>
              <w:contextualSpacing/>
              <w:jc w:val="both"/>
              <w:rPr>
                <w:rStyle w:val="None"/>
                <w:rFonts w:ascii="Calibri" w:eastAsia="Calibri" w:hAnsi="Calibri" w:cs="Calibri"/>
                <w:color w:val="auto"/>
                <w:sz w:val="22"/>
                <w:szCs w:val="22"/>
              </w:rPr>
            </w:pPr>
            <w:r w:rsidRPr="00EB1C08">
              <w:rPr>
                <w:rStyle w:val="None"/>
                <w:rFonts w:ascii="Calibri" w:eastAsia="Calibri" w:hAnsi="Calibri" w:cs="Calibri"/>
                <w:color w:val="auto"/>
                <w:sz w:val="22"/>
                <w:szCs w:val="22"/>
              </w:rPr>
              <w:t>Returnees are provided with training and skill development opportunities.</w:t>
            </w:r>
          </w:p>
          <w:p w14:paraId="7C8E1A62" w14:textId="77777777" w:rsidR="0010548A" w:rsidRPr="00EB1C08" w:rsidRDefault="008751B6" w:rsidP="007252FF">
            <w:pPr>
              <w:pStyle w:val="ListParagraph"/>
              <w:numPr>
                <w:ilvl w:val="0"/>
                <w:numId w:val="32"/>
              </w:numPr>
              <w:ind w:left="360"/>
              <w:jc w:val="both"/>
              <w:rPr>
                <w:rFonts w:ascii="Calibri" w:hAnsi="Calibri" w:cs="Calibri"/>
                <w:color w:val="auto"/>
                <w:sz w:val="22"/>
                <w:szCs w:val="22"/>
              </w:rPr>
            </w:pPr>
            <w:r w:rsidRPr="00EB1C08">
              <w:rPr>
                <w:rStyle w:val="None"/>
                <w:rFonts w:ascii="Calibri" w:eastAsia="Calibri" w:hAnsi="Calibri" w:cs="Calibri"/>
                <w:color w:val="auto"/>
                <w:sz w:val="22"/>
                <w:szCs w:val="22"/>
              </w:rPr>
              <w:t>Entrepreneurship support helps them start businesses or engage in self-employment</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CF349C" w14:textId="77777777" w:rsidR="002C2E1D" w:rsidRPr="002C2E1D" w:rsidRDefault="000D4E1D" w:rsidP="007252FF">
            <w:pPr>
              <w:pStyle w:val="Body"/>
              <w:numPr>
                <w:ilvl w:val="0"/>
                <w:numId w:val="32"/>
              </w:numPr>
              <w:spacing w:after="0" w:line="240" w:lineRule="auto"/>
              <w:ind w:left="360"/>
              <w:jc w:val="both"/>
              <w:rPr>
                <w:color w:val="auto"/>
              </w:rPr>
            </w:pPr>
            <w:r>
              <w:lastRenderedPageBreak/>
              <w:t>National Reintegration Policy is in process; reintegration is included in the 8</w:t>
            </w:r>
            <w:r w:rsidRPr="000D4E1D">
              <w:rPr>
                <w:vertAlign w:val="superscript"/>
              </w:rPr>
              <w:t>th</w:t>
            </w:r>
            <w:r>
              <w:t xml:space="preserve"> Five Year Development Plan</w:t>
            </w:r>
          </w:p>
          <w:p w14:paraId="41335970" w14:textId="26E518CC" w:rsidR="002C2E1D" w:rsidRPr="002C2E1D" w:rsidRDefault="000D4E1D" w:rsidP="007252FF">
            <w:pPr>
              <w:pStyle w:val="Body"/>
              <w:numPr>
                <w:ilvl w:val="0"/>
                <w:numId w:val="32"/>
              </w:numPr>
              <w:spacing w:after="0" w:line="240" w:lineRule="auto"/>
              <w:ind w:left="360"/>
              <w:jc w:val="both"/>
              <w:rPr>
                <w:color w:val="auto"/>
              </w:rPr>
            </w:pPr>
            <w:r>
              <w:t xml:space="preserve">Various </w:t>
            </w:r>
            <w:proofErr w:type="spellStart"/>
            <w:r>
              <w:t>programmes</w:t>
            </w:r>
            <w:proofErr w:type="spellEnd"/>
            <w:r>
              <w:t xml:space="preserve"> </w:t>
            </w:r>
            <w:r w:rsidR="00610BD1">
              <w:t xml:space="preserve">proposed </w:t>
            </w:r>
            <w:r>
              <w:t xml:space="preserve">by </w:t>
            </w:r>
            <w:r w:rsidR="00610BD1">
              <w:t xml:space="preserve">the </w:t>
            </w:r>
            <w:r>
              <w:lastRenderedPageBreak/>
              <w:t>World Bank, IOM, ILO and ICMPD on reintegration such as PROTTASHA</w:t>
            </w:r>
          </w:p>
          <w:p w14:paraId="2BF2B4A1" w14:textId="77777777" w:rsidR="002C2E1D" w:rsidRPr="002C2E1D" w:rsidRDefault="000D4E1D" w:rsidP="007252FF">
            <w:pPr>
              <w:pStyle w:val="Body"/>
              <w:numPr>
                <w:ilvl w:val="0"/>
                <w:numId w:val="32"/>
              </w:numPr>
              <w:spacing w:after="0" w:line="240" w:lineRule="auto"/>
              <w:ind w:left="360"/>
              <w:jc w:val="both"/>
              <w:rPr>
                <w:color w:val="auto"/>
              </w:rPr>
            </w:pPr>
            <w:r>
              <w:t xml:space="preserve">Public Private Sector Partnership for Reintegration </w:t>
            </w:r>
          </w:p>
          <w:p w14:paraId="000D051C" w14:textId="3DF51018" w:rsidR="002C2E1D" w:rsidRPr="002C2E1D" w:rsidRDefault="000D4E1D" w:rsidP="007252FF">
            <w:pPr>
              <w:pStyle w:val="Body"/>
              <w:numPr>
                <w:ilvl w:val="0"/>
                <w:numId w:val="32"/>
              </w:numPr>
              <w:spacing w:after="0" w:line="240" w:lineRule="auto"/>
              <w:ind w:left="360"/>
              <w:jc w:val="both"/>
              <w:rPr>
                <w:color w:val="auto"/>
              </w:rPr>
            </w:pPr>
            <w:r>
              <w:t>Recognition of Prior Learning for returning migrants</w:t>
            </w:r>
          </w:p>
          <w:p w14:paraId="7E3C0105" w14:textId="079AFF7E" w:rsidR="002C2E1D" w:rsidRPr="002C2E1D" w:rsidRDefault="000D4E1D" w:rsidP="007252FF">
            <w:pPr>
              <w:pStyle w:val="Body"/>
              <w:numPr>
                <w:ilvl w:val="0"/>
                <w:numId w:val="32"/>
              </w:numPr>
              <w:spacing w:after="0" w:line="240" w:lineRule="auto"/>
              <w:ind w:left="360"/>
              <w:jc w:val="both"/>
              <w:rPr>
                <w:color w:val="auto"/>
              </w:rPr>
            </w:pPr>
            <w:r>
              <w:t xml:space="preserve">CSOs implementing projects on reintegration </w:t>
            </w:r>
            <w:r w:rsidR="00610BD1">
              <w:t xml:space="preserve">include </w:t>
            </w:r>
            <w:r>
              <w:t xml:space="preserve">Caritas, WARBE, BRAC, BNSK, </w:t>
            </w:r>
            <w:r w:rsidR="004A5FB2">
              <w:t xml:space="preserve">and </w:t>
            </w:r>
            <w:r>
              <w:t xml:space="preserve">OKUP. </w:t>
            </w:r>
          </w:p>
          <w:p w14:paraId="72970ACC" w14:textId="70036EC3" w:rsidR="000D4E1D" w:rsidRPr="002C2E1D" w:rsidRDefault="000D4E1D" w:rsidP="007252FF">
            <w:pPr>
              <w:pStyle w:val="Body"/>
              <w:numPr>
                <w:ilvl w:val="0"/>
                <w:numId w:val="32"/>
              </w:numPr>
              <w:spacing w:after="0" w:line="240" w:lineRule="auto"/>
              <w:ind w:left="360"/>
              <w:jc w:val="both"/>
              <w:rPr>
                <w:color w:val="auto"/>
              </w:rPr>
            </w:pPr>
            <w:r>
              <w:t xml:space="preserve">Welfare Offices are being set-up in 30 districts </w:t>
            </w:r>
            <w:r w:rsidR="00610BD1">
              <w:t xml:space="preserve">to work on </w:t>
            </w:r>
            <w:r>
              <w:t xml:space="preserve">reintegration </w:t>
            </w:r>
            <w:r w:rsidR="00610BD1">
              <w:t>while</w:t>
            </w:r>
            <w:r>
              <w:t xml:space="preserve"> DEMO will focus on employment and pre-departure </w:t>
            </w:r>
          </w:p>
        </w:tc>
        <w:tc>
          <w:tcPr>
            <w:tcW w:w="12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863536" w14:textId="604834F3" w:rsidR="0010548A" w:rsidRPr="00EB1C08" w:rsidRDefault="00610BD1" w:rsidP="00E04C59">
            <w:pPr>
              <w:jc w:val="both"/>
              <w:rPr>
                <w:rFonts w:ascii="Calibri" w:hAnsi="Calibri" w:cs="Calibri"/>
                <w:sz w:val="22"/>
                <w:szCs w:val="22"/>
              </w:rPr>
            </w:pPr>
            <w:r w:rsidRPr="00EB1C08">
              <w:rPr>
                <w:rFonts w:ascii="Calibri" w:hAnsi="Calibri" w:cs="Calibri"/>
                <w:sz w:val="22"/>
                <w:szCs w:val="22"/>
              </w:rPr>
              <w:lastRenderedPageBreak/>
              <w:t>Pakistani-German Facilitation and Reintegration Centre</w:t>
            </w:r>
            <w:r>
              <w:rPr>
                <w:rFonts w:ascii="Calibri" w:hAnsi="Calibri" w:cs="Calibri"/>
                <w:sz w:val="22"/>
                <w:szCs w:val="22"/>
              </w:rPr>
              <w:t>,</w:t>
            </w:r>
            <w:r w:rsidRPr="00EB1C08">
              <w:rPr>
                <w:rFonts w:ascii="Calibri" w:hAnsi="Calibri" w:cs="Calibri"/>
                <w:sz w:val="22"/>
                <w:szCs w:val="22"/>
              </w:rPr>
              <w:t xml:space="preserve"> established in OPF in collaboration with GIZ</w:t>
            </w:r>
            <w:r>
              <w:rPr>
                <w:rFonts w:ascii="Calibri" w:hAnsi="Calibri" w:cs="Calibri"/>
                <w:sz w:val="22"/>
                <w:szCs w:val="22"/>
              </w:rPr>
              <w:t>, for the</w:t>
            </w:r>
            <w:r w:rsidR="008751B6" w:rsidRPr="00EB1C08">
              <w:rPr>
                <w:rFonts w:ascii="Calibri" w:hAnsi="Calibri" w:cs="Calibri"/>
                <w:sz w:val="22"/>
                <w:szCs w:val="22"/>
              </w:rPr>
              <w:t xml:space="preserve"> social and economic reintegration of return</w:t>
            </w:r>
            <w:r>
              <w:rPr>
                <w:rFonts w:ascii="Calibri" w:hAnsi="Calibri" w:cs="Calibri"/>
                <w:sz w:val="22"/>
                <w:szCs w:val="22"/>
              </w:rPr>
              <w:t>ing</w:t>
            </w:r>
            <w:r w:rsidR="008751B6" w:rsidRPr="00EB1C08">
              <w:rPr>
                <w:rFonts w:ascii="Calibri" w:hAnsi="Calibri" w:cs="Calibri"/>
                <w:sz w:val="22"/>
                <w:szCs w:val="22"/>
              </w:rPr>
              <w:t xml:space="preserve"> workers</w:t>
            </w:r>
            <w:r>
              <w:rPr>
                <w:rFonts w:ascii="Calibri" w:hAnsi="Calibri" w:cs="Calibri"/>
                <w:sz w:val="22"/>
                <w:szCs w:val="22"/>
              </w:rPr>
              <w:t>. The</w:t>
            </w:r>
            <w:r w:rsidR="008751B6" w:rsidRPr="00EB1C08">
              <w:rPr>
                <w:rFonts w:ascii="Calibri" w:hAnsi="Calibri" w:cs="Calibri"/>
                <w:sz w:val="22"/>
                <w:szCs w:val="22"/>
              </w:rPr>
              <w:t xml:space="preserve"> centre provided toolkits</w:t>
            </w:r>
            <w:r>
              <w:rPr>
                <w:rFonts w:ascii="Calibri" w:hAnsi="Calibri" w:cs="Calibri"/>
                <w:sz w:val="22"/>
                <w:szCs w:val="22"/>
              </w:rPr>
              <w:t xml:space="preserve">, rickshaws and </w:t>
            </w:r>
            <w:r>
              <w:rPr>
                <w:rFonts w:ascii="Calibri" w:hAnsi="Calibri" w:cs="Calibri"/>
                <w:sz w:val="22"/>
                <w:szCs w:val="22"/>
              </w:rPr>
              <w:lastRenderedPageBreak/>
              <w:t xml:space="preserve">loaders </w:t>
            </w:r>
            <w:r w:rsidR="008751B6" w:rsidRPr="00EB1C08">
              <w:rPr>
                <w:rFonts w:ascii="Calibri" w:hAnsi="Calibri" w:cs="Calibri"/>
                <w:sz w:val="22"/>
                <w:szCs w:val="22"/>
              </w:rPr>
              <w:t xml:space="preserve">to </w:t>
            </w:r>
            <w:r>
              <w:rPr>
                <w:rFonts w:ascii="Calibri" w:hAnsi="Calibri" w:cs="Calibri"/>
                <w:sz w:val="22"/>
                <w:szCs w:val="22"/>
              </w:rPr>
              <w:t xml:space="preserve">different categories of </w:t>
            </w:r>
            <w:r w:rsidR="008751B6" w:rsidRPr="00EB1C08">
              <w:rPr>
                <w:rFonts w:ascii="Calibri" w:hAnsi="Calibri" w:cs="Calibri"/>
                <w:sz w:val="22"/>
                <w:szCs w:val="22"/>
              </w:rPr>
              <w:t>skilled</w:t>
            </w:r>
            <w:r>
              <w:rPr>
                <w:rFonts w:ascii="Calibri" w:hAnsi="Calibri" w:cs="Calibri"/>
                <w:sz w:val="22"/>
                <w:szCs w:val="22"/>
              </w:rPr>
              <w:t xml:space="preserve"> workers</w:t>
            </w:r>
            <w:r w:rsidR="008751B6" w:rsidRPr="00EB1C08">
              <w:rPr>
                <w:rFonts w:ascii="Calibri" w:hAnsi="Calibri" w:cs="Calibri"/>
                <w:sz w:val="22"/>
                <w:szCs w:val="22"/>
              </w:rPr>
              <w:t>.</w:t>
            </w:r>
          </w:p>
        </w:tc>
      </w:tr>
    </w:tbl>
    <w:p w14:paraId="35D2863F" w14:textId="77777777" w:rsidR="0010548A" w:rsidRDefault="0010548A">
      <w:pPr>
        <w:pStyle w:val="Body"/>
        <w:spacing w:after="0"/>
      </w:pPr>
    </w:p>
    <w:p w14:paraId="68C79CA4" w14:textId="79A79038" w:rsidR="0010548A" w:rsidRDefault="008751B6">
      <w:pPr>
        <w:pStyle w:val="Body"/>
        <w:spacing w:after="0"/>
        <w:rPr>
          <w:rStyle w:val="None"/>
          <w:b/>
          <w:bCs/>
          <w:sz w:val="36"/>
          <w:szCs w:val="36"/>
        </w:rPr>
      </w:pPr>
      <w:r>
        <w:rPr>
          <w:rStyle w:val="None"/>
          <w:b/>
          <w:bCs/>
          <w:sz w:val="36"/>
          <w:szCs w:val="36"/>
        </w:rPr>
        <w:t xml:space="preserve">5.    Gaps and challenges </w:t>
      </w:r>
    </w:p>
    <w:p w14:paraId="4CD11D50" w14:textId="77777777" w:rsidR="0010548A" w:rsidRDefault="008751B6">
      <w:pPr>
        <w:pStyle w:val="Body"/>
        <w:spacing w:after="0" w:line="240" w:lineRule="auto"/>
        <w:jc w:val="both"/>
        <w:rPr>
          <w:rStyle w:val="None"/>
          <w:b/>
          <w:bCs/>
          <w:i/>
          <w:iCs/>
          <w:sz w:val="28"/>
          <w:szCs w:val="28"/>
        </w:rPr>
      </w:pPr>
      <w:r>
        <w:rPr>
          <w:rStyle w:val="None"/>
          <w:b/>
          <w:bCs/>
          <w:i/>
          <w:iCs/>
          <w:sz w:val="28"/>
          <w:szCs w:val="28"/>
        </w:rPr>
        <w:t>5.1</w:t>
      </w:r>
      <w:r>
        <w:rPr>
          <w:rStyle w:val="None"/>
          <w:b/>
          <w:bCs/>
          <w:i/>
          <w:iCs/>
          <w:sz w:val="28"/>
          <w:szCs w:val="28"/>
        </w:rPr>
        <w:tab/>
        <w:t>Gap analysis</w:t>
      </w:r>
    </w:p>
    <w:p w14:paraId="0D5E68D2" w14:textId="77777777" w:rsidR="0010548A" w:rsidRDefault="0010548A">
      <w:pPr>
        <w:pStyle w:val="NormalWeb"/>
        <w:spacing w:before="0" w:after="0"/>
        <w:jc w:val="both"/>
        <w:rPr>
          <w:rStyle w:val="None"/>
          <w:rFonts w:ascii="Calibri" w:eastAsia="Calibri" w:hAnsi="Calibri" w:cs="Calibri"/>
        </w:rPr>
      </w:pPr>
    </w:p>
    <w:p w14:paraId="79E80332" w14:textId="52063FD8" w:rsidR="0010548A" w:rsidRDefault="008751B6">
      <w:pPr>
        <w:pStyle w:val="NormalWeb"/>
        <w:spacing w:before="0" w:after="0"/>
        <w:jc w:val="both"/>
        <w:rPr>
          <w:rStyle w:val="None"/>
          <w:rFonts w:ascii="Calibri" w:eastAsia="Calibri" w:hAnsi="Calibri" w:cs="Calibri"/>
        </w:rPr>
      </w:pPr>
      <w:r>
        <w:rPr>
          <w:rStyle w:val="None"/>
          <w:rFonts w:ascii="Calibri" w:hAnsi="Calibri"/>
        </w:rPr>
        <w:t xml:space="preserve">A gap analysis is an assessment of the current state of an </w:t>
      </w:r>
      <w:proofErr w:type="spellStart"/>
      <w:r>
        <w:rPr>
          <w:rStyle w:val="None"/>
          <w:rFonts w:ascii="Calibri" w:hAnsi="Calibri"/>
        </w:rPr>
        <w:t>organisation</w:t>
      </w:r>
      <w:proofErr w:type="spellEnd"/>
      <w:r>
        <w:rPr>
          <w:rStyle w:val="None"/>
          <w:rFonts w:ascii="Calibri" w:hAnsi="Calibri"/>
        </w:rPr>
        <w:t xml:space="preserve"> compared to its desired future state. This is often done to identify areas in need of improvement or areas where additional resources are required. </w:t>
      </w:r>
      <w:r w:rsidR="00B5292E">
        <w:rPr>
          <w:rStyle w:val="None"/>
          <w:rFonts w:ascii="Calibri" w:hAnsi="Calibri"/>
        </w:rPr>
        <w:t>In a</w:t>
      </w:r>
      <w:r>
        <w:rPr>
          <w:rStyle w:val="None"/>
          <w:rFonts w:ascii="Calibri" w:hAnsi="Calibri"/>
        </w:rPr>
        <w:t xml:space="preserve"> gap analysis, the following steps are commonly applied: (</w:t>
      </w:r>
      <w:proofErr w:type="spellStart"/>
      <w:r>
        <w:rPr>
          <w:rStyle w:val="None"/>
          <w:rFonts w:ascii="Calibri" w:hAnsi="Calibri"/>
        </w:rPr>
        <w:t>i</w:t>
      </w:r>
      <w:proofErr w:type="spellEnd"/>
      <w:r>
        <w:rPr>
          <w:rStyle w:val="None"/>
          <w:rFonts w:ascii="Calibri" w:hAnsi="Calibri"/>
        </w:rPr>
        <w:t xml:space="preserve">) identification of the current state, assessment of the current processes, systems, products, services and strategies; (ii) establishing the desired state; (iii) identification of the gaps by comparing the current state with the desired state; and (iv) </w:t>
      </w:r>
      <w:proofErr w:type="spellStart"/>
      <w:r>
        <w:rPr>
          <w:rStyle w:val="None"/>
          <w:rFonts w:ascii="Calibri" w:hAnsi="Calibri"/>
        </w:rPr>
        <w:t>analysing</w:t>
      </w:r>
      <w:proofErr w:type="spellEnd"/>
      <w:r>
        <w:rPr>
          <w:rStyle w:val="None"/>
          <w:rFonts w:ascii="Calibri" w:hAnsi="Calibri"/>
        </w:rPr>
        <w:t xml:space="preserve"> the root causes of the gaps or key challenges. </w:t>
      </w:r>
    </w:p>
    <w:p w14:paraId="54CF9D3C" w14:textId="77777777" w:rsidR="0010548A" w:rsidRDefault="0010548A">
      <w:pPr>
        <w:pStyle w:val="NormalWeb"/>
        <w:spacing w:before="0" w:after="0"/>
        <w:jc w:val="both"/>
        <w:rPr>
          <w:rStyle w:val="None"/>
          <w:rFonts w:ascii="Calibri" w:eastAsia="Calibri" w:hAnsi="Calibri" w:cs="Calibri"/>
        </w:rPr>
      </w:pPr>
    </w:p>
    <w:p w14:paraId="1DCA26B0" w14:textId="77777777" w:rsidR="00EA523A" w:rsidRDefault="00EA523A">
      <w:pPr>
        <w:rPr>
          <w:rStyle w:val="None"/>
          <w:rFonts w:ascii="Calibri" w:eastAsia="Calibri" w:hAnsi="Calibri" w:cs="Calibri"/>
          <w:b/>
          <w:bCs/>
          <w:color w:val="000000"/>
          <w:u w:color="000000"/>
        </w:rPr>
      </w:pPr>
      <w:r>
        <w:rPr>
          <w:rStyle w:val="None"/>
          <w:b/>
          <w:bCs/>
        </w:rPr>
        <w:br w:type="page"/>
      </w:r>
    </w:p>
    <w:p w14:paraId="3BCFDB3E" w14:textId="7079B648" w:rsidR="0010548A" w:rsidRDefault="008751B6" w:rsidP="006A4414">
      <w:pPr>
        <w:pStyle w:val="Body"/>
        <w:spacing w:after="0" w:line="240" w:lineRule="auto"/>
        <w:ind w:left="720" w:hanging="720"/>
        <w:jc w:val="both"/>
        <w:rPr>
          <w:rStyle w:val="None"/>
          <w:b/>
          <w:bCs/>
          <w:sz w:val="24"/>
          <w:szCs w:val="24"/>
        </w:rPr>
      </w:pPr>
      <w:r>
        <w:rPr>
          <w:rStyle w:val="None"/>
          <w:b/>
          <w:bCs/>
          <w:sz w:val="24"/>
          <w:szCs w:val="24"/>
        </w:rPr>
        <w:lastRenderedPageBreak/>
        <w:t xml:space="preserve">Table 3: Gap analysis </w:t>
      </w:r>
      <w:r w:rsidR="00117AE2">
        <w:rPr>
          <w:rStyle w:val="None"/>
          <w:b/>
          <w:bCs/>
          <w:sz w:val="24"/>
          <w:szCs w:val="24"/>
        </w:rPr>
        <w:t xml:space="preserve">and takeaways for Pakistan based on best practices of Philippines, India and Bangladesh </w:t>
      </w:r>
    </w:p>
    <w:p w14:paraId="1F6E4E51" w14:textId="77777777" w:rsidR="007F789F" w:rsidRPr="006A4414" w:rsidRDefault="007F789F" w:rsidP="006A4414"/>
    <w:tbl>
      <w:tblPr>
        <w:tblStyle w:val="TableGrid"/>
        <w:tblpPr w:leftFromText="180" w:rightFromText="180" w:vertAnchor="page" w:horzAnchor="margin" w:tblpX="113" w:tblpY="2430"/>
        <w:tblW w:w="4999" w:type="pct"/>
        <w:tblLook w:val="04A0" w:firstRow="1" w:lastRow="0" w:firstColumn="1" w:lastColumn="0" w:noHBand="0" w:noVBand="1"/>
      </w:tblPr>
      <w:tblGrid>
        <w:gridCol w:w="816"/>
        <w:gridCol w:w="1699"/>
        <w:gridCol w:w="4410"/>
        <w:gridCol w:w="2423"/>
      </w:tblGrid>
      <w:tr w:rsidR="007F789F" w:rsidRPr="007F789F" w14:paraId="7507ED77" w14:textId="77777777" w:rsidTr="00080756">
        <w:trPr>
          <w:cantSplit/>
          <w:trHeight w:val="349"/>
        </w:trPr>
        <w:tc>
          <w:tcPr>
            <w:tcW w:w="436" w:type="pct"/>
            <w:vAlign w:val="center"/>
          </w:tcPr>
          <w:p w14:paraId="79B292B2" w14:textId="1B9DA2E4" w:rsidR="007F789F" w:rsidRPr="007F789F" w:rsidRDefault="007F789F" w:rsidP="007F789F">
            <w:pPr>
              <w:rPr>
                <w:rFonts w:ascii="Calibri" w:hAnsi="Calibri" w:cs="Calibri"/>
                <w:b/>
                <w:color w:val="000000" w:themeColor="text1"/>
                <w:sz w:val="22"/>
                <w:szCs w:val="22"/>
              </w:rPr>
            </w:pPr>
            <w:r w:rsidRPr="007F789F">
              <w:rPr>
                <w:rFonts w:ascii="Calibri" w:hAnsi="Calibri" w:cs="Calibri"/>
                <w:b/>
                <w:color w:val="000000" w:themeColor="text1"/>
                <w:sz w:val="22"/>
                <w:szCs w:val="22"/>
              </w:rPr>
              <w:t>S. No.</w:t>
            </w:r>
          </w:p>
        </w:tc>
        <w:tc>
          <w:tcPr>
            <w:tcW w:w="909" w:type="pct"/>
            <w:vAlign w:val="center"/>
          </w:tcPr>
          <w:p w14:paraId="52B2AD20" w14:textId="77777777" w:rsidR="007F789F" w:rsidRPr="007F789F" w:rsidRDefault="007F789F" w:rsidP="007F789F">
            <w:pPr>
              <w:jc w:val="center"/>
              <w:rPr>
                <w:rFonts w:ascii="Calibri" w:hAnsi="Calibri" w:cs="Calibri"/>
                <w:b/>
                <w:color w:val="000000" w:themeColor="text1"/>
                <w:sz w:val="22"/>
                <w:szCs w:val="22"/>
              </w:rPr>
            </w:pPr>
            <w:r w:rsidRPr="007F789F">
              <w:rPr>
                <w:rFonts w:ascii="Calibri" w:hAnsi="Calibri" w:cs="Calibri"/>
                <w:b/>
                <w:color w:val="000000" w:themeColor="text1"/>
                <w:sz w:val="22"/>
                <w:szCs w:val="22"/>
              </w:rPr>
              <w:t>performance variables</w:t>
            </w:r>
          </w:p>
        </w:tc>
        <w:tc>
          <w:tcPr>
            <w:tcW w:w="2359" w:type="pct"/>
            <w:vAlign w:val="center"/>
          </w:tcPr>
          <w:p w14:paraId="2BA88536" w14:textId="77777777" w:rsidR="007F789F" w:rsidRPr="007F789F" w:rsidRDefault="007F789F" w:rsidP="007F789F">
            <w:pPr>
              <w:jc w:val="center"/>
              <w:rPr>
                <w:rFonts w:ascii="Calibri" w:hAnsi="Calibri" w:cs="Calibri"/>
                <w:b/>
                <w:sz w:val="22"/>
                <w:szCs w:val="22"/>
              </w:rPr>
            </w:pPr>
            <w:r w:rsidRPr="007F789F">
              <w:rPr>
                <w:rFonts w:ascii="Calibri" w:hAnsi="Calibri" w:cs="Calibri"/>
                <w:b/>
                <w:sz w:val="22"/>
                <w:szCs w:val="22"/>
              </w:rPr>
              <w:t>Gap analysis</w:t>
            </w:r>
          </w:p>
        </w:tc>
        <w:tc>
          <w:tcPr>
            <w:tcW w:w="1296" w:type="pct"/>
            <w:vAlign w:val="center"/>
          </w:tcPr>
          <w:p w14:paraId="7B0B2142" w14:textId="77777777" w:rsidR="007F789F" w:rsidRPr="007F789F" w:rsidRDefault="007F789F" w:rsidP="007F789F">
            <w:pPr>
              <w:jc w:val="center"/>
              <w:rPr>
                <w:rFonts w:ascii="Calibri" w:hAnsi="Calibri" w:cs="Calibri"/>
                <w:b/>
                <w:color w:val="000000" w:themeColor="text1"/>
                <w:sz w:val="22"/>
                <w:szCs w:val="22"/>
              </w:rPr>
            </w:pPr>
            <w:r w:rsidRPr="007F789F">
              <w:rPr>
                <w:rFonts w:ascii="Calibri" w:hAnsi="Calibri" w:cs="Calibri"/>
                <w:b/>
                <w:color w:val="000000" w:themeColor="text1"/>
                <w:sz w:val="22"/>
                <w:szCs w:val="22"/>
              </w:rPr>
              <w:t xml:space="preserve">Takeaways for Pakistan  </w:t>
            </w:r>
          </w:p>
        </w:tc>
      </w:tr>
      <w:tr w:rsidR="007F789F" w:rsidRPr="007F789F" w14:paraId="25B938D2" w14:textId="77777777" w:rsidTr="00080756">
        <w:tc>
          <w:tcPr>
            <w:tcW w:w="436" w:type="pct"/>
          </w:tcPr>
          <w:p w14:paraId="4C2DDE3F" w14:textId="77777777" w:rsidR="007F789F" w:rsidRPr="007F789F" w:rsidRDefault="007F789F" w:rsidP="007F789F">
            <w:pPr>
              <w:jc w:val="center"/>
              <w:rPr>
                <w:rFonts w:ascii="Calibri" w:hAnsi="Calibri" w:cs="Calibri"/>
                <w:b/>
                <w:color w:val="000000" w:themeColor="text1"/>
                <w:sz w:val="22"/>
                <w:szCs w:val="22"/>
              </w:rPr>
            </w:pPr>
            <w:r w:rsidRPr="007F789F">
              <w:rPr>
                <w:rFonts w:ascii="Calibri" w:hAnsi="Calibri" w:cs="Calibri"/>
                <w:b/>
                <w:color w:val="000000" w:themeColor="text1"/>
                <w:sz w:val="22"/>
                <w:szCs w:val="22"/>
              </w:rPr>
              <w:t>1</w:t>
            </w:r>
          </w:p>
        </w:tc>
        <w:tc>
          <w:tcPr>
            <w:tcW w:w="909" w:type="pct"/>
          </w:tcPr>
          <w:p w14:paraId="16B40602" w14:textId="77777777" w:rsidR="007F789F" w:rsidRPr="007F789F" w:rsidRDefault="007F789F" w:rsidP="007F789F">
            <w:pPr>
              <w:jc w:val="both"/>
              <w:rPr>
                <w:rFonts w:ascii="Calibri" w:hAnsi="Calibri" w:cs="Calibri"/>
                <w:b/>
                <w:color w:val="000000" w:themeColor="text1"/>
                <w:sz w:val="22"/>
                <w:szCs w:val="22"/>
                <w:vertAlign w:val="subscript"/>
              </w:rPr>
            </w:pPr>
            <w:r w:rsidRPr="007F789F">
              <w:rPr>
                <w:rFonts w:ascii="Calibri" w:hAnsi="Calibri" w:cs="Calibri"/>
                <w:b/>
                <w:color w:val="000000" w:themeColor="text1"/>
                <w:sz w:val="22"/>
                <w:szCs w:val="22"/>
              </w:rPr>
              <w:t xml:space="preserve">Policy capture </w:t>
            </w:r>
          </w:p>
        </w:tc>
        <w:tc>
          <w:tcPr>
            <w:tcW w:w="2359" w:type="pct"/>
          </w:tcPr>
          <w:p w14:paraId="7CB72A1F" w14:textId="77777777" w:rsidR="0074511D" w:rsidRDefault="007F789F" w:rsidP="0074511D">
            <w:pPr>
              <w:jc w:val="both"/>
              <w:rPr>
                <w:rFonts w:ascii="Calibri" w:hAnsi="Calibri" w:cs="Calibri"/>
                <w:color w:val="0D0D0D"/>
                <w:sz w:val="22"/>
                <w:szCs w:val="22"/>
                <w:shd w:val="clear" w:color="auto" w:fill="FFFFFF"/>
              </w:rPr>
            </w:pPr>
            <w:r w:rsidRPr="007F789F">
              <w:rPr>
                <w:rFonts w:ascii="Calibri" w:eastAsia="Times New Roman" w:hAnsi="Calibri" w:cs="Calibri"/>
                <w:color w:val="000000" w:themeColor="text1"/>
                <w:sz w:val="22"/>
                <w:szCs w:val="22"/>
                <w:shd w:val="clear" w:color="auto" w:fill="FFFFFF"/>
              </w:rPr>
              <w:t>In the Philippines, labor emigration is a key economic strategy, with national development plans focusing on the social protection of Overseas Filipino Workers (OFWs), maximizing remittances for development, and implementing robust reintegration initiatives for migrants and their families.</w:t>
            </w:r>
            <w:r w:rsidRPr="007F789F">
              <w:rPr>
                <w:rFonts w:ascii="Calibri" w:hAnsi="Calibri" w:cs="Calibri"/>
                <w:color w:val="0D0D0D"/>
                <w:sz w:val="22"/>
                <w:szCs w:val="22"/>
                <w:shd w:val="clear" w:color="auto" w:fill="FFFFFF"/>
              </w:rPr>
              <w:t xml:space="preserve"> </w:t>
            </w:r>
          </w:p>
          <w:p w14:paraId="13573C84" w14:textId="11CEA80C" w:rsidR="007F789F" w:rsidRPr="007F789F" w:rsidRDefault="007F789F" w:rsidP="00B96B03">
            <w:pPr>
              <w:jc w:val="both"/>
              <w:rPr>
                <w:rFonts w:ascii="Calibri" w:eastAsia="Times New Roman" w:hAnsi="Calibri" w:cs="Calibri"/>
                <w:color w:val="000000" w:themeColor="text1"/>
                <w:sz w:val="22"/>
                <w:szCs w:val="22"/>
                <w:shd w:val="clear" w:color="auto" w:fill="FFFFFF"/>
              </w:rPr>
            </w:pPr>
            <w:r w:rsidRPr="007F789F">
              <w:rPr>
                <w:rFonts w:ascii="Calibri" w:hAnsi="Calibri" w:cs="Calibri"/>
                <w:color w:val="0D0D0D"/>
                <w:sz w:val="22"/>
                <w:szCs w:val="22"/>
                <w:shd w:val="clear" w:color="auto" w:fill="FFFFFF"/>
              </w:rPr>
              <w:t xml:space="preserve">While India has augmented its regulatory environment with the Overseas Employment and Migrants Act of 2013, and Bangladesh has revised its policies as recently </w:t>
            </w:r>
            <w:r w:rsidR="0074511D">
              <w:rPr>
                <w:rFonts w:ascii="Calibri" w:hAnsi="Calibri" w:cs="Calibri"/>
                <w:color w:val="0D0D0D"/>
                <w:sz w:val="22"/>
                <w:szCs w:val="22"/>
                <w:shd w:val="clear" w:color="auto" w:fill="FFFFFF"/>
              </w:rPr>
              <w:t>in</w:t>
            </w:r>
            <w:r w:rsidRPr="007F789F">
              <w:rPr>
                <w:rFonts w:ascii="Calibri" w:hAnsi="Calibri" w:cs="Calibri"/>
                <w:color w:val="0D0D0D"/>
                <w:sz w:val="22"/>
                <w:szCs w:val="22"/>
                <w:shd w:val="clear" w:color="auto" w:fill="FFFFFF"/>
              </w:rPr>
              <w:t xml:space="preserve"> 2016 to focus on expatriate welfare</w:t>
            </w:r>
            <w:r w:rsidR="00B96B03">
              <w:rPr>
                <w:rFonts w:ascii="Calibri" w:hAnsi="Calibri" w:cs="Calibri"/>
                <w:color w:val="0D0D0D"/>
                <w:sz w:val="22"/>
                <w:szCs w:val="22"/>
                <w:shd w:val="clear" w:color="auto" w:fill="FFFFFF"/>
              </w:rPr>
              <w:t>.</w:t>
            </w:r>
            <w:r w:rsidRPr="007F789F">
              <w:rPr>
                <w:rFonts w:ascii="Calibri" w:hAnsi="Calibri" w:cs="Calibri"/>
                <w:color w:val="0D0D0D"/>
                <w:sz w:val="22"/>
                <w:szCs w:val="22"/>
                <w:shd w:val="clear" w:color="auto" w:fill="FFFFFF"/>
              </w:rPr>
              <w:t xml:space="preserve"> Pakistan's legislative framework remains outdated.</w:t>
            </w:r>
          </w:p>
        </w:tc>
        <w:tc>
          <w:tcPr>
            <w:tcW w:w="1296" w:type="pct"/>
          </w:tcPr>
          <w:p w14:paraId="14B959DD" w14:textId="3ECBA6F8" w:rsidR="007F789F" w:rsidRPr="007F789F" w:rsidRDefault="007F789F" w:rsidP="007F789F">
            <w:pPr>
              <w:jc w:val="both"/>
              <w:rPr>
                <w:rFonts w:ascii="Calibri" w:hAnsi="Calibri" w:cs="Calibri"/>
                <w:color w:val="000000" w:themeColor="text1"/>
                <w:sz w:val="22"/>
                <w:szCs w:val="22"/>
              </w:rPr>
            </w:pPr>
            <w:r w:rsidRPr="007F789F">
              <w:rPr>
                <w:rFonts w:ascii="Calibri" w:hAnsi="Calibri" w:cs="Calibri"/>
                <w:color w:val="0D0D0D"/>
                <w:sz w:val="22"/>
                <w:szCs w:val="22"/>
                <w:shd w:val="clear" w:color="auto" w:fill="FFFFFF"/>
              </w:rPr>
              <w:t>Pakistan needs to form</w:t>
            </w:r>
            <w:r w:rsidR="005945D4">
              <w:rPr>
                <w:rFonts w:ascii="Calibri" w:hAnsi="Calibri" w:cs="Calibri"/>
                <w:color w:val="0D0D0D"/>
                <w:sz w:val="22"/>
                <w:szCs w:val="22"/>
                <w:shd w:val="clear" w:color="auto" w:fill="FFFFFF"/>
              </w:rPr>
              <w:t xml:space="preserve"> a</w:t>
            </w:r>
            <w:r w:rsidRPr="007F789F">
              <w:rPr>
                <w:rFonts w:ascii="Calibri" w:hAnsi="Calibri" w:cs="Calibri"/>
                <w:color w:val="0D0D0D"/>
                <w:sz w:val="22"/>
                <w:szCs w:val="22"/>
                <w:shd w:val="clear" w:color="auto" w:fill="FFFFFF"/>
              </w:rPr>
              <w:t xml:space="preserve"> policy  encompass holistic approach, thereby missing opportunities for leveraging </w:t>
            </w:r>
            <w:r w:rsidR="00C86ADC">
              <w:rPr>
                <w:rFonts w:ascii="Calibri" w:hAnsi="Calibri" w:cs="Calibri"/>
                <w:color w:val="0D0D0D"/>
                <w:sz w:val="22"/>
                <w:szCs w:val="22"/>
                <w:shd w:val="clear" w:color="auto" w:fill="FFFFFF"/>
              </w:rPr>
              <w:t>e</w:t>
            </w:r>
            <w:r w:rsidRPr="007F789F">
              <w:rPr>
                <w:rFonts w:ascii="Calibri" w:hAnsi="Calibri" w:cs="Calibri"/>
                <w:color w:val="0D0D0D"/>
                <w:sz w:val="22"/>
                <w:szCs w:val="22"/>
                <w:shd w:val="clear" w:color="auto" w:fill="FFFFFF"/>
              </w:rPr>
              <w:t xml:space="preserve">migration for national development, ensuring the welfare of </w:t>
            </w:r>
            <w:r w:rsidR="004F2E0F">
              <w:rPr>
                <w:rFonts w:ascii="Calibri" w:hAnsi="Calibri" w:cs="Calibri"/>
                <w:color w:val="0D0D0D"/>
                <w:sz w:val="22"/>
                <w:szCs w:val="22"/>
                <w:shd w:val="clear" w:color="auto" w:fill="FFFFFF"/>
              </w:rPr>
              <w:t>e</w:t>
            </w:r>
            <w:r w:rsidRPr="007F789F">
              <w:rPr>
                <w:rFonts w:ascii="Calibri" w:hAnsi="Calibri" w:cs="Calibri"/>
                <w:color w:val="0D0D0D"/>
                <w:sz w:val="22"/>
                <w:szCs w:val="22"/>
                <w:shd w:val="clear" w:color="auto" w:fill="FFFFFF"/>
              </w:rPr>
              <w:t xml:space="preserve">migrant workers, and effectively managing their reintegration. </w:t>
            </w:r>
          </w:p>
        </w:tc>
      </w:tr>
      <w:tr w:rsidR="007F789F" w:rsidRPr="007F789F" w14:paraId="72168876" w14:textId="77777777" w:rsidTr="00080756">
        <w:tc>
          <w:tcPr>
            <w:tcW w:w="436" w:type="pct"/>
          </w:tcPr>
          <w:p w14:paraId="4DC59958" w14:textId="77777777" w:rsidR="007F789F" w:rsidRPr="007F789F" w:rsidRDefault="007F789F" w:rsidP="007F789F">
            <w:pPr>
              <w:jc w:val="center"/>
              <w:rPr>
                <w:rFonts w:ascii="Calibri" w:hAnsi="Calibri" w:cs="Calibri"/>
                <w:color w:val="000000" w:themeColor="text1"/>
                <w:sz w:val="22"/>
                <w:szCs w:val="22"/>
              </w:rPr>
            </w:pPr>
            <w:r w:rsidRPr="007F789F">
              <w:rPr>
                <w:rFonts w:ascii="Calibri" w:hAnsi="Calibri" w:cs="Calibri"/>
                <w:color w:val="000000" w:themeColor="text1"/>
                <w:sz w:val="22"/>
                <w:szCs w:val="22"/>
              </w:rPr>
              <w:t>2</w:t>
            </w:r>
          </w:p>
        </w:tc>
        <w:tc>
          <w:tcPr>
            <w:tcW w:w="909" w:type="pct"/>
          </w:tcPr>
          <w:p w14:paraId="3098A2A1" w14:textId="77777777" w:rsidR="007F789F" w:rsidRPr="007F789F" w:rsidRDefault="007F789F" w:rsidP="007F789F">
            <w:pPr>
              <w:pStyle w:val="Body"/>
              <w:rPr>
                <w:rStyle w:val="None"/>
                <w:b/>
                <w:bCs/>
              </w:rPr>
            </w:pPr>
            <w:r w:rsidRPr="007F789F">
              <w:rPr>
                <w:rStyle w:val="None"/>
                <w:b/>
                <w:bCs/>
              </w:rPr>
              <w:t>Governance and institutional framework</w:t>
            </w:r>
          </w:p>
          <w:p w14:paraId="6AA3D646" w14:textId="77777777" w:rsidR="007F789F" w:rsidRPr="007F789F" w:rsidRDefault="007F789F" w:rsidP="007F789F">
            <w:pPr>
              <w:jc w:val="both"/>
              <w:rPr>
                <w:rFonts w:ascii="Calibri" w:hAnsi="Calibri" w:cs="Calibri"/>
                <w:color w:val="000000" w:themeColor="text1"/>
                <w:sz w:val="22"/>
                <w:szCs w:val="22"/>
                <w:vertAlign w:val="subscript"/>
              </w:rPr>
            </w:pPr>
          </w:p>
        </w:tc>
        <w:tc>
          <w:tcPr>
            <w:tcW w:w="2359" w:type="pct"/>
          </w:tcPr>
          <w:p w14:paraId="2A6028D4" w14:textId="5C12A918" w:rsidR="007F789F" w:rsidRPr="007F789F" w:rsidRDefault="007F789F" w:rsidP="00CD7294">
            <w:pPr>
              <w:jc w:val="both"/>
              <w:rPr>
                <w:rFonts w:ascii="Calibri" w:hAnsi="Calibri" w:cs="Calibri"/>
                <w:sz w:val="22"/>
                <w:szCs w:val="22"/>
              </w:rPr>
            </w:pPr>
            <w:r w:rsidRPr="007F789F">
              <w:rPr>
                <w:rFonts w:ascii="Calibri" w:hAnsi="Calibri" w:cs="Calibri"/>
                <w:sz w:val="22"/>
                <w:szCs w:val="22"/>
              </w:rPr>
              <w:t>Bangladesh has Ministry of Expatriates’ Welfare and Overseas Employment (MEWOE). Three entities exi</w:t>
            </w:r>
            <w:r w:rsidR="00CD7294">
              <w:rPr>
                <w:rFonts w:ascii="Calibri" w:hAnsi="Calibri" w:cs="Calibri"/>
                <w:sz w:val="22"/>
                <w:szCs w:val="22"/>
              </w:rPr>
              <w:t xml:space="preserve">st under MEWOE i.e. </w:t>
            </w:r>
            <w:r w:rsidRPr="007F789F">
              <w:rPr>
                <w:rFonts w:ascii="Calibri" w:hAnsi="Calibri" w:cs="Calibri"/>
                <w:sz w:val="22"/>
                <w:szCs w:val="22"/>
              </w:rPr>
              <w:t xml:space="preserve">Bureau of Manpower, Employment, and Training (BMET), The Wage Earners Welfare Board, and </w:t>
            </w:r>
            <w:proofErr w:type="spellStart"/>
            <w:r w:rsidRPr="007F789F">
              <w:rPr>
                <w:rFonts w:ascii="Calibri" w:hAnsi="Calibri" w:cs="Calibri"/>
                <w:sz w:val="22"/>
                <w:szCs w:val="22"/>
              </w:rPr>
              <w:t>Probashi</w:t>
            </w:r>
            <w:proofErr w:type="spellEnd"/>
            <w:r w:rsidRPr="007F789F">
              <w:rPr>
                <w:rFonts w:ascii="Calibri" w:hAnsi="Calibri" w:cs="Calibri"/>
                <w:sz w:val="22"/>
                <w:szCs w:val="22"/>
              </w:rPr>
              <w:t xml:space="preserve"> </w:t>
            </w:r>
            <w:proofErr w:type="spellStart"/>
            <w:r w:rsidRPr="007F789F">
              <w:rPr>
                <w:rFonts w:ascii="Calibri" w:hAnsi="Calibri" w:cs="Calibri"/>
                <w:sz w:val="22"/>
                <w:szCs w:val="22"/>
              </w:rPr>
              <w:t>Kallyan</w:t>
            </w:r>
            <w:proofErr w:type="spellEnd"/>
            <w:r w:rsidRPr="007F789F">
              <w:rPr>
                <w:rFonts w:ascii="Calibri" w:hAnsi="Calibri" w:cs="Calibri"/>
                <w:sz w:val="22"/>
                <w:szCs w:val="22"/>
              </w:rPr>
              <w:t xml:space="preserve"> Bank (PKB). Inter-ministerial Steering Committee on Overseas Employment headed by P.M</w:t>
            </w:r>
          </w:p>
          <w:p w14:paraId="460B07FC" w14:textId="77777777" w:rsidR="007F789F" w:rsidRPr="007F789F" w:rsidRDefault="007F789F" w:rsidP="007F789F">
            <w:pPr>
              <w:jc w:val="both"/>
              <w:rPr>
                <w:rFonts w:ascii="Calibri" w:hAnsi="Calibri" w:cs="Calibri"/>
                <w:sz w:val="22"/>
                <w:szCs w:val="22"/>
              </w:rPr>
            </w:pPr>
            <w:r w:rsidRPr="007F789F">
              <w:rPr>
                <w:rFonts w:ascii="Calibri" w:hAnsi="Calibri" w:cs="Calibri"/>
                <w:sz w:val="22"/>
                <w:szCs w:val="22"/>
              </w:rPr>
              <w:t>India Centre for Migration (ICM), established in 2008 by the Ministry of External Affairs, serves as a research think-tank on international migration. Its functions are quite promising including Engaging Think Tanks, Identify Labor market Gaps, EU-MMD and maintaining of database.</w:t>
            </w:r>
          </w:p>
          <w:p w14:paraId="303E2684" w14:textId="5DA118FD" w:rsidR="007F789F" w:rsidRPr="007F789F" w:rsidRDefault="007F789F" w:rsidP="007F789F">
            <w:pPr>
              <w:jc w:val="both"/>
              <w:rPr>
                <w:rFonts w:ascii="Calibri" w:hAnsi="Calibri" w:cs="Calibri"/>
                <w:sz w:val="22"/>
                <w:szCs w:val="22"/>
              </w:rPr>
            </w:pPr>
            <w:r w:rsidRPr="007F789F">
              <w:rPr>
                <w:rFonts w:ascii="Calibri" w:hAnsi="Calibri" w:cs="Calibri"/>
                <w:sz w:val="22"/>
                <w:szCs w:val="22"/>
              </w:rPr>
              <w:t>Similarly,</w:t>
            </w:r>
            <w:r w:rsidRPr="007F789F">
              <w:rPr>
                <w:rFonts w:ascii="Calibri" w:hAnsi="Calibri" w:cs="Calibri"/>
                <w:color w:val="0D0D0D"/>
                <w:sz w:val="22"/>
                <w:szCs w:val="22"/>
                <w:shd w:val="clear" w:color="auto" w:fill="FFFFFF"/>
              </w:rPr>
              <w:t xml:space="preserve"> the Philippines established the Department of Migrant Workers (Republic Act 11641) to streamline migration governance. </w:t>
            </w:r>
          </w:p>
          <w:p w14:paraId="5B5852DE" w14:textId="77777777" w:rsidR="007F789F" w:rsidRPr="007F789F" w:rsidRDefault="007F789F" w:rsidP="007F789F">
            <w:pPr>
              <w:jc w:val="both"/>
              <w:rPr>
                <w:rFonts w:ascii="Calibri" w:hAnsi="Calibri" w:cs="Calibri"/>
                <w:sz w:val="22"/>
                <w:szCs w:val="22"/>
              </w:rPr>
            </w:pPr>
          </w:p>
        </w:tc>
        <w:tc>
          <w:tcPr>
            <w:tcW w:w="1296" w:type="pct"/>
          </w:tcPr>
          <w:p w14:paraId="66700256" w14:textId="0E70653A" w:rsidR="007F789F" w:rsidRPr="007F789F" w:rsidRDefault="00E21FE9" w:rsidP="007B18D6">
            <w:pPr>
              <w:jc w:val="both"/>
              <w:rPr>
                <w:rFonts w:ascii="Calibri" w:hAnsi="Calibri" w:cs="Calibri"/>
                <w:color w:val="000000" w:themeColor="text1"/>
                <w:sz w:val="22"/>
                <w:szCs w:val="22"/>
              </w:rPr>
            </w:pPr>
            <w:r w:rsidRPr="00A67A68">
              <w:rPr>
                <w:rStyle w:val="None"/>
                <w:rFonts w:ascii="Calibri" w:hAnsi="Calibri"/>
                <w:sz w:val="22"/>
                <w:szCs w:val="22"/>
              </w:rPr>
              <w:t>A Sub Cabinet Committee on emigration and investment promotion including MOFA, OPHRD, MOI, and BOI will provide an oversight and enhanced coordination has recently been notified</w:t>
            </w:r>
            <w:r w:rsidRPr="00A67A68">
              <w:rPr>
                <w:rFonts w:ascii="Calibri" w:hAnsi="Calibri" w:cs="Calibri"/>
                <w:color w:val="000000" w:themeColor="text1"/>
                <w:sz w:val="22"/>
                <w:szCs w:val="22"/>
              </w:rPr>
              <w:t>.</w:t>
            </w:r>
            <w:r>
              <w:rPr>
                <w:rFonts w:ascii="Calibri" w:hAnsi="Calibri" w:cs="Calibri"/>
                <w:color w:val="000000" w:themeColor="text1"/>
                <w:sz w:val="22"/>
                <w:szCs w:val="22"/>
              </w:rPr>
              <w:t xml:space="preserve"> </w:t>
            </w:r>
            <w:r w:rsidR="007F789F" w:rsidRPr="007F789F">
              <w:rPr>
                <w:rFonts w:ascii="Calibri" w:hAnsi="Calibri" w:cs="Calibri"/>
                <w:color w:val="000000" w:themeColor="text1"/>
                <w:sz w:val="22"/>
                <w:szCs w:val="22"/>
              </w:rPr>
              <w:t>The presence of dedicated bank for diaspora is an added feature in the framework practiced by Bangladesh.  India’s ICM incorporates think tanks into policy or practice execution. The same may be replicated in Pakistan’s governance framework.</w:t>
            </w:r>
          </w:p>
        </w:tc>
      </w:tr>
      <w:tr w:rsidR="007F789F" w:rsidRPr="007F789F" w14:paraId="6426E225" w14:textId="77777777" w:rsidTr="00080756">
        <w:tc>
          <w:tcPr>
            <w:tcW w:w="436" w:type="pct"/>
          </w:tcPr>
          <w:p w14:paraId="657E144C" w14:textId="77777777" w:rsidR="007F789F" w:rsidRPr="007F789F" w:rsidRDefault="007F789F" w:rsidP="007F789F">
            <w:pPr>
              <w:jc w:val="center"/>
              <w:rPr>
                <w:rFonts w:ascii="Calibri" w:hAnsi="Calibri" w:cs="Calibri"/>
                <w:color w:val="000000" w:themeColor="text1"/>
                <w:sz w:val="22"/>
                <w:szCs w:val="22"/>
              </w:rPr>
            </w:pPr>
            <w:r w:rsidRPr="007F789F">
              <w:rPr>
                <w:rFonts w:ascii="Calibri" w:hAnsi="Calibri" w:cs="Calibri"/>
                <w:color w:val="000000" w:themeColor="text1"/>
                <w:sz w:val="22"/>
                <w:szCs w:val="22"/>
              </w:rPr>
              <w:t>3</w:t>
            </w:r>
          </w:p>
        </w:tc>
        <w:tc>
          <w:tcPr>
            <w:tcW w:w="909" w:type="pct"/>
          </w:tcPr>
          <w:p w14:paraId="30DD8426" w14:textId="77777777" w:rsidR="007F789F" w:rsidRPr="007F789F" w:rsidRDefault="007F789F" w:rsidP="007F789F">
            <w:pPr>
              <w:pStyle w:val="Body"/>
              <w:rPr>
                <w:rStyle w:val="None"/>
                <w:b/>
                <w:bCs/>
              </w:rPr>
            </w:pPr>
            <w:r w:rsidRPr="007F789F">
              <w:rPr>
                <w:rStyle w:val="None"/>
                <w:b/>
                <w:bCs/>
              </w:rPr>
              <w:t>Degree of responsiveness to global shortages</w:t>
            </w:r>
          </w:p>
        </w:tc>
        <w:tc>
          <w:tcPr>
            <w:tcW w:w="2359" w:type="pct"/>
          </w:tcPr>
          <w:p w14:paraId="2A0B7E11" w14:textId="77777777" w:rsidR="003C45E2" w:rsidRDefault="007F789F" w:rsidP="007F789F">
            <w:pPr>
              <w:jc w:val="both"/>
              <w:rPr>
                <w:rFonts w:ascii="Calibri" w:hAnsi="Calibri" w:cs="Calibri"/>
                <w:color w:val="0D0D0D"/>
                <w:sz w:val="22"/>
                <w:szCs w:val="22"/>
                <w:shd w:val="clear" w:color="auto" w:fill="FFFFFF"/>
              </w:rPr>
            </w:pPr>
            <w:r w:rsidRPr="007F789F">
              <w:rPr>
                <w:rFonts w:ascii="Calibri" w:hAnsi="Calibri" w:cs="Calibri"/>
                <w:color w:val="0D0D0D"/>
                <w:sz w:val="22"/>
                <w:szCs w:val="22"/>
                <w:shd w:val="clear" w:color="auto" w:fill="FFFFFF"/>
              </w:rPr>
              <w:t xml:space="preserve">In Bangladesh, the Bureau of Manpower, Employment, and Training (BMET) handles public sector roles, while the private sector is represented by Recruiting Agents under the Bangladesh Association of International Recruiting Agencies (BAIRA). Additionally, the Bangladesh Overseas Employment and </w:t>
            </w:r>
            <w:r w:rsidRPr="007F789F">
              <w:rPr>
                <w:rFonts w:ascii="Calibri" w:hAnsi="Calibri" w:cs="Calibri"/>
                <w:color w:val="0D0D0D"/>
                <w:sz w:val="22"/>
                <w:szCs w:val="22"/>
                <w:shd w:val="clear" w:color="auto" w:fill="FFFFFF"/>
              </w:rPr>
              <w:lastRenderedPageBreak/>
              <w:t xml:space="preserve">Services Limited (BOESL) exemplifies a hybrid model. </w:t>
            </w:r>
          </w:p>
          <w:p w14:paraId="3D2365CB" w14:textId="28759738" w:rsidR="007F789F" w:rsidRPr="007F789F" w:rsidRDefault="007F789F" w:rsidP="007F789F">
            <w:pPr>
              <w:jc w:val="both"/>
              <w:rPr>
                <w:rFonts w:ascii="Calibri" w:hAnsi="Calibri" w:cs="Calibri"/>
                <w:sz w:val="22"/>
                <w:szCs w:val="22"/>
              </w:rPr>
            </w:pPr>
            <w:r w:rsidRPr="007F789F">
              <w:rPr>
                <w:rFonts w:ascii="Calibri" w:hAnsi="Calibri" w:cs="Calibri"/>
                <w:color w:val="0D0D0D"/>
                <w:sz w:val="22"/>
                <w:szCs w:val="22"/>
                <w:shd w:val="clear" w:color="auto" w:fill="FFFFFF"/>
              </w:rPr>
              <w:t>India's emigration policy</w:t>
            </w:r>
            <w:r w:rsidR="00EC354F">
              <w:rPr>
                <w:rFonts w:ascii="Calibri" w:hAnsi="Calibri" w:cs="Calibri"/>
                <w:color w:val="0D0D0D"/>
                <w:sz w:val="22"/>
                <w:szCs w:val="22"/>
                <w:shd w:val="clear" w:color="auto" w:fill="FFFFFF"/>
              </w:rPr>
              <w:t xml:space="preserve"> framework,</w:t>
            </w:r>
            <w:r w:rsidRPr="007F789F">
              <w:rPr>
                <w:rFonts w:ascii="Calibri" w:hAnsi="Calibri" w:cs="Calibri"/>
                <w:color w:val="0D0D0D"/>
                <w:sz w:val="22"/>
                <w:szCs w:val="22"/>
                <w:shd w:val="clear" w:color="auto" w:fill="FFFFFF"/>
              </w:rPr>
              <w:t xml:space="preserve"> similarly employs a hybrid model that integrates both public and private sectors to manage the complexities of international labor migration. The Philippines established the Department of Migrant Workers (DMW) in 2022 to centralize governance, complemented by private employment agencies licensed by the DMW. Pakistan's structure includes public entities like the Bureau of Emigration &amp; Overseas Employment (BE&amp;OE) and the Overseas Employment Corporation (OEC), alongside private Overseas Employment Promoters (OEPs). Each country's approach reflects its unique priorities and institutional arrangements in addressing the needs and challenges of migrant workers.</w:t>
            </w:r>
          </w:p>
        </w:tc>
        <w:tc>
          <w:tcPr>
            <w:tcW w:w="1296" w:type="pct"/>
          </w:tcPr>
          <w:p w14:paraId="1204FB3C" w14:textId="1737CEC6" w:rsidR="007F789F" w:rsidRPr="007F789F" w:rsidRDefault="007F789F" w:rsidP="003E086F">
            <w:pPr>
              <w:jc w:val="both"/>
              <w:rPr>
                <w:rFonts w:ascii="Calibri" w:hAnsi="Calibri" w:cs="Calibri"/>
                <w:color w:val="000000" w:themeColor="text1"/>
                <w:sz w:val="22"/>
                <w:szCs w:val="22"/>
              </w:rPr>
            </w:pPr>
            <w:r w:rsidRPr="007F789F">
              <w:rPr>
                <w:rFonts w:ascii="Calibri" w:hAnsi="Calibri" w:cs="Calibri"/>
                <w:color w:val="000000" w:themeColor="text1"/>
                <w:sz w:val="22"/>
                <w:szCs w:val="22"/>
              </w:rPr>
              <w:lastRenderedPageBreak/>
              <w:t>Public Private Partnership (PPP) will be explored to negotiate with large overseas employers and private recruiters for employment of Pakistani workers abroad.</w:t>
            </w:r>
          </w:p>
        </w:tc>
      </w:tr>
      <w:tr w:rsidR="007F789F" w:rsidRPr="007F789F" w14:paraId="699D8678" w14:textId="77777777" w:rsidTr="00080756">
        <w:tc>
          <w:tcPr>
            <w:tcW w:w="436" w:type="pct"/>
          </w:tcPr>
          <w:p w14:paraId="42BE8BDE" w14:textId="77777777" w:rsidR="007F789F" w:rsidRPr="007F789F" w:rsidRDefault="007F789F" w:rsidP="007F789F">
            <w:pPr>
              <w:jc w:val="center"/>
              <w:rPr>
                <w:rFonts w:ascii="Calibri" w:hAnsi="Calibri" w:cs="Calibri"/>
                <w:color w:val="000000" w:themeColor="text1"/>
                <w:sz w:val="22"/>
                <w:szCs w:val="22"/>
              </w:rPr>
            </w:pPr>
            <w:r w:rsidRPr="007F789F">
              <w:rPr>
                <w:rFonts w:ascii="Calibri" w:hAnsi="Calibri" w:cs="Calibri"/>
                <w:color w:val="000000" w:themeColor="text1"/>
                <w:sz w:val="22"/>
                <w:szCs w:val="22"/>
              </w:rPr>
              <w:t>4</w:t>
            </w:r>
          </w:p>
        </w:tc>
        <w:tc>
          <w:tcPr>
            <w:tcW w:w="909" w:type="pct"/>
          </w:tcPr>
          <w:p w14:paraId="2308A91A" w14:textId="77777777" w:rsidR="007F789F" w:rsidRPr="007F789F" w:rsidRDefault="007F789F" w:rsidP="007F789F">
            <w:pPr>
              <w:jc w:val="both"/>
              <w:rPr>
                <w:rFonts w:ascii="Calibri" w:hAnsi="Calibri" w:cs="Calibri"/>
                <w:color w:val="000000" w:themeColor="text1"/>
                <w:sz w:val="22"/>
                <w:szCs w:val="22"/>
                <w:vertAlign w:val="subscript"/>
              </w:rPr>
            </w:pPr>
            <w:r w:rsidRPr="007F789F">
              <w:rPr>
                <w:rStyle w:val="None"/>
                <w:rFonts w:ascii="Calibri" w:hAnsi="Calibri" w:cs="Calibri"/>
                <w:b/>
                <w:bCs/>
                <w:sz w:val="22"/>
                <w:szCs w:val="22"/>
              </w:rPr>
              <w:t>Information on overseas jobs, recruitment process</w:t>
            </w:r>
          </w:p>
        </w:tc>
        <w:tc>
          <w:tcPr>
            <w:tcW w:w="2359" w:type="pct"/>
          </w:tcPr>
          <w:p w14:paraId="183F3C82" w14:textId="77777777" w:rsidR="00665999" w:rsidRDefault="007F789F" w:rsidP="007F789F">
            <w:pPr>
              <w:jc w:val="both"/>
              <w:rPr>
                <w:rFonts w:ascii="Calibri" w:hAnsi="Calibri" w:cs="Calibri"/>
                <w:sz w:val="22"/>
                <w:szCs w:val="22"/>
              </w:rPr>
            </w:pPr>
            <w:r w:rsidRPr="007F789F">
              <w:rPr>
                <w:rFonts w:ascii="Calibri" w:hAnsi="Calibri" w:cs="Calibri"/>
                <w:sz w:val="22"/>
                <w:szCs w:val="22"/>
              </w:rPr>
              <w:t xml:space="preserve">Pakistan’s </w:t>
            </w:r>
            <w:r w:rsidR="00E44D61">
              <w:rPr>
                <w:rFonts w:ascii="Calibri" w:hAnsi="Calibri" w:cs="Calibri"/>
                <w:sz w:val="22"/>
                <w:szCs w:val="22"/>
              </w:rPr>
              <w:t>E</w:t>
            </w:r>
            <w:r w:rsidRPr="007F789F">
              <w:rPr>
                <w:rFonts w:ascii="Calibri" w:hAnsi="Calibri" w:cs="Calibri"/>
                <w:sz w:val="22"/>
                <w:szCs w:val="22"/>
              </w:rPr>
              <w:t xml:space="preserve">migration </w:t>
            </w:r>
            <w:r w:rsidR="00E44D61">
              <w:rPr>
                <w:rFonts w:ascii="Calibri" w:hAnsi="Calibri" w:cs="Calibri"/>
                <w:sz w:val="22"/>
                <w:szCs w:val="22"/>
              </w:rPr>
              <w:t>M</w:t>
            </w:r>
            <w:r w:rsidRPr="007F789F">
              <w:rPr>
                <w:rFonts w:ascii="Calibri" w:hAnsi="Calibri" w:cs="Calibri"/>
                <w:sz w:val="22"/>
                <w:szCs w:val="22"/>
              </w:rPr>
              <w:t xml:space="preserve">anagement </w:t>
            </w:r>
            <w:r w:rsidR="00E44D61">
              <w:rPr>
                <w:rFonts w:ascii="Calibri" w:hAnsi="Calibri" w:cs="Calibri"/>
                <w:sz w:val="22"/>
                <w:szCs w:val="22"/>
              </w:rPr>
              <w:t>F</w:t>
            </w:r>
            <w:r w:rsidRPr="007F789F">
              <w:rPr>
                <w:rFonts w:ascii="Calibri" w:hAnsi="Calibri" w:cs="Calibri"/>
                <w:sz w:val="22"/>
                <w:szCs w:val="22"/>
              </w:rPr>
              <w:t xml:space="preserve">ramework shows significant gaps when compared to the Philippines, India, and Bangladesh. </w:t>
            </w:r>
          </w:p>
          <w:p w14:paraId="3B310AF5" w14:textId="77777777" w:rsidR="00665999" w:rsidRDefault="007F789F" w:rsidP="007F789F">
            <w:pPr>
              <w:jc w:val="both"/>
              <w:rPr>
                <w:rFonts w:ascii="Calibri" w:hAnsi="Calibri" w:cs="Calibri"/>
                <w:sz w:val="22"/>
                <w:szCs w:val="22"/>
              </w:rPr>
            </w:pPr>
            <w:r w:rsidRPr="007F789F">
              <w:rPr>
                <w:rFonts w:ascii="Calibri" w:hAnsi="Calibri" w:cs="Calibri"/>
                <w:sz w:val="22"/>
                <w:szCs w:val="22"/>
              </w:rPr>
              <w:t xml:space="preserve">Unlike the Philippines, which offers comprehensive pre-employment and pre-departure seminars, Pakistan’s orientation programs are less structured and not mandatory. The multi-stakeholder collaboration seen in the Philippines, involving private organizations and NGOs, is also lacking in Pakistan. </w:t>
            </w:r>
          </w:p>
          <w:p w14:paraId="4D97AD3C" w14:textId="77777777" w:rsidR="009037E7" w:rsidRDefault="007F789F" w:rsidP="007F789F">
            <w:pPr>
              <w:jc w:val="both"/>
              <w:rPr>
                <w:rFonts w:ascii="Calibri" w:hAnsi="Calibri" w:cs="Calibri"/>
                <w:sz w:val="22"/>
                <w:szCs w:val="22"/>
              </w:rPr>
            </w:pPr>
            <w:r w:rsidRPr="007F789F">
              <w:rPr>
                <w:rFonts w:ascii="Calibri" w:hAnsi="Calibri" w:cs="Calibri"/>
                <w:sz w:val="22"/>
                <w:szCs w:val="22"/>
              </w:rPr>
              <w:t xml:space="preserve">India’s India Centre for Migration (ICM) engages in extensive research and policy advocacy, a model Pakistan could benefit from adopting. </w:t>
            </w:r>
          </w:p>
          <w:p w14:paraId="1E4C220A" w14:textId="4EDDC444" w:rsidR="007F789F" w:rsidRPr="007F789F" w:rsidRDefault="007F789F" w:rsidP="007F789F">
            <w:pPr>
              <w:jc w:val="both"/>
              <w:rPr>
                <w:rFonts w:ascii="Calibri" w:hAnsi="Calibri" w:cs="Calibri"/>
                <w:sz w:val="22"/>
                <w:szCs w:val="22"/>
              </w:rPr>
            </w:pPr>
            <w:r w:rsidRPr="007F789F">
              <w:rPr>
                <w:rFonts w:ascii="Calibri" w:hAnsi="Calibri" w:cs="Calibri"/>
                <w:sz w:val="22"/>
                <w:szCs w:val="22"/>
              </w:rPr>
              <w:t xml:space="preserve">Bangladesh's BMET provides extensive pre-departure and technical training, and its Migrant Resource </w:t>
            </w:r>
            <w:proofErr w:type="spellStart"/>
            <w:r w:rsidRPr="007F789F">
              <w:rPr>
                <w:rFonts w:ascii="Calibri" w:hAnsi="Calibri" w:cs="Calibri"/>
                <w:sz w:val="22"/>
                <w:szCs w:val="22"/>
              </w:rPr>
              <w:t>Centres</w:t>
            </w:r>
            <w:proofErr w:type="spellEnd"/>
            <w:r w:rsidRPr="007F789F">
              <w:rPr>
                <w:rFonts w:ascii="Calibri" w:hAnsi="Calibri" w:cs="Calibri"/>
                <w:sz w:val="22"/>
                <w:szCs w:val="22"/>
              </w:rPr>
              <w:t xml:space="preserve"> (MRCs) are more accessible and focused on worker rights and dispute resolution. </w:t>
            </w:r>
          </w:p>
        </w:tc>
        <w:tc>
          <w:tcPr>
            <w:tcW w:w="1296" w:type="pct"/>
          </w:tcPr>
          <w:p w14:paraId="69C29A12" w14:textId="2CF41BE9" w:rsidR="007F789F" w:rsidRPr="007F789F" w:rsidRDefault="007F789F" w:rsidP="00E44D61">
            <w:pPr>
              <w:jc w:val="both"/>
              <w:rPr>
                <w:rFonts w:ascii="Calibri" w:hAnsi="Calibri" w:cs="Calibri"/>
                <w:color w:val="000000" w:themeColor="text1"/>
                <w:sz w:val="22"/>
                <w:szCs w:val="22"/>
              </w:rPr>
            </w:pPr>
            <w:r w:rsidRPr="007F789F">
              <w:rPr>
                <w:rFonts w:ascii="Calibri" w:hAnsi="Calibri" w:cs="Calibri"/>
                <w:color w:val="0D0D0D"/>
                <w:sz w:val="22"/>
                <w:szCs w:val="22"/>
                <w:shd w:val="clear" w:color="auto" w:fill="FFFFFF"/>
              </w:rPr>
              <w:t>Pakistan needs to enhance its pre-employment and pre-departure orientation programs, increase stakeholder</w:t>
            </w:r>
            <w:r w:rsidR="009037E7">
              <w:rPr>
                <w:rFonts w:ascii="Calibri" w:hAnsi="Calibri" w:cs="Calibri"/>
                <w:color w:val="0D0D0D"/>
                <w:sz w:val="22"/>
                <w:szCs w:val="22"/>
                <w:shd w:val="clear" w:color="auto" w:fill="FFFFFF"/>
              </w:rPr>
              <w:t>s’</w:t>
            </w:r>
            <w:r w:rsidRPr="007F789F">
              <w:rPr>
                <w:rFonts w:ascii="Calibri" w:hAnsi="Calibri" w:cs="Calibri"/>
                <w:color w:val="0D0D0D"/>
                <w:sz w:val="22"/>
                <w:szCs w:val="22"/>
                <w:shd w:val="clear" w:color="auto" w:fill="FFFFFF"/>
              </w:rPr>
              <w:t xml:space="preserve"> collaboration, establish dedicated research and policy advocacy bodies, and expand the accessibility and scope of its Migrant Resource </w:t>
            </w:r>
            <w:proofErr w:type="spellStart"/>
            <w:r w:rsidRPr="007F789F">
              <w:rPr>
                <w:rFonts w:ascii="Calibri" w:hAnsi="Calibri" w:cs="Calibri"/>
                <w:color w:val="0D0D0D"/>
                <w:sz w:val="22"/>
                <w:szCs w:val="22"/>
                <w:shd w:val="clear" w:color="auto" w:fill="FFFFFF"/>
              </w:rPr>
              <w:t>Centres</w:t>
            </w:r>
            <w:proofErr w:type="spellEnd"/>
            <w:r w:rsidRPr="007F789F">
              <w:rPr>
                <w:rFonts w:ascii="Calibri" w:hAnsi="Calibri" w:cs="Calibri"/>
                <w:color w:val="0D0D0D"/>
                <w:sz w:val="22"/>
                <w:szCs w:val="22"/>
                <w:shd w:val="clear" w:color="auto" w:fill="FFFFFF"/>
              </w:rPr>
              <w:t>.</w:t>
            </w:r>
          </w:p>
        </w:tc>
      </w:tr>
      <w:tr w:rsidR="007F789F" w:rsidRPr="007F789F" w14:paraId="32A30998" w14:textId="77777777" w:rsidTr="00080756">
        <w:tc>
          <w:tcPr>
            <w:tcW w:w="436" w:type="pct"/>
          </w:tcPr>
          <w:p w14:paraId="5B3C92F1" w14:textId="77777777" w:rsidR="007F789F" w:rsidRPr="007F789F" w:rsidRDefault="007F789F" w:rsidP="007F789F">
            <w:pPr>
              <w:jc w:val="center"/>
              <w:rPr>
                <w:rFonts w:ascii="Calibri" w:hAnsi="Calibri" w:cs="Calibri"/>
                <w:b/>
                <w:color w:val="000000" w:themeColor="text1"/>
                <w:sz w:val="22"/>
                <w:szCs w:val="22"/>
              </w:rPr>
            </w:pPr>
            <w:r w:rsidRPr="007F789F">
              <w:rPr>
                <w:rFonts w:ascii="Calibri" w:hAnsi="Calibri" w:cs="Calibri"/>
                <w:b/>
                <w:color w:val="000000" w:themeColor="text1"/>
                <w:sz w:val="22"/>
                <w:szCs w:val="22"/>
              </w:rPr>
              <w:t>5</w:t>
            </w:r>
          </w:p>
        </w:tc>
        <w:tc>
          <w:tcPr>
            <w:tcW w:w="909" w:type="pct"/>
          </w:tcPr>
          <w:p w14:paraId="3DDE103A" w14:textId="77777777" w:rsidR="007F789F" w:rsidRPr="007F789F" w:rsidRDefault="007F789F" w:rsidP="007F789F">
            <w:pPr>
              <w:jc w:val="both"/>
              <w:rPr>
                <w:rFonts w:ascii="Calibri" w:hAnsi="Calibri" w:cs="Calibri"/>
                <w:b/>
                <w:sz w:val="22"/>
                <w:szCs w:val="22"/>
              </w:rPr>
            </w:pPr>
            <w:r w:rsidRPr="007F789F">
              <w:rPr>
                <w:rFonts w:ascii="Calibri" w:hAnsi="Calibri" w:cs="Calibri"/>
                <w:b/>
                <w:color w:val="000000" w:themeColor="text1"/>
                <w:sz w:val="22"/>
                <w:szCs w:val="22"/>
              </w:rPr>
              <w:t>Skills development framework – regulator vs private sector and link with emigration success</w:t>
            </w:r>
          </w:p>
        </w:tc>
        <w:tc>
          <w:tcPr>
            <w:tcW w:w="2359" w:type="pct"/>
          </w:tcPr>
          <w:p w14:paraId="2F97D3EC" w14:textId="77777777" w:rsidR="00C61C75" w:rsidRPr="00C61C75" w:rsidRDefault="007F789F" w:rsidP="007252FF">
            <w:pPr>
              <w:pStyle w:val="ListParagraph"/>
              <w:numPr>
                <w:ilvl w:val="0"/>
                <w:numId w:val="84"/>
              </w:numPr>
              <w:ind w:left="300" w:hanging="270"/>
              <w:contextualSpacing/>
              <w:jc w:val="both"/>
              <w:rPr>
                <w:rFonts w:ascii="Calibri" w:eastAsia="Times New Roman" w:hAnsi="Calibri" w:cs="Calibri"/>
                <w:color w:val="000000" w:themeColor="text1"/>
                <w:sz w:val="22"/>
                <w:szCs w:val="22"/>
                <w:shd w:val="clear" w:color="auto" w:fill="FFFFFF"/>
              </w:rPr>
            </w:pPr>
            <w:r w:rsidRPr="007F789F">
              <w:rPr>
                <w:rFonts w:ascii="Calibri" w:hAnsi="Calibri" w:cs="Calibri"/>
                <w:color w:val="000000" w:themeColor="text1"/>
                <w:sz w:val="22"/>
                <w:szCs w:val="22"/>
              </w:rPr>
              <w:t xml:space="preserve">Philippines and Bangladesh have their Technical Education &amp; Skill Development Authorities. Bangladesh has </w:t>
            </w:r>
            <w:r w:rsidRPr="007F789F">
              <w:rPr>
                <w:rFonts w:ascii="Calibri" w:hAnsi="Calibri" w:cs="Calibri"/>
                <w:sz w:val="22"/>
                <w:szCs w:val="22"/>
              </w:rPr>
              <w:t xml:space="preserve">National Skill Council but </w:t>
            </w:r>
            <w:r w:rsidRPr="007F789F">
              <w:rPr>
                <w:rFonts w:ascii="Calibri" w:hAnsi="Calibri" w:cs="Calibri"/>
                <w:b/>
                <w:bCs/>
                <w:sz w:val="22"/>
                <w:szCs w:val="22"/>
              </w:rPr>
              <w:t>Philippines doesn’t have a Sector Skill Council</w:t>
            </w:r>
            <w:r w:rsidRPr="007F789F">
              <w:rPr>
                <w:rFonts w:ascii="Calibri" w:hAnsi="Calibri" w:cs="Calibri"/>
                <w:color w:val="000000" w:themeColor="text1"/>
                <w:sz w:val="22"/>
                <w:szCs w:val="22"/>
              </w:rPr>
              <w:t xml:space="preserve">. </w:t>
            </w:r>
          </w:p>
          <w:p w14:paraId="0B215166" w14:textId="6EA9D2A8" w:rsidR="007F789F" w:rsidRPr="007F789F" w:rsidRDefault="007F789F" w:rsidP="007252FF">
            <w:pPr>
              <w:pStyle w:val="ListParagraph"/>
              <w:numPr>
                <w:ilvl w:val="0"/>
                <w:numId w:val="84"/>
              </w:numPr>
              <w:ind w:left="300" w:hanging="270"/>
              <w:contextualSpacing/>
              <w:jc w:val="both"/>
              <w:rPr>
                <w:rFonts w:ascii="Calibri" w:eastAsia="Times New Roman" w:hAnsi="Calibri" w:cs="Calibri"/>
                <w:color w:val="000000" w:themeColor="text1"/>
                <w:sz w:val="22"/>
                <w:szCs w:val="22"/>
                <w:shd w:val="clear" w:color="auto" w:fill="FFFFFF"/>
              </w:rPr>
            </w:pPr>
            <w:r w:rsidRPr="007F789F">
              <w:rPr>
                <w:rFonts w:ascii="Calibri" w:hAnsi="Calibri" w:cs="Calibri"/>
                <w:color w:val="000000" w:themeColor="text1"/>
                <w:sz w:val="22"/>
                <w:szCs w:val="22"/>
              </w:rPr>
              <w:t xml:space="preserve">India has its </w:t>
            </w:r>
            <w:r w:rsidRPr="007F789F">
              <w:rPr>
                <w:rFonts w:ascii="Calibri" w:hAnsi="Calibri" w:cs="Calibri"/>
                <w:sz w:val="22"/>
                <w:szCs w:val="22"/>
              </w:rPr>
              <w:t xml:space="preserve">National Skill Development Agency (NSDA) and Sector Skill Councils (SSCs) whereas Pakistan has </w:t>
            </w:r>
            <w:r w:rsidRPr="007F789F">
              <w:rPr>
                <w:rFonts w:ascii="Calibri" w:eastAsia="Times New Roman" w:hAnsi="Calibri" w:cs="Calibri"/>
                <w:color w:val="000000" w:themeColor="text1"/>
                <w:sz w:val="22"/>
                <w:szCs w:val="22"/>
                <w:shd w:val="clear" w:color="auto" w:fill="FFFFFF"/>
              </w:rPr>
              <w:t xml:space="preserve">National Vocational and Technical Training </w:t>
            </w:r>
            <w:r w:rsidRPr="007F789F">
              <w:rPr>
                <w:rFonts w:ascii="Calibri" w:eastAsia="Times New Roman" w:hAnsi="Calibri" w:cs="Calibri"/>
                <w:color w:val="000000" w:themeColor="text1"/>
                <w:sz w:val="22"/>
                <w:szCs w:val="22"/>
                <w:shd w:val="clear" w:color="auto" w:fill="FFFFFF"/>
              </w:rPr>
              <w:lastRenderedPageBreak/>
              <w:t>Commission (NAVTTC) and National Skill Development Council (NSDC).</w:t>
            </w:r>
          </w:p>
          <w:p w14:paraId="5F0B6AB3" w14:textId="55186285" w:rsidR="007F789F" w:rsidRPr="000D1F14" w:rsidRDefault="007F789F" w:rsidP="000D1F14">
            <w:pPr>
              <w:pStyle w:val="ListParagraph"/>
              <w:numPr>
                <w:ilvl w:val="0"/>
                <w:numId w:val="84"/>
              </w:numPr>
              <w:ind w:left="300" w:hanging="270"/>
              <w:contextualSpacing/>
              <w:jc w:val="both"/>
              <w:rPr>
                <w:rFonts w:ascii="Calibri" w:eastAsia="Times New Roman" w:hAnsi="Calibri" w:cs="Calibri"/>
                <w:color w:val="000000" w:themeColor="text1"/>
                <w:sz w:val="22"/>
                <w:szCs w:val="22"/>
                <w:shd w:val="clear" w:color="auto" w:fill="FFFFFF"/>
              </w:rPr>
            </w:pPr>
            <w:r w:rsidRPr="007F789F">
              <w:rPr>
                <w:rFonts w:ascii="Calibri" w:hAnsi="Calibri" w:cs="Calibri"/>
                <w:sz w:val="22"/>
                <w:szCs w:val="22"/>
              </w:rPr>
              <w:t xml:space="preserve">Bangladesh has its National Technical &amp; Vocational Qualification Framework (NTVQF), Philippines has Philippine Qualification Framework (PQF), </w:t>
            </w:r>
            <w:r w:rsidRPr="007F789F">
              <w:rPr>
                <w:rFonts w:ascii="Calibri" w:eastAsia="Times New Roman" w:hAnsi="Calibri" w:cs="Calibri"/>
                <w:color w:val="000000" w:themeColor="text1"/>
                <w:sz w:val="22"/>
                <w:szCs w:val="22"/>
                <w:shd w:val="clear" w:color="auto" w:fill="FFFFFF"/>
              </w:rPr>
              <w:t xml:space="preserve">Pakistan has its National Qualification Framework (NQF) through NAVTTC. </w:t>
            </w:r>
            <w:r w:rsidRPr="007F789F">
              <w:rPr>
                <w:rFonts w:ascii="Calibri" w:eastAsia="Times New Roman" w:hAnsi="Calibri" w:cs="Calibri"/>
                <w:b/>
                <w:bCs/>
                <w:color w:val="000000" w:themeColor="text1"/>
                <w:sz w:val="22"/>
                <w:szCs w:val="22"/>
                <w:shd w:val="clear" w:color="auto" w:fill="FFFFFF"/>
              </w:rPr>
              <w:t>In India it’s under preparation</w:t>
            </w:r>
            <w:r w:rsidRPr="007F789F">
              <w:rPr>
                <w:rFonts w:ascii="Calibri" w:eastAsia="Times New Roman" w:hAnsi="Calibri" w:cs="Calibri"/>
                <w:color w:val="000000" w:themeColor="text1"/>
                <w:sz w:val="22"/>
                <w:szCs w:val="22"/>
                <w:shd w:val="clear" w:color="auto" w:fill="FFFFFF"/>
              </w:rPr>
              <w:t>. NQF is a system that ensures that skills and knowledge have been learned and recognized throughout the country or internationally.</w:t>
            </w:r>
            <w:r w:rsidR="000D1F14">
              <w:rPr>
                <w:rFonts w:ascii="Calibri" w:eastAsia="Times New Roman" w:hAnsi="Calibri" w:cs="Calibri"/>
                <w:color w:val="000000" w:themeColor="text1"/>
                <w:sz w:val="22"/>
                <w:szCs w:val="22"/>
                <w:shd w:val="clear" w:color="auto" w:fill="FFFFFF"/>
              </w:rPr>
              <w:t xml:space="preserve"> </w:t>
            </w:r>
            <w:r w:rsidRPr="000D1F14">
              <w:rPr>
                <w:rFonts w:ascii="Calibri" w:eastAsia="Times New Roman" w:hAnsi="Calibri" w:cs="Calibri"/>
                <w:color w:val="000000" w:themeColor="text1"/>
                <w:sz w:val="22"/>
                <w:szCs w:val="22"/>
                <w:shd w:val="clear" w:color="auto" w:fill="FFFFFF"/>
              </w:rPr>
              <w:t>India’s main focus is upon entrepreneurship and self-employment.</w:t>
            </w:r>
          </w:p>
        </w:tc>
        <w:tc>
          <w:tcPr>
            <w:tcW w:w="1296" w:type="pct"/>
          </w:tcPr>
          <w:p w14:paraId="54094066" w14:textId="4F72C27F" w:rsidR="007F789F" w:rsidRPr="007F789F" w:rsidRDefault="007F789F" w:rsidP="009037E7">
            <w:pPr>
              <w:jc w:val="both"/>
              <w:rPr>
                <w:rFonts w:ascii="Calibri" w:eastAsia="Times New Roman" w:hAnsi="Calibri" w:cs="Calibri"/>
                <w:b/>
                <w:bCs/>
                <w:color w:val="000000" w:themeColor="text1"/>
                <w:sz w:val="22"/>
                <w:szCs w:val="22"/>
                <w:shd w:val="clear" w:color="auto" w:fill="FFFFFF"/>
              </w:rPr>
            </w:pPr>
            <w:r w:rsidRPr="007F789F">
              <w:rPr>
                <w:rFonts w:ascii="Calibri" w:eastAsia="Times New Roman" w:hAnsi="Calibri" w:cs="Calibri"/>
                <w:color w:val="000000" w:themeColor="text1"/>
                <w:sz w:val="22"/>
                <w:szCs w:val="22"/>
                <w:shd w:val="clear" w:color="auto" w:fill="FFFFFF"/>
              </w:rPr>
              <w:lastRenderedPageBreak/>
              <w:t xml:space="preserve">National Qualification Framework (NQF) in Pakistan </w:t>
            </w:r>
            <w:r w:rsidRPr="007F789F">
              <w:rPr>
                <w:rFonts w:ascii="Calibri" w:eastAsia="Times New Roman" w:hAnsi="Calibri" w:cs="Calibri"/>
                <w:b/>
                <w:bCs/>
                <w:color w:val="000000" w:themeColor="text1"/>
                <w:sz w:val="22"/>
                <w:szCs w:val="22"/>
                <w:shd w:val="clear" w:color="auto" w:fill="FFFFFF"/>
              </w:rPr>
              <w:t>lacks international recognition.</w:t>
            </w:r>
            <w:r w:rsidRPr="007F789F">
              <w:rPr>
                <w:rFonts w:ascii="Calibri" w:eastAsia="Times New Roman" w:hAnsi="Calibri" w:cs="Calibri"/>
                <w:color w:val="000000" w:themeColor="text1"/>
                <w:sz w:val="22"/>
                <w:szCs w:val="22"/>
                <w:shd w:val="clear" w:color="auto" w:fill="FFFFFF"/>
              </w:rPr>
              <w:t xml:space="preserve"> Bangladesh and Philippines are focusing on both local and international recognition of their skills. </w:t>
            </w:r>
            <w:r w:rsidRPr="007F789F">
              <w:rPr>
                <w:rFonts w:ascii="Calibri" w:eastAsia="Times New Roman" w:hAnsi="Calibri" w:cs="Calibri"/>
                <w:b/>
                <w:bCs/>
                <w:color w:val="000000" w:themeColor="text1"/>
                <w:sz w:val="22"/>
                <w:szCs w:val="22"/>
                <w:shd w:val="clear" w:color="auto" w:fill="FFFFFF"/>
              </w:rPr>
              <w:t xml:space="preserve">Pakistan may </w:t>
            </w:r>
            <w:r w:rsidRPr="007F789F">
              <w:rPr>
                <w:rFonts w:ascii="Calibri" w:eastAsia="Times New Roman" w:hAnsi="Calibri" w:cs="Calibri"/>
                <w:b/>
                <w:bCs/>
                <w:color w:val="000000" w:themeColor="text1"/>
                <w:sz w:val="22"/>
                <w:szCs w:val="22"/>
                <w:shd w:val="clear" w:color="auto" w:fill="FFFFFF"/>
              </w:rPr>
              <w:lastRenderedPageBreak/>
              <w:t xml:space="preserve">learn from both  </w:t>
            </w:r>
            <w:r w:rsidRPr="007F789F">
              <w:rPr>
                <w:rFonts w:ascii="Calibri" w:hAnsi="Calibri" w:cs="Calibri"/>
                <w:b/>
                <w:bCs/>
                <w:color w:val="000000" w:themeColor="text1"/>
                <w:sz w:val="22"/>
                <w:szCs w:val="22"/>
              </w:rPr>
              <w:t xml:space="preserve">  Bangladesh and </w:t>
            </w:r>
          </w:p>
          <w:p w14:paraId="01F86E10" w14:textId="77777777" w:rsidR="007F789F" w:rsidRPr="007F789F" w:rsidRDefault="007F789F" w:rsidP="00C61C75">
            <w:pPr>
              <w:jc w:val="both"/>
              <w:rPr>
                <w:rFonts w:ascii="Calibri" w:hAnsi="Calibri" w:cs="Calibri"/>
                <w:color w:val="000000" w:themeColor="text1"/>
                <w:sz w:val="22"/>
                <w:szCs w:val="22"/>
              </w:rPr>
            </w:pPr>
            <w:r w:rsidRPr="007F789F">
              <w:rPr>
                <w:rFonts w:ascii="Calibri" w:hAnsi="Calibri" w:cs="Calibri"/>
                <w:b/>
                <w:bCs/>
                <w:color w:val="000000" w:themeColor="text1"/>
                <w:sz w:val="22"/>
                <w:szCs w:val="22"/>
              </w:rPr>
              <w:t xml:space="preserve">Philippines </w:t>
            </w:r>
            <w:r w:rsidRPr="007F789F">
              <w:rPr>
                <w:rFonts w:ascii="Calibri" w:hAnsi="Calibri" w:cs="Calibri"/>
                <w:color w:val="000000" w:themeColor="text1"/>
                <w:sz w:val="22"/>
                <w:szCs w:val="22"/>
              </w:rPr>
              <w:t>and subsequently link it with emigration success.</w:t>
            </w:r>
          </w:p>
        </w:tc>
      </w:tr>
      <w:tr w:rsidR="007F789F" w:rsidRPr="007F789F" w14:paraId="49C95497" w14:textId="77777777" w:rsidTr="00080756">
        <w:tc>
          <w:tcPr>
            <w:tcW w:w="436" w:type="pct"/>
          </w:tcPr>
          <w:p w14:paraId="33B3E563" w14:textId="77777777" w:rsidR="007F789F" w:rsidRPr="007F789F" w:rsidRDefault="007F789F" w:rsidP="007F789F">
            <w:pPr>
              <w:jc w:val="center"/>
              <w:rPr>
                <w:rFonts w:ascii="Calibri" w:hAnsi="Calibri" w:cs="Calibri"/>
                <w:b/>
                <w:color w:val="000000" w:themeColor="text1"/>
                <w:sz w:val="22"/>
                <w:szCs w:val="22"/>
              </w:rPr>
            </w:pPr>
            <w:r w:rsidRPr="007F789F">
              <w:rPr>
                <w:rFonts w:ascii="Calibri" w:hAnsi="Calibri" w:cs="Calibri"/>
                <w:b/>
                <w:color w:val="000000" w:themeColor="text1"/>
                <w:sz w:val="22"/>
                <w:szCs w:val="22"/>
              </w:rPr>
              <w:lastRenderedPageBreak/>
              <w:t>6</w:t>
            </w:r>
          </w:p>
        </w:tc>
        <w:tc>
          <w:tcPr>
            <w:tcW w:w="909" w:type="pct"/>
          </w:tcPr>
          <w:p w14:paraId="1773D74A" w14:textId="77777777" w:rsidR="007F789F" w:rsidRPr="007F789F" w:rsidRDefault="007F789F" w:rsidP="007F789F">
            <w:pPr>
              <w:jc w:val="both"/>
              <w:rPr>
                <w:rFonts w:ascii="Calibri" w:hAnsi="Calibri" w:cs="Calibri"/>
                <w:b/>
                <w:color w:val="000000" w:themeColor="text1"/>
                <w:sz w:val="22"/>
                <w:szCs w:val="22"/>
              </w:rPr>
            </w:pPr>
            <w:r w:rsidRPr="007F789F">
              <w:rPr>
                <w:rFonts w:ascii="Calibri" w:hAnsi="Calibri" w:cs="Calibri"/>
                <w:b/>
                <w:color w:val="000000" w:themeColor="text1"/>
                <w:sz w:val="22"/>
                <w:szCs w:val="22"/>
              </w:rPr>
              <w:t>Curriculum upgradation, vocational, co-op model, internship, link with industry</w:t>
            </w:r>
          </w:p>
        </w:tc>
        <w:tc>
          <w:tcPr>
            <w:tcW w:w="2359" w:type="pct"/>
          </w:tcPr>
          <w:p w14:paraId="521700EE" w14:textId="0689561D" w:rsidR="007F789F" w:rsidRPr="007F789F" w:rsidRDefault="007F789F" w:rsidP="00F238BB">
            <w:pPr>
              <w:pStyle w:val="ListParagraph"/>
              <w:numPr>
                <w:ilvl w:val="0"/>
                <w:numId w:val="83"/>
              </w:numPr>
              <w:ind w:left="212" w:hanging="212"/>
              <w:contextualSpacing/>
              <w:jc w:val="both"/>
              <w:rPr>
                <w:rFonts w:ascii="Calibri" w:hAnsi="Calibri" w:cs="Calibri"/>
                <w:sz w:val="22"/>
                <w:szCs w:val="22"/>
              </w:rPr>
            </w:pPr>
            <w:r w:rsidRPr="007F789F">
              <w:rPr>
                <w:rFonts w:ascii="Calibri" w:hAnsi="Calibri" w:cs="Calibri"/>
                <w:color w:val="000000" w:themeColor="text1"/>
                <w:sz w:val="22"/>
                <w:szCs w:val="22"/>
              </w:rPr>
              <w:t xml:space="preserve">For </w:t>
            </w:r>
            <w:r w:rsidRPr="007F789F">
              <w:rPr>
                <w:rFonts w:ascii="Calibri" w:hAnsi="Calibri" w:cs="Calibri"/>
                <w:b/>
                <w:color w:val="000000" w:themeColor="text1"/>
                <w:sz w:val="22"/>
                <w:szCs w:val="22"/>
              </w:rPr>
              <w:t>curriculum upgradation</w:t>
            </w:r>
            <w:r w:rsidRPr="007F789F">
              <w:rPr>
                <w:rFonts w:ascii="Calibri" w:hAnsi="Calibri" w:cs="Calibri"/>
                <w:color w:val="000000" w:themeColor="text1"/>
                <w:sz w:val="22"/>
                <w:szCs w:val="22"/>
              </w:rPr>
              <w:t xml:space="preserve">, </w:t>
            </w:r>
            <w:r w:rsidRPr="007F789F">
              <w:rPr>
                <w:rFonts w:ascii="Calibri" w:hAnsi="Calibri" w:cs="Calibri"/>
                <w:sz w:val="22"/>
                <w:szCs w:val="22"/>
                <w:shd w:val="clear" w:color="auto" w:fill="FFFFFF"/>
              </w:rPr>
              <w:t xml:space="preserve">TESDA in </w:t>
            </w:r>
            <w:r w:rsidRPr="007F789F">
              <w:rPr>
                <w:rFonts w:ascii="Calibri" w:hAnsi="Calibri" w:cs="Calibri"/>
                <w:sz w:val="22"/>
                <w:szCs w:val="22"/>
              </w:rPr>
              <w:t xml:space="preserve">Philippines, In Bangladesh its M\o Education, Bangladesh Technical Education Board, in India through the Ministry of Skill Development and Entrepreneurship (MSDE) and in Pakistan its </w:t>
            </w:r>
            <w:r w:rsidRPr="007F789F">
              <w:rPr>
                <w:rFonts w:ascii="Calibri" w:hAnsi="Calibri" w:cs="Calibri"/>
                <w:color w:val="000000" w:themeColor="text1"/>
                <w:sz w:val="22"/>
                <w:szCs w:val="22"/>
                <w:shd w:val="clear" w:color="auto" w:fill="FFFFFF"/>
              </w:rPr>
              <w:t>NAVTTC and Provincial TEVTAs.</w:t>
            </w:r>
          </w:p>
          <w:p w14:paraId="578B9C80" w14:textId="77777777" w:rsidR="007F789F" w:rsidRPr="007F789F" w:rsidRDefault="007F789F" w:rsidP="00040441">
            <w:pPr>
              <w:pStyle w:val="ListParagraph"/>
              <w:numPr>
                <w:ilvl w:val="0"/>
                <w:numId w:val="83"/>
              </w:numPr>
              <w:ind w:left="212" w:hanging="212"/>
              <w:contextualSpacing/>
              <w:jc w:val="both"/>
              <w:rPr>
                <w:rFonts w:ascii="Calibri" w:hAnsi="Calibri" w:cs="Calibri"/>
                <w:sz w:val="22"/>
                <w:szCs w:val="22"/>
              </w:rPr>
            </w:pPr>
            <w:r w:rsidRPr="007F789F">
              <w:rPr>
                <w:rFonts w:ascii="Calibri" w:hAnsi="Calibri" w:cs="Calibri"/>
                <w:color w:val="000000" w:themeColor="text1"/>
                <w:sz w:val="22"/>
                <w:szCs w:val="22"/>
              </w:rPr>
              <w:t xml:space="preserve">For </w:t>
            </w:r>
            <w:r w:rsidRPr="007F789F">
              <w:rPr>
                <w:rFonts w:ascii="Calibri" w:hAnsi="Calibri" w:cs="Calibri"/>
                <w:b/>
                <w:color w:val="000000" w:themeColor="text1"/>
                <w:sz w:val="22"/>
                <w:szCs w:val="22"/>
              </w:rPr>
              <w:t>linkage with industry</w:t>
            </w:r>
            <w:r w:rsidRPr="007F789F">
              <w:rPr>
                <w:rFonts w:ascii="Calibri" w:hAnsi="Calibri" w:cs="Calibri"/>
                <w:color w:val="000000" w:themeColor="text1"/>
                <w:sz w:val="22"/>
                <w:szCs w:val="22"/>
              </w:rPr>
              <w:t xml:space="preserve"> </w:t>
            </w:r>
            <w:r w:rsidRPr="007F789F">
              <w:rPr>
                <w:rFonts w:ascii="Calibri" w:hAnsi="Calibri" w:cs="Calibri"/>
                <w:b/>
                <w:color w:val="000000" w:themeColor="text1"/>
                <w:sz w:val="22"/>
                <w:szCs w:val="22"/>
              </w:rPr>
              <w:t>and internship</w:t>
            </w:r>
            <w:r w:rsidRPr="007F789F">
              <w:rPr>
                <w:rFonts w:ascii="Calibri" w:hAnsi="Calibri" w:cs="Calibri"/>
                <w:color w:val="000000" w:themeColor="text1"/>
                <w:sz w:val="22"/>
                <w:szCs w:val="22"/>
              </w:rPr>
              <w:t xml:space="preserve">, </w:t>
            </w:r>
            <w:r w:rsidRPr="007F789F">
              <w:rPr>
                <w:rFonts w:ascii="Calibri" w:hAnsi="Calibri" w:cs="Calibri"/>
                <w:sz w:val="22"/>
                <w:szCs w:val="22"/>
                <w:shd w:val="clear" w:color="auto" w:fill="FFFFFF"/>
              </w:rPr>
              <w:t xml:space="preserve">TESDA works closely with industry partners in </w:t>
            </w:r>
            <w:r w:rsidRPr="007F789F">
              <w:rPr>
                <w:rFonts w:ascii="Calibri" w:hAnsi="Calibri" w:cs="Calibri"/>
                <w:sz w:val="22"/>
                <w:szCs w:val="22"/>
              </w:rPr>
              <w:t xml:space="preserve">Philippines, Bureau of Manpower, Employment and Training’s Apprenticeship program &amp; Internship Program in Bangladesh, National Council of Educational research and Training (NCERT) in India and in Pakistan </w:t>
            </w:r>
            <w:r w:rsidRPr="007F789F">
              <w:rPr>
                <w:rFonts w:ascii="Calibri" w:hAnsi="Calibri" w:cs="Calibri"/>
                <w:color w:val="000000" w:themeColor="text1"/>
                <w:sz w:val="22"/>
                <w:szCs w:val="22"/>
                <w:shd w:val="clear" w:color="auto" w:fill="FFFFFF"/>
              </w:rPr>
              <w:t>NAVTTC and Provincial TEVTAs.</w:t>
            </w:r>
          </w:p>
          <w:p w14:paraId="21FFC5E0" w14:textId="77777777" w:rsidR="007F789F" w:rsidRPr="007F789F" w:rsidRDefault="007F789F" w:rsidP="00040441">
            <w:pPr>
              <w:pStyle w:val="ListParagraph"/>
              <w:numPr>
                <w:ilvl w:val="0"/>
                <w:numId w:val="83"/>
              </w:numPr>
              <w:ind w:left="212" w:hanging="212"/>
              <w:contextualSpacing/>
              <w:jc w:val="both"/>
              <w:rPr>
                <w:rFonts w:ascii="Calibri" w:hAnsi="Calibri" w:cs="Calibri"/>
                <w:sz w:val="22"/>
                <w:szCs w:val="22"/>
              </w:rPr>
            </w:pPr>
            <w:r w:rsidRPr="007F789F">
              <w:rPr>
                <w:rFonts w:ascii="Calibri" w:hAnsi="Calibri" w:cs="Calibri"/>
                <w:color w:val="000000" w:themeColor="text1"/>
                <w:sz w:val="22"/>
                <w:szCs w:val="22"/>
                <w:shd w:val="clear" w:color="auto" w:fill="FFFFFF"/>
              </w:rPr>
              <w:t xml:space="preserve">Youth participation rate in vocational education is 5% in Philippines, 3.3% in India, 2.5% in Bangladesh and only 1.1% in Pakistan </w:t>
            </w:r>
          </w:p>
          <w:p w14:paraId="6C56E103" w14:textId="292F4D21" w:rsidR="007F789F" w:rsidRPr="007F789F" w:rsidRDefault="007F789F" w:rsidP="00040441">
            <w:pPr>
              <w:pStyle w:val="ListParagraph"/>
              <w:numPr>
                <w:ilvl w:val="0"/>
                <w:numId w:val="83"/>
              </w:numPr>
              <w:ind w:left="212" w:hanging="212"/>
              <w:contextualSpacing/>
              <w:jc w:val="both"/>
              <w:rPr>
                <w:rFonts w:ascii="Calibri" w:hAnsi="Calibri" w:cs="Calibri"/>
                <w:sz w:val="22"/>
                <w:szCs w:val="22"/>
              </w:rPr>
            </w:pPr>
            <w:r w:rsidRPr="007F789F">
              <w:rPr>
                <w:rFonts w:ascii="Calibri" w:hAnsi="Calibri" w:cs="Calibri"/>
                <w:color w:val="000000" w:themeColor="text1"/>
                <w:sz w:val="22"/>
                <w:szCs w:val="22"/>
                <w:shd w:val="clear" w:color="auto" w:fill="FFFFFF"/>
              </w:rPr>
              <w:t>Youth neither in employment nor in education or training (NEET) rate is 22% in Philippines, 33% in India, 38% in Bangladesh and 37% in Pakistan.</w:t>
            </w:r>
          </w:p>
          <w:p w14:paraId="5C032A99" w14:textId="77777777" w:rsidR="007F789F" w:rsidRPr="007F789F" w:rsidRDefault="007F789F" w:rsidP="00040441">
            <w:pPr>
              <w:pStyle w:val="ListParagraph"/>
              <w:numPr>
                <w:ilvl w:val="0"/>
                <w:numId w:val="83"/>
              </w:numPr>
              <w:ind w:left="212" w:hanging="212"/>
              <w:contextualSpacing/>
              <w:jc w:val="both"/>
              <w:rPr>
                <w:rFonts w:ascii="Calibri" w:hAnsi="Calibri" w:cs="Calibri"/>
                <w:sz w:val="22"/>
                <w:szCs w:val="22"/>
              </w:rPr>
            </w:pPr>
            <w:r w:rsidRPr="007F789F">
              <w:rPr>
                <w:rFonts w:ascii="Calibri" w:hAnsi="Calibri" w:cs="Calibri"/>
                <w:sz w:val="22"/>
                <w:szCs w:val="22"/>
              </w:rPr>
              <w:t>National Skill Development Policy of India-2015, Bangladesh-2020, Pakistan-2018 and no reference found for Philippines.</w:t>
            </w:r>
          </w:p>
          <w:p w14:paraId="008608D3" w14:textId="77777777" w:rsidR="007F789F" w:rsidRPr="007F789F" w:rsidRDefault="007F789F" w:rsidP="00040441">
            <w:pPr>
              <w:pStyle w:val="ListParagraph"/>
              <w:numPr>
                <w:ilvl w:val="0"/>
                <w:numId w:val="84"/>
              </w:numPr>
              <w:ind w:left="300" w:hanging="270"/>
              <w:contextualSpacing/>
              <w:jc w:val="both"/>
              <w:rPr>
                <w:rFonts w:ascii="Calibri" w:hAnsi="Calibri" w:cs="Calibri"/>
                <w:color w:val="000000" w:themeColor="text1"/>
                <w:sz w:val="22"/>
                <w:szCs w:val="22"/>
              </w:rPr>
            </w:pPr>
            <w:r w:rsidRPr="007F789F">
              <w:rPr>
                <w:rFonts w:ascii="Calibri" w:hAnsi="Calibri" w:cs="Calibri"/>
                <w:sz w:val="22"/>
                <w:szCs w:val="22"/>
              </w:rPr>
              <w:t xml:space="preserve">Apprenticeship Act of India-1961, Pakistan-2018, Bangladesh Apprenticeship Rules-1967 and no reference found for Philippines. </w:t>
            </w:r>
          </w:p>
        </w:tc>
        <w:tc>
          <w:tcPr>
            <w:tcW w:w="1296" w:type="pct"/>
          </w:tcPr>
          <w:p w14:paraId="310D46F1" w14:textId="77777777" w:rsidR="007F789F" w:rsidRPr="007F789F" w:rsidRDefault="007F789F" w:rsidP="00F238BB">
            <w:pPr>
              <w:jc w:val="both"/>
              <w:rPr>
                <w:rFonts w:ascii="Calibri" w:hAnsi="Calibri" w:cs="Calibri"/>
                <w:color w:val="000000" w:themeColor="text1"/>
                <w:sz w:val="22"/>
                <w:szCs w:val="22"/>
                <w:shd w:val="clear" w:color="auto" w:fill="FFFFFF"/>
              </w:rPr>
            </w:pPr>
            <w:r w:rsidRPr="007F789F">
              <w:rPr>
                <w:rFonts w:ascii="Calibri" w:hAnsi="Calibri" w:cs="Calibri"/>
                <w:b/>
                <w:color w:val="000000" w:themeColor="text1"/>
                <w:sz w:val="22"/>
                <w:szCs w:val="22"/>
                <w:shd w:val="clear" w:color="auto" w:fill="FFFFFF"/>
              </w:rPr>
              <w:t>Youth participation rate</w:t>
            </w:r>
            <w:r w:rsidRPr="007F789F">
              <w:rPr>
                <w:rFonts w:ascii="Calibri" w:hAnsi="Calibri" w:cs="Calibri"/>
                <w:color w:val="000000" w:themeColor="text1"/>
                <w:sz w:val="22"/>
                <w:szCs w:val="22"/>
                <w:shd w:val="clear" w:color="auto" w:fill="FFFFFF"/>
              </w:rPr>
              <w:t xml:space="preserve"> in vocational education is </w:t>
            </w:r>
            <w:r w:rsidRPr="007F789F">
              <w:rPr>
                <w:rFonts w:ascii="Calibri" w:hAnsi="Calibri" w:cs="Calibri"/>
                <w:b/>
                <w:color w:val="000000" w:themeColor="text1"/>
                <w:sz w:val="22"/>
                <w:szCs w:val="22"/>
                <w:shd w:val="clear" w:color="auto" w:fill="FFFFFF"/>
              </w:rPr>
              <w:t>lowest in Pakistan</w:t>
            </w:r>
            <w:r w:rsidRPr="007F789F">
              <w:rPr>
                <w:rFonts w:ascii="Calibri" w:hAnsi="Calibri" w:cs="Calibri"/>
                <w:color w:val="000000" w:themeColor="text1"/>
                <w:sz w:val="22"/>
                <w:szCs w:val="22"/>
                <w:shd w:val="clear" w:color="auto" w:fill="FFFFFF"/>
              </w:rPr>
              <w:t xml:space="preserve">, as compared to other </w:t>
            </w:r>
            <w:proofErr w:type="spellStart"/>
            <w:r w:rsidRPr="007F789F">
              <w:rPr>
                <w:rFonts w:ascii="Calibri" w:hAnsi="Calibri" w:cs="Calibri"/>
                <w:color w:val="000000" w:themeColor="text1"/>
                <w:sz w:val="22"/>
                <w:szCs w:val="22"/>
                <w:shd w:val="clear" w:color="auto" w:fill="FFFFFF"/>
              </w:rPr>
              <w:t>neighbouring</w:t>
            </w:r>
            <w:proofErr w:type="spellEnd"/>
            <w:r w:rsidRPr="007F789F">
              <w:rPr>
                <w:rFonts w:ascii="Calibri" w:hAnsi="Calibri" w:cs="Calibri"/>
                <w:color w:val="000000" w:themeColor="text1"/>
                <w:sz w:val="22"/>
                <w:szCs w:val="22"/>
                <w:shd w:val="clear" w:color="auto" w:fill="FFFFFF"/>
              </w:rPr>
              <w:t xml:space="preserve"> countries, where attention is required.</w:t>
            </w:r>
          </w:p>
          <w:p w14:paraId="65675F8B" w14:textId="222BC950" w:rsidR="007F789F" w:rsidRPr="007F789F" w:rsidRDefault="007F789F" w:rsidP="00F238BB">
            <w:pPr>
              <w:jc w:val="both"/>
              <w:rPr>
                <w:rFonts w:ascii="Calibri" w:eastAsia="Times New Roman" w:hAnsi="Calibri" w:cs="Calibri"/>
                <w:color w:val="000000" w:themeColor="text1"/>
                <w:sz w:val="22"/>
                <w:szCs w:val="22"/>
                <w:shd w:val="clear" w:color="auto" w:fill="FFFFFF"/>
              </w:rPr>
            </w:pPr>
            <w:r w:rsidRPr="007F789F">
              <w:rPr>
                <w:rFonts w:ascii="Calibri" w:hAnsi="Calibri" w:cs="Calibri"/>
                <w:color w:val="000000" w:themeColor="text1"/>
                <w:sz w:val="22"/>
                <w:szCs w:val="22"/>
                <w:shd w:val="clear" w:color="auto" w:fill="FFFFFF"/>
              </w:rPr>
              <w:t>NEET) rate   in Pakistan is 37%, viz almost highest in comparis</w:t>
            </w:r>
            <w:r w:rsidR="00F238BB">
              <w:rPr>
                <w:rFonts w:ascii="Calibri" w:hAnsi="Calibri" w:cs="Calibri"/>
                <w:color w:val="000000" w:themeColor="text1"/>
                <w:sz w:val="22"/>
                <w:szCs w:val="22"/>
                <w:shd w:val="clear" w:color="auto" w:fill="FFFFFF"/>
              </w:rPr>
              <w:t xml:space="preserve">on to competitor countries, i.e. </w:t>
            </w:r>
            <w:r w:rsidRPr="007F789F">
              <w:rPr>
                <w:rFonts w:ascii="Calibri" w:hAnsi="Calibri" w:cs="Calibri"/>
                <w:color w:val="000000" w:themeColor="text1"/>
                <w:sz w:val="22"/>
                <w:szCs w:val="22"/>
                <w:shd w:val="clear" w:color="auto" w:fill="FFFFFF"/>
              </w:rPr>
              <w:t xml:space="preserve">another area to be focused. </w:t>
            </w:r>
          </w:p>
        </w:tc>
      </w:tr>
      <w:tr w:rsidR="007F789F" w:rsidRPr="007F789F" w14:paraId="13ACC0DE" w14:textId="77777777" w:rsidTr="00080756">
        <w:tc>
          <w:tcPr>
            <w:tcW w:w="436" w:type="pct"/>
          </w:tcPr>
          <w:p w14:paraId="4BBEF507" w14:textId="77777777" w:rsidR="007F789F" w:rsidRPr="007F789F" w:rsidRDefault="007F789F" w:rsidP="007F789F">
            <w:pPr>
              <w:jc w:val="center"/>
              <w:rPr>
                <w:rFonts w:ascii="Calibri" w:hAnsi="Calibri" w:cs="Calibri"/>
                <w:b/>
                <w:color w:val="000000" w:themeColor="text1"/>
                <w:sz w:val="22"/>
                <w:szCs w:val="22"/>
              </w:rPr>
            </w:pPr>
            <w:r w:rsidRPr="007F789F">
              <w:rPr>
                <w:rFonts w:ascii="Calibri" w:hAnsi="Calibri" w:cs="Calibri"/>
                <w:b/>
                <w:color w:val="000000" w:themeColor="text1"/>
                <w:sz w:val="22"/>
                <w:szCs w:val="22"/>
              </w:rPr>
              <w:t>7</w:t>
            </w:r>
          </w:p>
        </w:tc>
        <w:tc>
          <w:tcPr>
            <w:tcW w:w="909" w:type="pct"/>
          </w:tcPr>
          <w:p w14:paraId="77CAF504" w14:textId="77777777" w:rsidR="007F789F" w:rsidRPr="007F789F" w:rsidRDefault="007F789F" w:rsidP="007F789F">
            <w:pPr>
              <w:jc w:val="both"/>
              <w:rPr>
                <w:rFonts w:ascii="Calibri" w:hAnsi="Calibri" w:cs="Calibri"/>
                <w:b/>
                <w:color w:val="000000" w:themeColor="text1"/>
                <w:sz w:val="22"/>
                <w:szCs w:val="22"/>
              </w:rPr>
            </w:pPr>
            <w:r w:rsidRPr="007F789F">
              <w:rPr>
                <w:rFonts w:ascii="Calibri" w:hAnsi="Calibri" w:cs="Calibri"/>
                <w:b/>
                <w:color w:val="000000" w:themeColor="text1"/>
                <w:sz w:val="22"/>
                <w:szCs w:val="22"/>
              </w:rPr>
              <w:t xml:space="preserve">Skills authentication/ accreditation </w:t>
            </w:r>
          </w:p>
        </w:tc>
        <w:tc>
          <w:tcPr>
            <w:tcW w:w="2359" w:type="pct"/>
          </w:tcPr>
          <w:p w14:paraId="402694BD" w14:textId="46CDCCB3" w:rsidR="007F789F" w:rsidRPr="007F789F" w:rsidRDefault="007F789F" w:rsidP="00CF22F4">
            <w:pPr>
              <w:pStyle w:val="ListParagraph"/>
              <w:numPr>
                <w:ilvl w:val="0"/>
                <w:numId w:val="86"/>
              </w:numPr>
              <w:ind w:left="193" w:hanging="193"/>
              <w:contextualSpacing/>
              <w:jc w:val="both"/>
              <w:rPr>
                <w:rFonts w:ascii="Calibri" w:hAnsi="Calibri" w:cs="Calibri"/>
                <w:color w:val="000000" w:themeColor="text1"/>
                <w:sz w:val="22"/>
                <w:szCs w:val="22"/>
              </w:rPr>
            </w:pPr>
            <w:r w:rsidRPr="007F789F">
              <w:rPr>
                <w:rFonts w:ascii="Calibri" w:hAnsi="Calibri" w:cs="Calibri"/>
                <w:color w:val="000000" w:themeColor="text1"/>
                <w:sz w:val="22"/>
                <w:szCs w:val="22"/>
              </w:rPr>
              <w:t xml:space="preserve">Skills authentication/ accreditation is done by </w:t>
            </w:r>
            <w:r w:rsidRPr="007F789F">
              <w:rPr>
                <w:rFonts w:ascii="Calibri" w:hAnsi="Calibri" w:cs="Calibri"/>
                <w:sz w:val="22"/>
                <w:szCs w:val="22"/>
                <w:shd w:val="clear" w:color="auto" w:fill="FFFFFF"/>
              </w:rPr>
              <w:t xml:space="preserve">TESDA in </w:t>
            </w:r>
            <w:r w:rsidRPr="007F789F">
              <w:rPr>
                <w:rFonts w:ascii="Calibri" w:hAnsi="Calibri" w:cs="Calibri"/>
                <w:sz w:val="22"/>
                <w:szCs w:val="22"/>
              </w:rPr>
              <w:t>Philippines</w:t>
            </w:r>
            <w:r>
              <w:rPr>
                <w:rFonts w:ascii="Calibri" w:hAnsi="Calibri" w:cs="Calibri"/>
                <w:sz w:val="22"/>
                <w:szCs w:val="22"/>
              </w:rPr>
              <w:t xml:space="preserve"> </w:t>
            </w:r>
            <w:r w:rsidRPr="007F789F">
              <w:rPr>
                <w:rFonts w:ascii="Calibri" w:hAnsi="Calibri" w:cs="Calibri"/>
                <w:sz w:val="22"/>
                <w:szCs w:val="22"/>
              </w:rPr>
              <w:t>DTE and BTEB in Bangladesh; MSDE, NSDA, SSCs and Skill Assessment Centers</w:t>
            </w:r>
            <w:r>
              <w:rPr>
                <w:rFonts w:ascii="Calibri" w:hAnsi="Calibri" w:cs="Calibri"/>
                <w:sz w:val="22"/>
                <w:szCs w:val="22"/>
              </w:rPr>
              <w:t xml:space="preserve"> </w:t>
            </w:r>
            <w:r w:rsidRPr="007F789F">
              <w:rPr>
                <w:rFonts w:ascii="Calibri" w:hAnsi="Calibri" w:cs="Calibri"/>
                <w:sz w:val="22"/>
                <w:szCs w:val="22"/>
              </w:rPr>
              <w:t xml:space="preserve">in India and </w:t>
            </w:r>
            <w:r w:rsidRPr="007F789F">
              <w:rPr>
                <w:rFonts w:ascii="Calibri" w:hAnsi="Calibri" w:cs="Calibri"/>
                <w:color w:val="000000" w:themeColor="text1"/>
                <w:sz w:val="22"/>
                <w:szCs w:val="22"/>
              </w:rPr>
              <w:t xml:space="preserve">NAVTTC &amp; Provincial Technical Education Boards </w:t>
            </w:r>
            <w:r w:rsidRPr="007F789F">
              <w:rPr>
                <w:rFonts w:ascii="Calibri" w:hAnsi="Calibri" w:cs="Calibri"/>
                <w:sz w:val="22"/>
                <w:szCs w:val="22"/>
              </w:rPr>
              <w:t>in Pakistan.</w:t>
            </w:r>
          </w:p>
          <w:p w14:paraId="2324DAEC" w14:textId="77777777" w:rsidR="007F789F" w:rsidRPr="007F789F" w:rsidRDefault="007F789F" w:rsidP="00CF22F4">
            <w:pPr>
              <w:pStyle w:val="ListParagraph"/>
              <w:numPr>
                <w:ilvl w:val="0"/>
                <w:numId w:val="83"/>
              </w:numPr>
              <w:ind w:left="212" w:hanging="212"/>
              <w:contextualSpacing/>
              <w:jc w:val="both"/>
              <w:rPr>
                <w:rFonts w:ascii="Calibri" w:hAnsi="Calibri" w:cs="Calibri"/>
                <w:color w:val="000000" w:themeColor="text1"/>
                <w:sz w:val="22"/>
                <w:szCs w:val="22"/>
              </w:rPr>
            </w:pPr>
            <w:r w:rsidRPr="007F789F">
              <w:rPr>
                <w:rFonts w:ascii="Calibri" w:hAnsi="Calibri" w:cs="Calibri"/>
                <w:sz w:val="22"/>
                <w:szCs w:val="22"/>
              </w:rPr>
              <w:t xml:space="preserve">TAKAMOL is operationalized from February 2024 in Bangladesh, Registry of Certified </w:t>
            </w:r>
            <w:r w:rsidRPr="007F789F">
              <w:rPr>
                <w:rFonts w:ascii="Calibri" w:hAnsi="Calibri" w:cs="Calibri"/>
                <w:sz w:val="22"/>
                <w:szCs w:val="22"/>
              </w:rPr>
              <w:lastRenderedPageBreak/>
              <w:t xml:space="preserve">Workers which provides information on the pool of certified workers in Philippines, </w:t>
            </w:r>
            <w:r w:rsidRPr="007F789F">
              <w:rPr>
                <w:rFonts w:ascii="Calibri" w:hAnsi="Calibri" w:cs="Calibri"/>
                <w:color w:val="4D5156"/>
                <w:sz w:val="22"/>
                <w:szCs w:val="22"/>
                <w:shd w:val="clear" w:color="auto" w:fill="FFFFFF"/>
              </w:rPr>
              <w:t xml:space="preserve"> </w:t>
            </w:r>
            <w:r w:rsidRPr="007F789F">
              <w:rPr>
                <w:rFonts w:ascii="Calibri" w:hAnsi="Calibri" w:cs="Calibri"/>
                <w:sz w:val="22"/>
                <w:szCs w:val="22"/>
              </w:rPr>
              <w:t>National Skill Development Corporation of India and  TAKAMOL  Holding of Saudi Arabia have launched the Skill Verification Program (SVP) in India and NAVTTC launched “TAKAMOL - NAVTTC Skill Verification Programme (SVP)” with KSA in Pakistan.</w:t>
            </w:r>
          </w:p>
        </w:tc>
        <w:tc>
          <w:tcPr>
            <w:tcW w:w="1296" w:type="pct"/>
          </w:tcPr>
          <w:p w14:paraId="57EF556B" w14:textId="05999A4F" w:rsidR="007F789F" w:rsidRPr="007F789F" w:rsidRDefault="007F789F" w:rsidP="00CF22F4">
            <w:pPr>
              <w:jc w:val="both"/>
              <w:rPr>
                <w:rFonts w:ascii="Calibri" w:hAnsi="Calibri" w:cs="Calibri"/>
                <w:b/>
                <w:color w:val="000000" w:themeColor="text1"/>
                <w:sz w:val="22"/>
                <w:szCs w:val="22"/>
                <w:shd w:val="clear" w:color="auto" w:fill="FFFFFF"/>
              </w:rPr>
            </w:pPr>
            <w:r w:rsidRPr="007F789F">
              <w:rPr>
                <w:rFonts w:ascii="Calibri" w:hAnsi="Calibri" w:cs="Calibri"/>
                <w:b/>
                <w:color w:val="000000" w:themeColor="text1"/>
                <w:sz w:val="22"/>
                <w:szCs w:val="22"/>
              </w:rPr>
              <w:lastRenderedPageBreak/>
              <w:t>Pakistan is good in this aspect</w:t>
            </w:r>
            <w:r w:rsidRPr="007F789F">
              <w:rPr>
                <w:rFonts w:ascii="Calibri" w:hAnsi="Calibri" w:cs="Calibri"/>
                <w:color w:val="000000" w:themeColor="text1"/>
                <w:sz w:val="22"/>
                <w:szCs w:val="22"/>
              </w:rPr>
              <w:t xml:space="preserve">, viz, Skills authentication/ accreditation through NAVTTC &amp; Provincial Technical Education Boards and TAKAMOL - NAVTTC Skill Verification </w:t>
            </w:r>
            <w:r w:rsidRPr="007F789F">
              <w:rPr>
                <w:rFonts w:ascii="Calibri" w:hAnsi="Calibri" w:cs="Calibri"/>
                <w:color w:val="000000" w:themeColor="text1"/>
                <w:sz w:val="22"/>
                <w:szCs w:val="22"/>
              </w:rPr>
              <w:lastRenderedPageBreak/>
              <w:t xml:space="preserve">Programme (SVP). However there is need to resolve accreditation issues for </w:t>
            </w:r>
            <w:r w:rsidR="00117AE2" w:rsidRPr="007F789F">
              <w:rPr>
                <w:rFonts w:ascii="Calibri" w:hAnsi="Calibri" w:cs="Calibri"/>
                <w:color w:val="000000" w:themeColor="text1"/>
                <w:sz w:val="22"/>
                <w:szCs w:val="22"/>
              </w:rPr>
              <w:t>equi</w:t>
            </w:r>
            <w:r w:rsidR="00117AE2">
              <w:rPr>
                <w:rFonts w:ascii="Calibri" w:hAnsi="Calibri" w:cs="Calibri"/>
                <w:color w:val="000000" w:themeColor="text1"/>
                <w:sz w:val="22"/>
                <w:szCs w:val="22"/>
              </w:rPr>
              <w:t>va</w:t>
            </w:r>
            <w:r w:rsidR="00117AE2" w:rsidRPr="007F789F">
              <w:rPr>
                <w:rFonts w:ascii="Calibri" w:hAnsi="Calibri" w:cs="Calibri"/>
                <w:color w:val="000000" w:themeColor="text1"/>
                <w:sz w:val="22"/>
                <w:szCs w:val="22"/>
              </w:rPr>
              <w:t>lence</w:t>
            </w:r>
            <w:r w:rsidRPr="007F789F">
              <w:rPr>
                <w:rFonts w:ascii="Calibri" w:hAnsi="Calibri" w:cs="Calibri"/>
                <w:color w:val="000000" w:themeColor="text1"/>
                <w:sz w:val="22"/>
                <w:szCs w:val="22"/>
              </w:rPr>
              <w:t xml:space="preserve"> of returning migrants on the basis of foreign work experience.  </w:t>
            </w:r>
          </w:p>
        </w:tc>
      </w:tr>
      <w:tr w:rsidR="007F789F" w:rsidRPr="007F789F" w14:paraId="242DBA56" w14:textId="77777777" w:rsidTr="00080756">
        <w:tc>
          <w:tcPr>
            <w:tcW w:w="436" w:type="pct"/>
          </w:tcPr>
          <w:p w14:paraId="656FB3B4" w14:textId="77777777" w:rsidR="007F789F" w:rsidRPr="007F789F" w:rsidRDefault="007F789F" w:rsidP="007F789F">
            <w:pPr>
              <w:jc w:val="center"/>
              <w:rPr>
                <w:rFonts w:ascii="Calibri" w:hAnsi="Calibri" w:cs="Calibri"/>
                <w:b/>
                <w:color w:val="000000" w:themeColor="text1"/>
                <w:sz w:val="22"/>
                <w:szCs w:val="22"/>
              </w:rPr>
            </w:pPr>
            <w:r w:rsidRPr="007F789F">
              <w:rPr>
                <w:rFonts w:ascii="Calibri" w:hAnsi="Calibri" w:cs="Calibri"/>
                <w:b/>
                <w:color w:val="000000" w:themeColor="text1"/>
                <w:sz w:val="22"/>
                <w:szCs w:val="22"/>
              </w:rPr>
              <w:lastRenderedPageBreak/>
              <w:t>8</w:t>
            </w:r>
          </w:p>
        </w:tc>
        <w:tc>
          <w:tcPr>
            <w:tcW w:w="909" w:type="pct"/>
          </w:tcPr>
          <w:p w14:paraId="094DDCEE" w14:textId="77777777" w:rsidR="007F789F" w:rsidRPr="007F789F" w:rsidRDefault="007F789F" w:rsidP="007F789F">
            <w:pPr>
              <w:jc w:val="both"/>
              <w:rPr>
                <w:rFonts w:ascii="Calibri" w:hAnsi="Calibri" w:cs="Calibri"/>
                <w:b/>
                <w:color w:val="000000" w:themeColor="text1"/>
                <w:sz w:val="22"/>
                <w:szCs w:val="22"/>
              </w:rPr>
            </w:pPr>
            <w:r w:rsidRPr="007F789F">
              <w:rPr>
                <w:rFonts w:ascii="Calibri" w:hAnsi="Calibri" w:cs="Calibri"/>
                <w:b/>
                <w:color w:val="000000" w:themeColor="text1"/>
                <w:sz w:val="22"/>
                <w:szCs w:val="22"/>
              </w:rPr>
              <w:t xml:space="preserve">Linkages of employee with foreign employers </w:t>
            </w:r>
          </w:p>
        </w:tc>
        <w:tc>
          <w:tcPr>
            <w:tcW w:w="2359" w:type="pct"/>
          </w:tcPr>
          <w:p w14:paraId="0B215674" w14:textId="77777777" w:rsidR="007F789F" w:rsidRPr="007F789F" w:rsidRDefault="007F789F" w:rsidP="007252FF">
            <w:pPr>
              <w:pStyle w:val="ListParagraph"/>
              <w:numPr>
                <w:ilvl w:val="0"/>
                <w:numId w:val="87"/>
              </w:numPr>
              <w:contextualSpacing/>
              <w:jc w:val="both"/>
              <w:rPr>
                <w:rFonts w:ascii="Calibri" w:hAnsi="Calibri" w:cs="Calibri"/>
                <w:sz w:val="22"/>
                <w:szCs w:val="22"/>
              </w:rPr>
            </w:pPr>
            <w:r w:rsidRPr="007F789F">
              <w:rPr>
                <w:rFonts w:ascii="Calibri" w:hAnsi="Calibri" w:cs="Calibri"/>
                <w:color w:val="000000" w:themeColor="text1"/>
                <w:sz w:val="22"/>
                <w:szCs w:val="22"/>
              </w:rPr>
              <w:t xml:space="preserve">Linkages of employee with foreign employers </w:t>
            </w:r>
            <w:r w:rsidRPr="007F789F">
              <w:rPr>
                <w:rFonts w:ascii="Calibri" w:hAnsi="Calibri" w:cs="Calibri"/>
                <w:sz w:val="22"/>
                <w:szCs w:val="22"/>
              </w:rPr>
              <w:t xml:space="preserve"> are managed by Department of Migrant Workers in  Philippines; through  Recruiting Agents and Sub-agents in Bangladesh; the E-Migrate portal primarily facilitates interaction between emigrants, recruiting agents, and government bodies involved in the emigration process in India; and managed by OEC and BE&amp;OE in Pakistan.</w:t>
            </w:r>
          </w:p>
          <w:p w14:paraId="18FE5844" w14:textId="77777777" w:rsidR="007F789F" w:rsidRPr="007F789F" w:rsidRDefault="007F789F" w:rsidP="007252FF">
            <w:pPr>
              <w:pStyle w:val="ListParagraph"/>
              <w:numPr>
                <w:ilvl w:val="0"/>
                <w:numId w:val="87"/>
              </w:numPr>
              <w:contextualSpacing/>
              <w:jc w:val="both"/>
              <w:rPr>
                <w:rFonts w:ascii="Calibri" w:hAnsi="Calibri" w:cs="Calibri"/>
                <w:sz w:val="22"/>
                <w:szCs w:val="22"/>
              </w:rPr>
            </w:pPr>
            <w:r w:rsidRPr="007F789F">
              <w:rPr>
                <w:rFonts w:ascii="Calibri" w:hAnsi="Calibri" w:cs="Calibri"/>
                <w:sz w:val="22"/>
                <w:szCs w:val="22"/>
              </w:rPr>
              <w:t xml:space="preserve">For </w:t>
            </w:r>
            <w:r w:rsidRPr="007F789F">
              <w:rPr>
                <w:rFonts w:ascii="Calibri" w:hAnsi="Calibri" w:cs="Calibri"/>
                <w:color w:val="000000" w:themeColor="text1"/>
                <w:sz w:val="22"/>
                <w:szCs w:val="22"/>
              </w:rPr>
              <w:t xml:space="preserve">ratio of direct </w:t>
            </w:r>
            <w:proofErr w:type="gramStart"/>
            <w:r w:rsidRPr="007F789F">
              <w:rPr>
                <w:rFonts w:ascii="Calibri" w:hAnsi="Calibri" w:cs="Calibri"/>
                <w:color w:val="000000" w:themeColor="text1"/>
                <w:sz w:val="22"/>
                <w:szCs w:val="22"/>
              </w:rPr>
              <w:t>emigrants</w:t>
            </w:r>
            <w:proofErr w:type="gramEnd"/>
            <w:r w:rsidRPr="007F789F">
              <w:rPr>
                <w:rFonts w:ascii="Calibri" w:hAnsi="Calibri" w:cs="Calibri"/>
                <w:color w:val="000000" w:themeColor="text1"/>
                <w:sz w:val="22"/>
                <w:szCs w:val="22"/>
              </w:rPr>
              <w:t xml:space="preserve"> vs through OEPs, no data is available in Philippines, 60% is direct and 40% is indirect recruitment in Bangladesh; No data was found for India and </w:t>
            </w:r>
            <w:r w:rsidRPr="007F789F">
              <w:rPr>
                <w:rFonts w:ascii="Calibri" w:hAnsi="Calibri" w:cs="Calibri"/>
                <w:sz w:val="22"/>
                <w:szCs w:val="22"/>
              </w:rPr>
              <w:t>ratio of direct vs OEPs is about 35% and 65% in Pakistan.</w:t>
            </w:r>
          </w:p>
          <w:p w14:paraId="708CDE0D" w14:textId="77777777" w:rsidR="007F789F" w:rsidRPr="007F789F" w:rsidRDefault="007F789F" w:rsidP="007252FF">
            <w:pPr>
              <w:pStyle w:val="ListParagraph"/>
              <w:numPr>
                <w:ilvl w:val="0"/>
                <w:numId w:val="85"/>
              </w:numPr>
              <w:ind w:left="193" w:hanging="193"/>
              <w:contextualSpacing/>
              <w:jc w:val="both"/>
              <w:rPr>
                <w:rFonts w:ascii="Calibri" w:hAnsi="Calibri" w:cs="Calibri"/>
                <w:color w:val="000000" w:themeColor="text1"/>
                <w:sz w:val="22"/>
                <w:szCs w:val="22"/>
              </w:rPr>
            </w:pPr>
            <w:r w:rsidRPr="007F789F">
              <w:rPr>
                <w:rFonts w:ascii="Calibri" w:hAnsi="Calibri" w:cs="Calibri"/>
                <w:sz w:val="22"/>
                <w:szCs w:val="22"/>
              </w:rPr>
              <w:t>The E-Migrate portal is available for both emigrants and employers in India, OEC manages through e-portal, BE&amp;OE manages manually in Pakistan.</w:t>
            </w:r>
          </w:p>
        </w:tc>
        <w:tc>
          <w:tcPr>
            <w:tcW w:w="1296" w:type="pct"/>
          </w:tcPr>
          <w:p w14:paraId="672F7F26" w14:textId="77777777" w:rsidR="007F789F" w:rsidRPr="007F789F" w:rsidRDefault="007F789F" w:rsidP="00CF22F4">
            <w:pPr>
              <w:jc w:val="both"/>
              <w:rPr>
                <w:rFonts w:ascii="Calibri" w:hAnsi="Calibri" w:cs="Calibri"/>
                <w:b/>
                <w:color w:val="000000" w:themeColor="text1"/>
                <w:sz w:val="22"/>
                <w:szCs w:val="22"/>
              </w:rPr>
            </w:pPr>
            <w:r w:rsidRPr="007F789F">
              <w:rPr>
                <w:rFonts w:ascii="Calibri" w:hAnsi="Calibri" w:cs="Calibri"/>
                <w:color w:val="000000"/>
                <w:sz w:val="22"/>
                <w:szCs w:val="22"/>
              </w:rPr>
              <w:t>OEC through e-portal and BE&amp;OE manually are performing comparatively at par with other c</w:t>
            </w:r>
            <w:r w:rsidRPr="007F789F">
              <w:rPr>
                <w:rFonts w:ascii="Calibri" w:hAnsi="Calibri" w:cs="Calibri"/>
                <w:color w:val="000000" w:themeColor="text1"/>
                <w:sz w:val="22"/>
                <w:szCs w:val="22"/>
                <w:shd w:val="clear" w:color="auto" w:fill="FFFFFF"/>
              </w:rPr>
              <w:t xml:space="preserve">ompetitor </w:t>
            </w:r>
            <w:r w:rsidRPr="007F789F">
              <w:rPr>
                <w:rFonts w:ascii="Calibri" w:hAnsi="Calibri" w:cs="Calibri"/>
                <w:color w:val="000000"/>
                <w:sz w:val="22"/>
                <w:szCs w:val="22"/>
              </w:rPr>
              <w:t xml:space="preserve">countries. However, the completed process of migration needs to be digitalized. </w:t>
            </w:r>
          </w:p>
        </w:tc>
      </w:tr>
      <w:tr w:rsidR="007F789F" w:rsidRPr="007F789F" w14:paraId="18924640" w14:textId="77777777" w:rsidTr="00080756">
        <w:trPr>
          <w:trHeight w:val="1337"/>
        </w:trPr>
        <w:tc>
          <w:tcPr>
            <w:tcW w:w="436" w:type="pct"/>
          </w:tcPr>
          <w:p w14:paraId="09522D71" w14:textId="77777777" w:rsidR="007F789F" w:rsidRPr="007F789F" w:rsidRDefault="007F789F" w:rsidP="007F789F">
            <w:pPr>
              <w:jc w:val="center"/>
              <w:rPr>
                <w:rFonts w:ascii="Calibri" w:hAnsi="Calibri" w:cs="Calibri"/>
                <w:b/>
                <w:color w:val="000000" w:themeColor="text1"/>
                <w:sz w:val="22"/>
                <w:szCs w:val="22"/>
              </w:rPr>
            </w:pPr>
            <w:r w:rsidRPr="007F789F">
              <w:rPr>
                <w:rFonts w:ascii="Calibri" w:hAnsi="Calibri" w:cs="Calibri"/>
                <w:b/>
                <w:color w:val="000000" w:themeColor="text1"/>
                <w:sz w:val="22"/>
                <w:szCs w:val="22"/>
              </w:rPr>
              <w:t>9</w:t>
            </w:r>
          </w:p>
        </w:tc>
        <w:tc>
          <w:tcPr>
            <w:tcW w:w="909" w:type="pct"/>
          </w:tcPr>
          <w:p w14:paraId="30A6045F" w14:textId="77777777" w:rsidR="007F789F" w:rsidRPr="007F789F" w:rsidRDefault="007F789F" w:rsidP="007F789F">
            <w:pPr>
              <w:jc w:val="both"/>
              <w:rPr>
                <w:rFonts w:ascii="Calibri" w:hAnsi="Calibri" w:cs="Calibri"/>
                <w:b/>
                <w:color w:val="000000" w:themeColor="text1"/>
                <w:sz w:val="22"/>
                <w:szCs w:val="22"/>
              </w:rPr>
            </w:pPr>
            <w:r w:rsidRPr="007F789F">
              <w:rPr>
                <w:rFonts w:ascii="Calibri" w:hAnsi="Calibri" w:cs="Calibri"/>
                <w:b/>
                <w:color w:val="000000" w:themeColor="text1"/>
                <w:sz w:val="22"/>
                <w:szCs w:val="22"/>
              </w:rPr>
              <w:t>Incentive structure</w:t>
            </w:r>
          </w:p>
          <w:p w14:paraId="6C026C74" w14:textId="77777777" w:rsidR="007F789F" w:rsidRPr="007F789F" w:rsidRDefault="007F789F" w:rsidP="007F789F">
            <w:pPr>
              <w:jc w:val="both"/>
              <w:rPr>
                <w:rFonts w:ascii="Calibri" w:hAnsi="Calibri" w:cs="Calibri"/>
                <w:b/>
                <w:color w:val="000000" w:themeColor="text1"/>
                <w:sz w:val="22"/>
                <w:szCs w:val="22"/>
              </w:rPr>
            </w:pPr>
          </w:p>
        </w:tc>
        <w:tc>
          <w:tcPr>
            <w:tcW w:w="2359" w:type="pct"/>
          </w:tcPr>
          <w:p w14:paraId="340783F8" w14:textId="77777777" w:rsidR="007F789F" w:rsidRPr="007F789F" w:rsidRDefault="007F789F" w:rsidP="007252FF">
            <w:pPr>
              <w:pStyle w:val="ListParagraph"/>
              <w:numPr>
                <w:ilvl w:val="0"/>
                <w:numId w:val="89"/>
              </w:numPr>
              <w:ind w:left="360" w:right="-90"/>
              <w:contextualSpacing/>
              <w:jc w:val="both"/>
              <w:rPr>
                <w:rFonts w:ascii="Calibri" w:hAnsi="Calibri" w:cs="Calibri"/>
                <w:color w:val="000000" w:themeColor="text1"/>
                <w:sz w:val="22"/>
                <w:szCs w:val="22"/>
              </w:rPr>
            </w:pPr>
            <w:r w:rsidRPr="007F789F">
              <w:rPr>
                <w:rFonts w:ascii="Calibri" w:hAnsi="Calibri" w:cs="Calibri"/>
                <w:color w:val="0D0D0D"/>
                <w:sz w:val="22"/>
                <w:szCs w:val="22"/>
                <w:shd w:val="clear" w:color="auto" w:fill="FFFFFF"/>
              </w:rPr>
              <w:t xml:space="preserve">Pakistan lacks a formal incentive structure for emigrants leaving the country. In contrast, countries like Bangladesh have initiatives like </w:t>
            </w:r>
            <w:proofErr w:type="spellStart"/>
            <w:r w:rsidRPr="007F789F">
              <w:rPr>
                <w:rFonts w:ascii="Calibri" w:hAnsi="Calibri" w:cs="Calibri"/>
                <w:b/>
                <w:color w:val="0D0D0D"/>
                <w:sz w:val="22"/>
                <w:szCs w:val="22"/>
                <w:shd w:val="clear" w:color="auto" w:fill="FFFFFF"/>
              </w:rPr>
              <w:t>Probashi</w:t>
            </w:r>
            <w:proofErr w:type="spellEnd"/>
            <w:r w:rsidRPr="007F789F">
              <w:rPr>
                <w:rFonts w:ascii="Calibri" w:hAnsi="Calibri" w:cs="Calibri"/>
                <w:b/>
                <w:color w:val="0D0D0D"/>
                <w:sz w:val="22"/>
                <w:szCs w:val="22"/>
                <w:shd w:val="clear" w:color="auto" w:fill="FFFFFF"/>
              </w:rPr>
              <w:t xml:space="preserve"> </w:t>
            </w:r>
            <w:proofErr w:type="spellStart"/>
            <w:r w:rsidRPr="007F789F">
              <w:rPr>
                <w:rFonts w:ascii="Calibri" w:hAnsi="Calibri" w:cs="Calibri"/>
                <w:b/>
                <w:color w:val="0D0D0D"/>
                <w:sz w:val="22"/>
                <w:szCs w:val="22"/>
                <w:shd w:val="clear" w:color="auto" w:fill="FFFFFF"/>
              </w:rPr>
              <w:t>Kallyan</w:t>
            </w:r>
            <w:proofErr w:type="spellEnd"/>
            <w:r w:rsidRPr="007F789F">
              <w:rPr>
                <w:rFonts w:ascii="Calibri" w:hAnsi="Calibri" w:cs="Calibri"/>
                <w:b/>
                <w:color w:val="0D0D0D"/>
                <w:sz w:val="22"/>
                <w:szCs w:val="22"/>
                <w:shd w:val="clear" w:color="auto" w:fill="FFFFFF"/>
              </w:rPr>
              <w:t xml:space="preserve"> Bank</w:t>
            </w:r>
            <w:r w:rsidRPr="007F789F">
              <w:rPr>
                <w:rFonts w:ascii="Calibri" w:hAnsi="Calibri" w:cs="Calibri"/>
                <w:color w:val="0D0D0D"/>
                <w:sz w:val="22"/>
                <w:szCs w:val="22"/>
                <w:shd w:val="clear" w:color="auto" w:fill="FFFFFF"/>
              </w:rPr>
              <w:t xml:space="preserve"> and soft loan schemes, which incentivize emigration.</w:t>
            </w:r>
          </w:p>
          <w:p w14:paraId="1F5E953E" w14:textId="77777777" w:rsidR="007F789F" w:rsidRPr="007F789F" w:rsidRDefault="007F789F" w:rsidP="007252FF">
            <w:pPr>
              <w:pStyle w:val="ListParagraph"/>
              <w:numPr>
                <w:ilvl w:val="0"/>
                <w:numId w:val="89"/>
              </w:numPr>
              <w:ind w:left="360"/>
              <w:contextualSpacing/>
              <w:jc w:val="both"/>
              <w:rPr>
                <w:rFonts w:ascii="Calibri" w:hAnsi="Calibri" w:cs="Calibri"/>
                <w:b/>
                <w:color w:val="000000" w:themeColor="text1"/>
                <w:sz w:val="22"/>
                <w:szCs w:val="22"/>
              </w:rPr>
            </w:pPr>
            <w:r w:rsidRPr="007F789F">
              <w:rPr>
                <w:rFonts w:ascii="Calibri" w:hAnsi="Calibri" w:cs="Calibri"/>
                <w:color w:val="000000" w:themeColor="text1"/>
                <w:sz w:val="22"/>
                <w:szCs w:val="22"/>
              </w:rPr>
              <w:t xml:space="preserve">Pakistan lacks engagement of NGOs in providing small-scale loans to overseas Pakistanis. This facility is being practiced in Bangladesh through </w:t>
            </w:r>
            <w:r w:rsidRPr="007F789F">
              <w:rPr>
                <w:rFonts w:ascii="Calibri" w:hAnsi="Calibri" w:cs="Calibri"/>
                <w:b/>
                <w:sz w:val="22"/>
                <w:szCs w:val="22"/>
              </w:rPr>
              <w:t>BRAC (NGO).</w:t>
            </w:r>
          </w:p>
          <w:p w14:paraId="0A901E54" w14:textId="77777777" w:rsidR="007F789F" w:rsidRPr="007F789F" w:rsidRDefault="007F789F" w:rsidP="007252FF">
            <w:pPr>
              <w:pStyle w:val="ListParagraph"/>
              <w:numPr>
                <w:ilvl w:val="0"/>
                <w:numId w:val="89"/>
              </w:numPr>
              <w:ind w:left="360"/>
              <w:contextualSpacing/>
              <w:jc w:val="both"/>
              <w:rPr>
                <w:rFonts w:ascii="Calibri" w:hAnsi="Calibri" w:cs="Calibri"/>
                <w:color w:val="000000" w:themeColor="text1"/>
                <w:sz w:val="22"/>
                <w:szCs w:val="22"/>
              </w:rPr>
            </w:pPr>
            <w:r w:rsidRPr="007F789F">
              <w:rPr>
                <w:rFonts w:ascii="Calibri" w:hAnsi="Calibri" w:cs="Calibri"/>
                <w:color w:val="0D0D0D"/>
                <w:sz w:val="22"/>
                <w:szCs w:val="22"/>
                <w:shd w:val="clear" w:color="auto" w:fill="FFFFFF"/>
              </w:rPr>
              <w:t>While the Philippines provides various forms of assistance such as airport support, temporary shelter, counseling, and transport services for repatriated OFWs, Pakistan appears to lack comprehensive support services for returning workers. This includes psycho-social counseling, stress debriefing, and transport assistance for onward travel.</w:t>
            </w:r>
          </w:p>
          <w:p w14:paraId="55E835D6" w14:textId="415F5400" w:rsidR="007F789F" w:rsidRPr="007F789F" w:rsidRDefault="007F789F" w:rsidP="00642686">
            <w:pPr>
              <w:pStyle w:val="ListParagraph"/>
              <w:numPr>
                <w:ilvl w:val="0"/>
                <w:numId w:val="89"/>
              </w:numPr>
              <w:ind w:left="360"/>
              <w:contextualSpacing/>
              <w:jc w:val="both"/>
              <w:rPr>
                <w:rFonts w:ascii="Calibri" w:hAnsi="Calibri" w:cs="Calibri"/>
                <w:color w:val="000000" w:themeColor="text1"/>
                <w:sz w:val="22"/>
                <w:szCs w:val="22"/>
              </w:rPr>
            </w:pPr>
            <w:r w:rsidRPr="007F789F">
              <w:rPr>
                <w:rFonts w:ascii="Calibri" w:hAnsi="Calibri" w:cs="Calibri"/>
                <w:color w:val="0D0D0D"/>
                <w:sz w:val="22"/>
                <w:szCs w:val="22"/>
                <w:shd w:val="clear" w:color="auto" w:fill="FFFFFF"/>
              </w:rPr>
              <w:t xml:space="preserve">Philippines has robust support systems for repatriated workers including One Repatriation Command Centre (ORCC), </w:t>
            </w:r>
            <w:r w:rsidRPr="007F789F">
              <w:rPr>
                <w:rFonts w:ascii="Calibri" w:hAnsi="Calibri" w:cs="Calibri"/>
                <w:color w:val="0D0D0D"/>
                <w:sz w:val="22"/>
                <w:szCs w:val="22"/>
                <w:shd w:val="clear" w:color="auto" w:fill="FFFFFF"/>
              </w:rPr>
              <w:lastRenderedPageBreak/>
              <w:t>Pakistan does not have a unified office for repatriation needs. The absence of such a center may hinder efficient coordination and assistance for returning workers.</w:t>
            </w:r>
          </w:p>
        </w:tc>
        <w:tc>
          <w:tcPr>
            <w:tcW w:w="1296" w:type="pct"/>
          </w:tcPr>
          <w:p w14:paraId="48662ADC" w14:textId="542C12F0" w:rsidR="007F789F" w:rsidRPr="00A67A68" w:rsidRDefault="007F789F" w:rsidP="007F789F">
            <w:pPr>
              <w:jc w:val="both"/>
              <w:rPr>
                <w:rFonts w:ascii="Calibri" w:hAnsi="Calibri" w:cs="Calibri"/>
                <w:color w:val="000000" w:themeColor="text1"/>
                <w:sz w:val="22"/>
                <w:szCs w:val="22"/>
              </w:rPr>
            </w:pPr>
            <w:r w:rsidRPr="00A67A68">
              <w:rPr>
                <w:rFonts w:ascii="Calibri" w:hAnsi="Calibri" w:cs="Calibri"/>
                <w:color w:val="000000" w:themeColor="text1"/>
                <w:sz w:val="22"/>
                <w:szCs w:val="22"/>
              </w:rPr>
              <w:lastRenderedPageBreak/>
              <w:t xml:space="preserve">Establishing an overseas </w:t>
            </w:r>
            <w:r w:rsidRPr="00A67A68">
              <w:rPr>
                <w:rFonts w:ascii="Calibri" w:hAnsi="Calibri" w:cs="Calibri"/>
                <w:b/>
                <w:color w:val="000000" w:themeColor="text1"/>
                <w:sz w:val="22"/>
                <w:szCs w:val="22"/>
              </w:rPr>
              <w:t>Pakistani Bank</w:t>
            </w:r>
            <w:r w:rsidRPr="00A67A68">
              <w:rPr>
                <w:rFonts w:ascii="Calibri" w:hAnsi="Calibri" w:cs="Calibri"/>
                <w:color w:val="000000" w:themeColor="text1"/>
                <w:sz w:val="22"/>
                <w:szCs w:val="22"/>
              </w:rPr>
              <w:t xml:space="preserve"> for provision of credit facility to overseas Pakistanis.</w:t>
            </w:r>
          </w:p>
          <w:p w14:paraId="128704C7" w14:textId="77777777" w:rsidR="007F789F" w:rsidRPr="00A67A68" w:rsidRDefault="007F789F" w:rsidP="007F789F">
            <w:pPr>
              <w:jc w:val="both"/>
              <w:rPr>
                <w:rFonts w:ascii="Calibri" w:hAnsi="Calibri" w:cs="Calibri"/>
                <w:color w:val="000000" w:themeColor="text1"/>
                <w:sz w:val="22"/>
                <w:szCs w:val="22"/>
              </w:rPr>
            </w:pPr>
            <w:r w:rsidRPr="00A67A68">
              <w:rPr>
                <w:rFonts w:ascii="Calibri" w:hAnsi="Calibri" w:cs="Calibri"/>
                <w:color w:val="000000" w:themeColor="text1"/>
                <w:sz w:val="22"/>
                <w:szCs w:val="22"/>
              </w:rPr>
              <w:t xml:space="preserve">Pakistan should have unified repatriation office, akin to the One </w:t>
            </w:r>
            <w:r w:rsidRPr="00A67A68">
              <w:rPr>
                <w:rFonts w:ascii="Calibri" w:hAnsi="Calibri" w:cs="Calibri"/>
                <w:b/>
                <w:color w:val="000000" w:themeColor="text1"/>
                <w:sz w:val="22"/>
                <w:szCs w:val="22"/>
              </w:rPr>
              <w:t>Repatriation Command Centre</w:t>
            </w:r>
            <w:r w:rsidRPr="00A67A68">
              <w:rPr>
                <w:rFonts w:ascii="Calibri" w:hAnsi="Calibri" w:cs="Calibri"/>
                <w:color w:val="000000" w:themeColor="text1"/>
                <w:sz w:val="22"/>
                <w:szCs w:val="22"/>
              </w:rPr>
              <w:t xml:space="preserve"> in the Philippines.</w:t>
            </w:r>
          </w:p>
          <w:p w14:paraId="60CF0B60" w14:textId="77777777" w:rsidR="007F789F" w:rsidRPr="00A67A68" w:rsidRDefault="007F789F" w:rsidP="007F789F">
            <w:pPr>
              <w:jc w:val="both"/>
              <w:rPr>
                <w:rFonts w:ascii="Calibri" w:hAnsi="Calibri" w:cs="Calibri"/>
                <w:color w:val="000000" w:themeColor="text1"/>
                <w:sz w:val="22"/>
                <w:szCs w:val="22"/>
              </w:rPr>
            </w:pPr>
            <w:r w:rsidRPr="00A67A68">
              <w:rPr>
                <w:rFonts w:ascii="Calibri" w:hAnsi="Calibri" w:cs="Calibri"/>
                <w:b/>
                <w:color w:val="000000" w:themeColor="text1"/>
                <w:sz w:val="22"/>
                <w:szCs w:val="22"/>
              </w:rPr>
              <w:t>Revamp OPF welfare packages</w:t>
            </w:r>
            <w:r w:rsidRPr="00A67A68">
              <w:rPr>
                <w:rFonts w:ascii="Calibri" w:hAnsi="Calibri" w:cs="Calibri"/>
                <w:color w:val="000000" w:themeColor="text1"/>
                <w:sz w:val="22"/>
                <w:szCs w:val="22"/>
              </w:rPr>
              <w:t xml:space="preserve"> to include legal aid, health insurance, education vouchers, and investment facilitation.</w:t>
            </w:r>
          </w:p>
          <w:p w14:paraId="49F40074" w14:textId="75CCB69F" w:rsidR="007F789F" w:rsidRPr="00A67A68" w:rsidRDefault="003E102A" w:rsidP="00411777">
            <w:pPr>
              <w:jc w:val="both"/>
              <w:rPr>
                <w:rFonts w:ascii="Calibri" w:hAnsi="Calibri"/>
                <w:sz w:val="22"/>
                <w:szCs w:val="22"/>
              </w:rPr>
            </w:pPr>
            <w:r w:rsidRPr="00A67A68">
              <w:rPr>
                <w:rStyle w:val="None"/>
                <w:rFonts w:ascii="Calibri" w:hAnsi="Calibri"/>
                <w:sz w:val="22"/>
                <w:szCs w:val="22"/>
              </w:rPr>
              <w:t xml:space="preserve">Establishing a referral network in OPF, with the support of INGOs, CSOs, and migrant groups, to provide awareness and connect various federal </w:t>
            </w:r>
            <w:r w:rsidRPr="00A67A68">
              <w:rPr>
                <w:rStyle w:val="None"/>
                <w:rFonts w:ascii="Calibri" w:hAnsi="Calibri"/>
                <w:sz w:val="22"/>
                <w:szCs w:val="22"/>
              </w:rPr>
              <w:lastRenderedPageBreak/>
              <w:t xml:space="preserve">and provincial institutions for the provision of services to returning overseas Pakistanis. </w:t>
            </w:r>
          </w:p>
        </w:tc>
      </w:tr>
      <w:tr w:rsidR="007F789F" w:rsidRPr="007F789F" w14:paraId="07275063" w14:textId="77777777" w:rsidTr="00080756">
        <w:tc>
          <w:tcPr>
            <w:tcW w:w="436" w:type="pct"/>
          </w:tcPr>
          <w:p w14:paraId="3E9DBFB2" w14:textId="77777777" w:rsidR="007F789F" w:rsidRPr="007F789F" w:rsidRDefault="007F789F" w:rsidP="007F789F">
            <w:pPr>
              <w:jc w:val="center"/>
              <w:rPr>
                <w:rFonts w:ascii="Calibri" w:hAnsi="Calibri" w:cs="Calibri"/>
                <w:b/>
                <w:color w:val="000000" w:themeColor="text1"/>
                <w:sz w:val="22"/>
                <w:szCs w:val="22"/>
              </w:rPr>
            </w:pPr>
            <w:r w:rsidRPr="007F789F">
              <w:rPr>
                <w:rFonts w:ascii="Calibri" w:hAnsi="Calibri" w:cs="Calibri"/>
                <w:b/>
                <w:color w:val="000000" w:themeColor="text1"/>
                <w:sz w:val="22"/>
                <w:szCs w:val="22"/>
              </w:rPr>
              <w:lastRenderedPageBreak/>
              <w:t>10</w:t>
            </w:r>
          </w:p>
        </w:tc>
        <w:tc>
          <w:tcPr>
            <w:tcW w:w="909" w:type="pct"/>
          </w:tcPr>
          <w:p w14:paraId="44CFDD37" w14:textId="77777777" w:rsidR="007F789F" w:rsidRPr="007F789F" w:rsidRDefault="007F789F" w:rsidP="007F789F">
            <w:pPr>
              <w:jc w:val="both"/>
              <w:rPr>
                <w:rFonts w:ascii="Calibri" w:hAnsi="Calibri" w:cs="Calibri"/>
                <w:b/>
                <w:color w:val="000000" w:themeColor="text1"/>
                <w:sz w:val="22"/>
                <w:szCs w:val="22"/>
              </w:rPr>
            </w:pPr>
            <w:r w:rsidRPr="007F789F">
              <w:rPr>
                <w:rFonts w:ascii="Calibri" w:hAnsi="Calibri" w:cs="Calibri"/>
                <w:b/>
                <w:color w:val="000000" w:themeColor="text1"/>
                <w:sz w:val="22"/>
                <w:szCs w:val="22"/>
              </w:rPr>
              <w:t>Monitoring &amp; Evaluation and national coordination (KPI based performance evaluation</w:t>
            </w:r>
          </w:p>
        </w:tc>
        <w:tc>
          <w:tcPr>
            <w:tcW w:w="2359" w:type="pct"/>
          </w:tcPr>
          <w:p w14:paraId="756660BE" w14:textId="77777777" w:rsidR="007F789F" w:rsidRPr="007F789F" w:rsidRDefault="007F789F" w:rsidP="007252FF">
            <w:pPr>
              <w:pStyle w:val="ListParagraph"/>
              <w:numPr>
                <w:ilvl w:val="0"/>
                <w:numId w:val="90"/>
              </w:numPr>
              <w:spacing w:line="256" w:lineRule="auto"/>
              <w:ind w:left="360"/>
              <w:contextualSpacing/>
              <w:jc w:val="both"/>
              <w:rPr>
                <w:rFonts w:ascii="Calibri" w:hAnsi="Calibri" w:cs="Calibri"/>
                <w:sz w:val="22"/>
                <w:szCs w:val="22"/>
              </w:rPr>
            </w:pPr>
            <w:r w:rsidRPr="007F789F">
              <w:rPr>
                <w:rFonts w:ascii="Calibri" w:hAnsi="Calibri" w:cs="Calibri"/>
                <w:color w:val="0D0D0D"/>
                <w:sz w:val="22"/>
                <w:szCs w:val="22"/>
                <w:shd w:val="clear" w:color="auto" w:fill="FFFFFF"/>
              </w:rPr>
              <w:t xml:space="preserve">Unlike the Philippines, Bangladesh, and India, Pakistan lacks clear </w:t>
            </w:r>
            <w:r w:rsidRPr="007F789F">
              <w:rPr>
                <w:rFonts w:ascii="Calibri" w:hAnsi="Calibri" w:cs="Calibri"/>
                <w:b/>
                <w:color w:val="0D0D0D"/>
                <w:sz w:val="22"/>
                <w:szCs w:val="22"/>
                <w:shd w:val="clear" w:color="auto" w:fill="FFFFFF"/>
              </w:rPr>
              <w:t>Key Performance Indicators (KPIs)</w:t>
            </w:r>
            <w:r w:rsidRPr="007F789F">
              <w:rPr>
                <w:rFonts w:ascii="Calibri" w:hAnsi="Calibri" w:cs="Calibri"/>
                <w:color w:val="0D0D0D"/>
                <w:sz w:val="22"/>
                <w:szCs w:val="22"/>
                <w:shd w:val="clear" w:color="auto" w:fill="FFFFFF"/>
              </w:rPr>
              <w:t xml:space="preserve"> for monitoring the performance of </w:t>
            </w:r>
            <w:r w:rsidRPr="007F789F">
              <w:rPr>
                <w:rFonts w:ascii="Calibri" w:hAnsi="Calibri" w:cs="Calibri"/>
                <w:b/>
                <w:color w:val="0D0D0D"/>
                <w:sz w:val="22"/>
                <w:szCs w:val="22"/>
                <w:shd w:val="clear" w:color="auto" w:fill="FFFFFF"/>
              </w:rPr>
              <w:t>Overseas Employment Promoters (OEPs</w:t>
            </w:r>
            <w:r w:rsidRPr="007F789F">
              <w:rPr>
                <w:rFonts w:ascii="Calibri" w:hAnsi="Calibri" w:cs="Calibri"/>
                <w:color w:val="0D0D0D"/>
                <w:sz w:val="22"/>
                <w:szCs w:val="22"/>
                <w:shd w:val="clear" w:color="auto" w:fill="FFFFFF"/>
              </w:rPr>
              <w:t xml:space="preserve">) </w:t>
            </w:r>
          </w:p>
          <w:p w14:paraId="739A4A16" w14:textId="77777777" w:rsidR="007F789F" w:rsidRPr="007F789F" w:rsidRDefault="007F789F" w:rsidP="007252FF">
            <w:pPr>
              <w:pStyle w:val="ListParagraph"/>
              <w:numPr>
                <w:ilvl w:val="0"/>
                <w:numId w:val="90"/>
              </w:numPr>
              <w:spacing w:line="256" w:lineRule="auto"/>
              <w:ind w:left="360"/>
              <w:contextualSpacing/>
              <w:jc w:val="both"/>
              <w:rPr>
                <w:rFonts w:ascii="Calibri" w:hAnsi="Calibri" w:cs="Calibri"/>
                <w:sz w:val="22"/>
                <w:szCs w:val="22"/>
              </w:rPr>
            </w:pPr>
            <w:r w:rsidRPr="007F789F">
              <w:rPr>
                <w:rFonts w:ascii="Calibri" w:hAnsi="Calibri" w:cs="Calibri"/>
                <w:color w:val="0D0D0D"/>
                <w:sz w:val="22"/>
                <w:szCs w:val="22"/>
                <w:shd w:val="clear" w:color="auto" w:fill="FFFFFF"/>
              </w:rPr>
              <w:t xml:space="preserve">While </w:t>
            </w:r>
            <w:r w:rsidRPr="007F789F">
              <w:rPr>
                <w:rFonts w:ascii="Calibri" w:hAnsi="Calibri" w:cs="Calibri"/>
                <w:b/>
                <w:color w:val="0D0D0D"/>
                <w:sz w:val="22"/>
                <w:szCs w:val="22"/>
                <w:shd w:val="clear" w:color="auto" w:fill="FFFFFF"/>
              </w:rPr>
              <w:t>Bangladesh</w:t>
            </w:r>
            <w:r w:rsidRPr="007F789F">
              <w:rPr>
                <w:rFonts w:ascii="Calibri" w:hAnsi="Calibri" w:cs="Calibri"/>
                <w:color w:val="0D0D0D"/>
                <w:sz w:val="22"/>
                <w:szCs w:val="22"/>
                <w:shd w:val="clear" w:color="auto" w:fill="FFFFFF"/>
              </w:rPr>
              <w:t xml:space="preserve"> has the </w:t>
            </w:r>
            <w:r w:rsidRPr="007F789F">
              <w:rPr>
                <w:rFonts w:ascii="Calibri" w:hAnsi="Calibri" w:cs="Calibri"/>
                <w:b/>
                <w:color w:val="0D0D0D"/>
                <w:sz w:val="22"/>
                <w:szCs w:val="22"/>
                <w:shd w:val="clear" w:color="auto" w:fill="FFFFFF"/>
              </w:rPr>
              <w:t>Emigration Act 2013</w:t>
            </w:r>
            <w:r w:rsidRPr="007F789F">
              <w:rPr>
                <w:rFonts w:ascii="Calibri" w:hAnsi="Calibri" w:cs="Calibri"/>
                <w:color w:val="0D0D0D"/>
                <w:sz w:val="22"/>
                <w:szCs w:val="22"/>
                <w:shd w:val="clear" w:color="auto" w:fill="FFFFFF"/>
              </w:rPr>
              <w:t xml:space="preserve"> specifying categories for evaluating recruiting agents, Pakistan does not have such specified criteria in its rules. </w:t>
            </w:r>
          </w:p>
          <w:p w14:paraId="3E9DBF72" w14:textId="7020D53A" w:rsidR="007F789F" w:rsidRPr="007F789F" w:rsidRDefault="007F789F" w:rsidP="007252FF">
            <w:pPr>
              <w:pStyle w:val="ListParagraph"/>
              <w:numPr>
                <w:ilvl w:val="0"/>
                <w:numId w:val="90"/>
              </w:numPr>
              <w:spacing w:line="256" w:lineRule="auto"/>
              <w:ind w:left="360"/>
              <w:contextualSpacing/>
              <w:jc w:val="both"/>
              <w:rPr>
                <w:rFonts w:ascii="Calibri" w:hAnsi="Calibri" w:cs="Calibri"/>
                <w:sz w:val="22"/>
                <w:szCs w:val="22"/>
              </w:rPr>
            </w:pPr>
            <w:r w:rsidRPr="007F789F">
              <w:rPr>
                <w:rFonts w:ascii="Calibri" w:hAnsi="Calibri" w:cs="Calibri"/>
                <w:color w:val="0D0D0D"/>
                <w:sz w:val="22"/>
                <w:szCs w:val="22"/>
                <w:shd w:val="clear" w:color="auto" w:fill="FFFFFF"/>
              </w:rPr>
              <w:t>Pakistan's Bureau of Emigration &amp; Overseas Employment (BE&amp;OE) holds the responsibility for overseeing overseas employment matters. However, the lack of defined KPIs and regulatory guidelines hampers its ability to effectively monitor the performance of OEPs.</w:t>
            </w:r>
          </w:p>
        </w:tc>
        <w:tc>
          <w:tcPr>
            <w:tcW w:w="1296" w:type="pct"/>
          </w:tcPr>
          <w:p w14:paraId="44C64A89" w14:textId="77777777" w:rsidR="007F789F" w:rsidRPr="007F789F" w:rsidRDefault="007F789F" w:rsidP="00080756">
            <w:pPr>
              <w:jc w:val="both"/>
              <w:rPr>
                <w:rFonts w:ascii="Calibri" w:hAnsi="Calibri" w:cs="Calibri"/>
                <w:color w:val="000000" w:themeColor="text1"/>
                <w:sz w:val="22"/>
                <w:szCs w:val="22"/>
              </w:rPr>
            </w:pPr>
            <w:r w:rsidRPr="007F789F">
              <w:rPr>
                <w:rFonts w:ascii="Calibri" w:hAnsi="Calibri" w:cs="Calibri"/>
                <w:sz w:val="22"/>
                <w:szCs w:val="22"/>
              </w:rPr>
              <w:t xml:space="preserve">Pakistan needs to enact a </w:t>
            </w:r>
            <w:r w:rsidRPr="007F789F">
              <w:rPr>
                <w:rFonts w:ascii="Calibri" w:hAnsi="Calibri" w:cs="Calibri"/>
                <w:b/>
                <w:bCs/>
                <w:sz w:val="22"/>
                <w:szCs w:val="22"/>
              </w:rPr>
              <w:t>regulatory framework</w:t>
            </w:r>
            <w:r w:rsidRPr="007F789F">
              <w:rPr>
                <w:rFonts w:ascii="Calibri" w:hAnsi="Calibri" w:cs="Calibri"/>
                <w:sz w:val="22"/>
                <w:szCs w:val="22"/>
              </w:rPr>
              <w:t xml:space="preserve"> specifying criteria for evaluating the performance of OEPs, similar to Bangladesh's Emigration Act 2013.</w:t>
            </w:r>
          </w:p>
          <w:p w14:paraId="06265213" w14:textId="77777777" w:rsidR="007F789F" w:rsidRPr="007F789F" w:rsidRDefault="007F789F" w:rsidP="007F789F">
            <w:pPr>
              <w:jc w:val="both"/>
              <w:rPr>
                <w:rFonts w:ascii="Calibri" w:hAnsi="Calibri" w:cs="Calibri"/>
                <w:color w:val="000000" w:themeColor="text1"/>
                <w:sz w:val="22"/>
                <w:szCs w:val="22"/>
              </w:rPr>
            </w:pPr>
            <w:r w:rsidRPr="007F789F">
              <w:rPr>
                <w:rFonts w:ascii="Calibri" w:hAnsi="Calibri" w:cs="Calibri"/>
                <w:b/>
                <w:bCs/>
                <w:sz w:val="22"/>
                <w:szCs w:val="22"/>
              </w:rPr>
              <w:t>Key performance indicators (KPIs)</w:t>
            </w:r>
            <w:r w:rsidRPr="007F789F">
              <w:rPr>
                <w:rFonts w:ascii="Calibri" w:hAnsi="Calibri" w:cs="Calibri"/>
                <w:sz w:val="22"/>
                <w:szCs w:val="22"/>
              </w:rPr>
              <w:t xml:space="preserve"> for overseas employment promoters in Pakistan need to be designed.</w:t>
            </w:r>
          </w:p>
        </w:tc>
      </w:tr>
      <w:tr w:rsidR="007F789F" w:rsidRPr="007F789F" w14:paraId="4BB63E09" w14:textId="77777777" w:rsidTr="00080756">
        <w:tc>
          <w:tcPr>
            <w:tcW w:w="436" w:type="pct"/>
          </w:tcPr>
          <w:p w14:paraId="0A43A343" w14:textId="77777777" w:rsidR="007F789F" w:rsidRPr="007F789F" w:rsidRDefault="007F789F" w:rsidP="007F789F">
            <w:pPr>
              <w:jc w:val="center"/>
              <w:rPr>
                <w:rFonts w:ascii="Calibri" w:hAnsi="Calibri" w:cs="Calibri"/>
                <w:b/>
                <w:color w:val="000000" w:themeColor="text1"/>
                <w:sz w:val="22"/>
                <w:szCs w:val="22"/>
              </w:rPr>
            </w:pPr>
            <w:r w:rsidRPr="007F789F">
              <w:rPr>
                <w:rFonts w:ascii="Calibri" w:hAnsi="Calibri" w:cs="Calibri"/>
                <w:b/>
                <w:color w:val="000000" w:themeColor="text1"/>
                <w:sz w:val="22"/>
                <w:szCs w:val="22"/>
              </w:rPr>
              <w:t>11</w:t>
            </w:r>
          </w:p>
        </w:tc>
        <w:tc>
          <w:tcPr>
            <w:tcW w:w="909" w:type="pct"/>
          </w:tcPr>
          <w:p w14:paraId="5FDAE4C8" w14:textId="77777777" w:rsidR="007F789F" w:rsidRPr="007F789F" w:rsidRDefault="007F789F" w:rsidP="007F789F">
            <w:pPr>
              <w:jc w:val="both"/>
              <w:rPr>
                <w:rFonts w:ascii="Calibri" w:hAnsi="Calibri" w:cs="Calibri"/>
                <w:b/>
                <w:color w:val="000000" w:themeColor="text1"/>
                <w:sz w:val="22"/>
                <w:szCs w:val="22"/>
              </w:rPr>
            </w:pPr>
            <w:r w:rsidRPr="007F789F">
              <w:rPr>
                <w:rFonts w:ascii="Calibri" w:hAnsi="Calibri" w:cs="Calibri"/>
                <w:b/>
                <w:color w:val="000000" w:themeColor="text1"/>
                <w:sz w:val="22"/>
                <w:szCs w:val="22"/>
              </w:rPr>
              <w:t xml:space="preserve">Marketing &amp; advocacy </w:t>
            </w:r>
          </w:p>
          <w:p w14:paraId="6B87A345" w14:textId="77777777" w:rsidR="007F789F" w:rsidRPr="007F789F" w:rsidRDefault="007F789F" w:rsidP="007F789F">
            <w:pPr>
              <w:jc w:val="both"/>
              <w:rPr>
                <w:rFonts w:ascii="Calibri" w:hAnsi="Calibri" w:cs="Calibri"/>
                <w:b/>
                <w:color w:val="000000" w:themeColor="text1"/>
                <w:sz w:val="22"/>
                <w:szCs w:val="22"/>
              </w:rPr>
            </w:pPr>
          </w:p>
          <w:p w14:paraId="4D8F8D5E" w14:textId="77777777" w:rsidR="007F789F" w:rsidRPr="007F789F" w:rsidRDefault="007F789F" w:rsidP="007F789F">
            <w:pPr>
              <w:jc w:val="both"/>
              <w:rPr>
                <w:rFonts w:ascii="Calibri" w:hAnsi="Calibri" w:cs="Calibri"/>
                <w:b/>
                <w:color w:val="000000" w:themeColor="text1"/>
                <w:sz w:val="22"/>
                <w:szCs w:val="22"/>
              </w:rPr>
            </w:pPr>
          </w:p>
        </w:tc>
        <w:tc>
          <w:tcPr>
            <w:tcW w:w="2359" w:type="pct"/>
          </w:tcPr>
          <w:p w14:paraId="172F405E" w14:textId="79512C26" w:rsidR="007F789F" w:rsidRPr="007F789F" w:rsidRDefault="007F789F" w:rsidP="00E923C8">
            <w:pPr>
              <w:pStyle w:val="ListParagraph"/>
              <w:numPr>
                <w:ilvl w:val="0"/>
                <w:numId w:val="91"/>
              </w:numPr>
              <w:ind w:left="360"/>
              <w:contextualSpacing/>
              <w:jc w:val="both"/>
              <w:rPr>
                <w:rFonts w:ascii="Calibri" w:hAnsi="Calibri" w:cs="Calibri"/>
                <w:color w:val="0D0D0D"/>
                <w:sz w:val="22"/>
                <w:szCs w:val="22"/>
                <w:shd w:val="clear" w:color="auto" w:fill="FFFFFF"/>
              </w:rPr>
            </w:pPr>
            <w:r w:rsidRPr="007F789F">
              <w:rPr>
                <w:rFonts w:ascii="Calibri" w:hAnsi="Calibri" w:cs="Calibri"/>
                <w:color w:val="0D0D0D"/>
                <w:sz w:val="22"/>
                <w:szCs w:val="22"/>
                <w:shd w:val="clear" w:color="auto" w:fill="FFFFFF"/>
              </w:rPr>
              <w:t>Unlike the Philippines and Bangladesh, where comprehensive pre-departure orientation seminars are conducted to provide essential information to migrants, Pakistan lacks a structured program for this purpose. While the OEC has an E-portal, it may not offer the same level of comprehensive guidance and awareness as physical orientation seminars.</w:t>
            </w:r>
          </w:p>
          <w:p w14:paraId="0AC51B3C" w14:textId="77777777" w:rsidR="007F789F" w:rsidRPr="007F789F" w:rsidRDefault="007F789F" w:rsidP="007252FF">
            <w:pPr>
              <w:pStyle w:val="ListParagraph"/>
              <w:numPr>
                <w:ilvl w:val="0"/>
                <w:numId w:val="91"/>
              </w:numPr>
              <w:ind w:left="360"/>
              <w:contextualSpacing/>
              <w:jc w:val="both"/>
              <w:rPr>
                <w:rFonts w:ascii="Calibri" w:hAnsi="Calibri" w:cs="Calibri"/>
                <w:color w:val="0D0D0D"/>
                <w:sz w:val="22"/>
                <w:szCs w:val="22"/>
                <w:shd w:val="clear" w:color="auto" w:fill="FFFFFF"/>
              </w:rPr>
            </w:pPr>
            <w:r w:rsidRPr="007F789F">
              <w:rPr>
                <w:rFonts w:ascii="Calibri" w:hAnsi="Calibri" w:cs="Calibri"/>
                <w:color w:val="0D0D0D"/>
                <w:sz w:val="22"/>
                <w:szCs w:val="22"/>
                <w:shd w:val="clear" w:color="auto" w:fill="FFFFFF"/>
              </w:rPr>
              <w:t xml:space="preserve">Bangladesh conducts </w:t>
            </w:r>
            <w:r w:rsidRPr="007F789F">
              <w:rPr>
                <w:rFonts w:ascii="Calibri" w:hAnsi="Calibri" w:cs="Calibri"/>
                <w:b/>
                <w:bCs/>
                <w:color w:val="0D0D0D"/>
                <w:sz w:val="22"/>
                <w:szCs w:val="22"/>
                <w:shd w:val="clear" w:color="auto" w:fill="FFFFFF"/>
              </w:rPr>
              <w:t>Migration Day celebrations</w:t>
            </w:r>
            <w:r w:rsidRPr="007F789F">
              <w:rPr>
                <w:rFonts w:ascii="Calibri" w:hAnsi="Calibri" w:cs="Calibri"/>
                <w:color w:val="0D0D0D"/>
                <w:sz w:val="22"/>
                <w:szCs w:val="22"/>
                <w:shd w:val="clear" w:color="auto" w:fill="FFFFFF"/>
              </w:rPr>
              <w:t xml:space="preserve"> and awareness walks, while NGOs and CSOs arrange various programs to promote safe migration and conduct orientation seminars. In contrast, Pakistan appears to have limited initiatives.</w:t>
            </w:r>
          </w:p>
          <w:p w14:paraId="46B29268" w14:textId="457F16D6" w:rsidR="007F789F" w:rsidRPr="007F789F" w:rsidRDefault="007F789F" w:rsidP="00345643">
            <w:pPr>
              <w:pStyle w:val="ListParagraph"/>
              <w:numPr>
                <w:ilvl w:val="0"/>
                <w:numId w:val="91"/>
              </w:numPr>
              <w:ind w:left="360"/>
              <w:contextualSpacing/>
              <w:jc w:val="both"/>
              <w:rPr>
                <w:rFonts w:ascii="Calibri" w:hAnsi="Calibri" w:cs="Calibri"/>
                <w:color w:val="0D0D0D"/>
                <w:sz w:val="22"/>
                <w:szCs w:val="22"/>
                <w:shd w:val="clear" w:color="auto" w:fill="FFFFFF"/>
              </w:rPr>
            </w:pPr>
            <w:r w:rsidRPr="007F789F">
              <w:rPr>
                <w:rFonts w:ascii="Calibri" w:hAnsi="Calibri" w:cs="Calibri"/>
                <w:color w:val="0D0D0D"/>
                <w:sz w:val="22"/>
                <w:szCs w:val="22"/>
                <w:shd w:val="clear" w:color="auto" w:fill="FFFFFF"/>
              </w:rPr>
              <w:t xml:space="preserve">Philippines has the </w:t>
            </w:r>
            <w:r w:rsidRPr="007F789F">
              <w:rPr>
                <w:rFonts w:ascii="Calibri" w:hAnsi="Calibri" w:cs="Calibri"/>
                <w:b/>
                <w:bCs/>
                <w:color w:val="0D0D0D"/>
                <w:sz w:val="22"/>
                <w:szCs w:val="22"/>
                <w:shd w:val="clear" w:color="auto" w:fill="FFFFFF"/>
              </w:rPr>
              <w:t>Migration Advocacy and Media (MAM) Awards</w:t>
            </w:r>
            <w:r w:rsidRPr="007F789F">
              <w:rPr>
                <w:rFonts w:ascii="Calibri" w:hAnsi="Calibri" w:cs="Calibri"/>
                <w:color w:val="0D0D0D"/>
                <w:sz w:val="22"/>
                <w:szCs w:val="22"/>
                <w:shd w:val="clear" w:color="auto" w:fill="FFFFFF"/>
              </w:rPr>
              <w:t xml:space="preserve"> to recognize contributions in raising awareness about migration issues, </w:t>
            </w:r>
            <w:r w:rsidR="00365B5A">
              <w:rPr>
                <w:rFonts w:ascii="Calibri" w:hAnsi="Calibri" w:cs="Calibri"/>
                <w:color w:val="0D0D0D"/>
                <w:sz w:val="22"/>
                <w:szCs w:val="22"/>
                <w:shd w:val="clear" w:color="auto" w:fill="FFFFFF"/>
              </w:rPr>
              <w:t xml:space="preserve">however, </w:t>
            </w:r>
            <w:r w:rsidRPr="007F789F">
              <w:rPr>
                <w:rFonts w:ascii="Calibri" w:hAnsi="Calibri" w:cs="Calibri"/>
                <w:color w:val="0D0D0D"/>
                <w:sz w:val="22"/>
                <w:szCs w:val="22"/>
                <w:shd w:val="clear" w:color="auto" w:fill="FFFFFF"/>
              </w:rPr>
              <w:t>Pakistan lacks similar recognition programs.</w:t>
            </w:r>
          </w:p>
        </w:tc>
        <w:tc>
          <w:tcPr>
            <w:tcW w:w="1296" w:type="pct"/>
          </w:tcPr>
          <w:p w14:paraId="4BA76FCE" w14:textId="582580DA" w:rsidR="007F789F" w:rsidRPr="007F789F" w:rsidRDefault="007F789F" w:rsidP="00E923C8">
            <w:pPr>
              <w:jc w:val="both"/>
              <w:rPr>
                <w:rFonts w:ascii="Calibri" w:hAnsi="Calibri" w:cs="Calibri"/>
                <w:color w:val="0D0D0D"/>
                <w:sz w:val="22"/>
                <w:szCs w:val="22"/>
                <w:shd w:val="clear" w:color="auto" w:fill="FFFFFF"/>
              </w:rPr>
            </w:pPr>
            <w:r w:rsidRPr="007F789F">
              <w:rPr>
                <w:rFonts w:ascii="Calibri" w:hAnsi="Calibri" w:cs="Calibri"/>
                <w:color w:val="0D0D0D"/>
                <w:sz w:val="22"/>
                <w:szCs w:val="22"/>
                <w:shd w:val="clear" w:color="auto" w:fill="FFFFFF"/>
              </w:rPr>
              <w:t xml:space="preserve">Pakistan has e-portals such as the </w:t>
            </w:r>
            <w:r w:rsidRPr="007F789F">
              <w:rPr>
                <w:rFonts w:ascii="Calibri" w:hAnsi="Calibri" w:cs="Calibri"/>
                <w:b/>
                <w:bCs/>
                <w:color w:val="0D0D0D"/>
                <w:sz w:val="22"/>
                <w:szCs w:val="22"/>
                <w:shd w:val="clear" w:color="auto" w:fill="FFFFFF"/>
              </w:rPr>
              <w:t>OEC's E-portal</w:t>
            </w:r>
            <w:r w:rsidRPr="007F789F">
              <w:rPr>
                <w:rFonts w:ascii="Calibri" w:hAnsi="Calibri" w:cs="Calibri"/>
                <w:color w:val="0D0D0D"/>
                <w:sz w:val="22"/>
                <w:szCs w:val="22"/>
                <w:shd w:val="clear" w:color="auto" w:fill="FFFFFF"/>
              </w:rPr>
              <w:t xml:space="preserve"> and the Executive Portal of the </w:t>
            </w:r>
            <w:r w:rsidR="00FE3C40">
              <w:rPr>
                <w:rFonts w:ascii="Calibri" w:hAnsi="Calibri" w:cs="Calibri"/>
                <w:color w:val="0D0D0D"/>
                <w:sz w:val="22"/>
                <w:szCs w:val="22"/>
                <w:shd w:val="clear" w:color="auto" w:fill="FFFFFF"/>
              </w:rPr>
              <w:t>BE&amp;OE</w:t>
            </w:r>
            <w:r w:rsidRPr="007F789F">
              <w:rPr>
                <w:rFonts w:ascii="Calibri" w:hAnsi="Calibri" w:cs="Calibri"/>
                <w:color w:val="0D0D0D"/>
                <w:sz w:val="22"/>
                <w:szCs w:val="22"/>
                <w:shd w:val="clear" w:color="auto" w:fill="FFFFFF"/>
              </w:rPr>
              <w:t xml:space="preserve"> there is need for more comprehensive and user-friendly online </w:t>
            </w:r>
            <w:r w:rsidR="00117AE2" w:rsidRPr="007F789F">
              <w:rPr>
                <w:rFonts w:ascii="Calibri" w:hAnsi="Calibri" w:cs="Calibri"/>
                <w:color w:val="0D0D0D"/>
                <w:sz w:val="22"/>
                <w:szCs w:val="22"/>
                <w:shd w:val="clear" w:color="auto" w:fill="FFFFFF"/>
              </w:rPr>
              <w:t>platforms. Portals</w:t>
            </w:r>
            <w:r w:rsidRPr="007F789F">
              <w:rPr>
                <w:rFonts w:ascii="Calibri" w:hAnsi="Calibri" w:cs="Calibri"/>
                <w:color w:val="0D0D0D"/>
                <w:sz w:val="22"/>
                <w:szCs w:val="22"/>
                <w:shd w:val="clear" w:color="auto" w:fill="FFFFFF"/>
              </w:rPr>
              <w:t xml:space="preserve"> provide access to information, offer guidance and support to intending emigrants throughout the </w:t>
            </w:r>
            <w:r w:rsidR="000202F6">
              <w:rPr>
                <w:rFonts w:ascii="Calibri" w:hAnsi="Calibri" w:cs="Calibri"/>
                <w:color w:val="0D0D0D"/>
                <w:sz w:val="22"/>
                <w:szCs w:val="22"/>
                <w:shd w:val="clear" w:color="auto" w:fill="FFFFFF"/>
              </w:rPr>
              <w:t>e</w:t>
            </w:r>
            <w:r w:rsidRPr="007F789F">
              <w:rPr>
                <w:rFonts w:ascii="Calibri" w:hAnsi="Calibri" w:cs="Calibri"/>
                <w:color w:val="0D0D0D"/>
                <w:sz w:val="22"/>
                <w:szCs w:val="22"/>
                <w:shd w:val="clear" w:color="auto" w:fill="FFFFFF"/>
              </w:rPr>
              <w:t>migration process.</w:t>
            </w:r>
          </w:p>
          <w:p w14:paraId="71790B5F" w14:textId="72543017" w:rsidR="007F789F" w:rsidRPr="007F789F" w:rsidRDefault="007F789F" w:rsidP="00DB5476">
            <w:pPr>
              <w:jc w:val="both"/>
              <w:rPr>
                <w:rFonts w:ascii="Calibri" w:hAnsi="Calibri" w:cs="Calibri"/>
                <w:color w:val="0D0D0D"/>
                <w:sz w:val="22"/>
                <w:szCs w:val="22"/>
                <w:shd w:val="clear" w:color="auto" w:fill="FFFFFF"/>
              </w:rPr>
            </w:pPr>
            <w:r w:rsidRPr="007F789F">
              <w:rPr>
                <w:rFonts w:ascii="Calibri" w:hAnsi="Calibri" w:cs="Calibri"/>
                <w:color w:val="0D0D0D"/>
                <w:sz w:val="22"/>
                <w:szCs w:val="22"/>
                <w:shd w:val="clear" w:color="auto" w:fill="FFFFFF"/>
              </w:rPr>
              <w:t xml:space="preserve">Pakistan has </w:t>
            </w:r>
            <w:r w:rsidR="006D54BC">
              <w:rPr>
                <w:rFonts w:ascii="Calibri" w:hAnsi="Calibri" w:cs="Calibri"/>
                <w:color w:val="0D0D0D"/>
                <w:sz w:val="22"/>
                <w:szCs w:val="22"/>
                <w:shd w:val="clear" w:color="auto" w:fill="FFFFFF"/>
              </w:rPr>
              <w:t xml:space="preserve">also </w:t>
            </w:r>
            <w:r w:rsidRPr="007F789F">
              <w:rPr>
                <w:rFonts w:ascii="Calibri" w:hAnsi="Calibri" w:cs="Calibri"/>
                <w:b/>
                <w:bCs/>
                <w:color w:val="0D0D0D"/>
                <w:sz w:val="22"/>
                <w:szCs w:val="22"/>
                <w:shd w:val="clear" w:color="auto" w:fill="FFFFFF"/>
              </w:rPr>
              <w:t>Migrant Resource Centers (MRCs),</w:t>
            </w:r>
            <w:r w:rsidRPr="007F789F">
              <w:rPr>
                <w:rFonts w:ascii="Calibri" w:hAnsi="Calibri" w:cs="Calibri"/>
                <w:color w:val="0D0D0D"/>
                <w:sz w:val="22"/>
                <w:szCs w:val="22"/>
                <w:shd w:val="clear" w:color="auto" w:fill="FFFFFF"/>
              </w:rPr>
              <w:t xml:space="preserve"> their networks may be expended. </w:t>
            </w:r>
          </w:p>
        </w:tc>
      </w:tr>
      <w:tr w:rsidR="007F789F" w:rsidRPr="007F789F" w14:paraId="341DA8BB" w14:textId="77777777" w:rsidTr="00080756">
        <w:tc>
          <w:tcPr>
            <w:tcW w:w="436" w:type="pct"/>
          </w:tcPr>
          <w:p w14:paraId="2976C94B" w14:textId="77777777" w:rsidR="007F789F" w:rsidRPr="007F789F" w:rsidRDefault="007F789F" w:rsidP="007F789F">
            <w:pPr>
              <w:jc w:val="center"/>
              <w:rPr>
                <w:rFonts w:ascii="Calibri" w:hAnsi="Calibri" w:cs="Calibri"/>
                <w:b/>
                <w:color w:val="000000" w:themeColor="text1"/>
                <w:sz w:val="22"/>
                <w:szCs w:val="22"/>
              </w:rPr>
            </w:pPr>
            <w:r w:rsidRPr="007F789F">
              <w:rPr>
                <w:rFonts w:ascii="Calibri" w:hAnsi="Calibri" w:cs="Calibri"/>
                <w:b/>
                <w:color w:val="000000" w:themeColor="text1"/>
                <w:sz w:val="22"/>
                <w:szCs w:val="22"/>
              </w:rPr>
              <w:t>12</w:t>
            </w:r>
          </w:p>
        </w:tc>
        <w:tc>
          <w:tcPr>
            <w:tcW w:w="909" w:type="pct"/>
          </w:tcPr>
          <w:p w14:paraId="4D151CE9" w14:textId="77777777" w:rsidR="007F789F" w:rsidRPr="007F789F" w:rsidRDefault="007F789F" w:rsidP="007F789F">
            <w:pPr>
              <w:jc w:val="both"/>
              <w:rPr>
                <w:rFonts w:ascii="Calibri" w:hAnsi="Calibri" w:cs="Calibri"/>
                <w:b/>
                <w:color w:val="000000" w:themeColor="text1"/>
                <w:sz w:val="22"/>
                <w:szCs w:val="22"/>
              </w:rPr>
            </w:pPr>
            <w:r w:rsidRPr="007F789F">
              <w:rPr>
                <w:rFonts w:ascii="Calibri" w:hAnsi="Calibri" w:cs="Calibri"/>
                <w:b/>
                <w:color w:val="000000" w:themeColor="text1"/>
                <w:sz w:val="22"/>
                <w:szCs w:val="22"/>
              </w:rPr>
              <w:t xml:space="preserve">Automation &amp; digitization </w:t>
            </w:r>
          </w:p>
          <w:p w14:paraId="3E02E83E" w14:textId="77777777" w:rsidR="007F789F" w:rsidRPr="007F789F" w:rsidRDefault="007F789F" w:rsidP="007F789F">
            <w:pPr>
              <w:jc w:val="both"/>
              <w:rPr>
                <w:rFonts w:ascii="Calibri" w:hAnsi="Calibri" w:cs="Calibri"/>
                <w:b/>
                <w:color w:val="000000" w:themeColor="text1"/>
                <w:sz w:val="22"/>
                <w:szCs w:val="22"/>
              </w:rPr>
            </w:pPr>
          </w:p>
        </w:tc>
        <w:tc>
          <w:tcPr>
            <w:tcW w:w="2359" w:type="pct"/>
          </w:tcPr>
          <w:p w14:paraId="175B35BA" w14:textId="77777777" w:rsidR="004D0021" w:rsidRPr="004D0021" w:rsidRDefault="007F789F" w:rsidP="00F6303F">
            <w:pPr>
              <w:pStyle w:val="ListParagraph"/>
              <w:numPr>
                <w:ilvl w:val="0"/>
                <w:numId w:val="89"/>
              </w:numPr>
              <w:ind w:left="360"/>
              <w:contextualSpacing/>
              <w:jc w:val="both"/>
              <w:rPr>
                <w:rFonts w:ascii="Calibri" w:hAnsi="Calibri" w:cs="Calibri"/>
                <w:color w:val="000000" w:themeColor="text1"/>
                <w:sz w:val="22"/>
                <w:szCs w:val="22"/>
              </w:rPr>
            </w:pPr>
            <w:r w:rsidRPr="007F789F">
              <w:rPr>
                <w:rFonts w:ascii="Calibri" w:hAnsi="Calibri" w:cs="Calibri"/>
                <w:color w:val="0D0D0D"/>
                <w:sz w:val="22"/>
                <w:szCs w:val="22"/>
                <w:shd w:val="clear" w:color="auto" w:fill="FFFFFF"/>
              </w:rPr>
              <w:t xml:space="preserve">Philippines </w:t>
            </w:r>
            <w:r w:rsidR="00A0201E">
              <w:rPr>
                <w:rFonts w:ascii="Calibri" w:hAnsi="Calibri" w:cs="Calibri"/>
                <w:color w:val="0D0D0D"/>
                <w:sz w:val="22"/>
                <w:szCs w:val="22"/>
                <w:shd w:val="clear" w:color="auto" w:fill="FFFFFF"/>
              </w:rPr>
              <w:t xml:space="preserve">has </w:t>
            </w:r>
            <w:r w:rsidRPr="007F789F">
              <w:rPr>
                <w:rFonts w:ascii="Calibri" w:hAnsi="Calibri" w:cs="Calibri"/>
                <w:color w:val="0D0D0D"/>
                <w:sz w:val="22"/>
                <w:szCs w:val="22"/>
                <w:shd w:val="clear" w:color="auto" w:fill="FFFFFF"/>
              </w:rPr>
              <w:t>the DMW Mobile App</w:t>
            </w:r>
            <w:r w:rsidR="00A0201E">
              <w:rPr>
                <w:rFonts w:ascii="Calibri" w:hAnsi="Calibri" w:cs="Calibri"/>
                <w:color w:val="0D0D0D"/>
                <w:sz w:val="22"/>
                <w:szCs w:val="22"/>
                <w:shd w:val="clear" w:color="auto" w:fill="FFFFFF"/>
              </w:rPr>
              <w:t>.</w:t>
            </w:r>
            <w:r w:rsidRPr="007F789F">
              <w:rPr>
                <w:rFonts w:ascii="Calibri" w:hAnsi="Calibri" w:cs="Calibri"/>
                <w:color w:val="0D0D0D"/>
                <w:sz w:val="22"/>
                <w:szCs w:val="22"/>
                <w:shd w:val="clear" w:color="auto" w:fill="FFFFFF"/>
              </w:rPr>
              <w:t xml:space="preserve"> and OFW PASS, which offer convenient and tamper-proof digital identification for overseas Filipino workers (OFWs)</w:t>
            </w:r>
            <w:r w:rsidR="00EE5A05">
              <w:rPr>
                <w:rFonts w:ascii="Calibri" w:hAnsi="Calibri" w:cs="Calibri"/>
                <w:color w:val="0D0D0D"/>
                <w:sz w:val="22"/>
                <w:szCs w:val="22"/>
                <w:shd w:val="clear" w:color="auto" w:fill="FFFFFF"/>
              </w:rPr>
              <w:t>.</w:t>
            </w:r>
            <w:r w:rsidRPr="007F789F">
              <w:rPr>
                <w:rFonts w:ascii="Calibri" w:hAnsi="Calibri" w:cs="Calibri"/>
                <w:color w:val="0D0D0D"/>
                <w:sz w:val="22"/>
                <w:szCs w:val="22"/>
                <w:shd w:val="clear" w:color="auto" w:fill="FFFFFF"/>
              </w:rPr>
              <w:t xml:space="preserve"> </w:t>
            </w:r>
          </w:p>
          <w:p w14:paraId="109464F3" w14:textId="6CE27256" w:rsidR="007F789F" w:rsidRPr="007F789F" w:rsidRDefault="007F789F" w:rsidP="00F6303F">
            <w:pPr>
              <w:pStyle w:val="ListParagraph"/>
              <w:numPr>
                <w:ilvl w:val="0"/>
                <w:numId w:val="89"/>
              </w:numPr>
              <w:ind w:left="360"/>
              <w:contextualSpacing/>
              <w:jc w:val="both"/>
              <w:rPr>
                <w:rFonts w:ascii="Calibri" w:hAnsi="Calibri" w:cs="Calibri"/>
                <w:color w:val="000000" w:themeColor="text1"/>
                <w:sz w:val="22"/>
                <w:szCs w:val="22"/>
              </w:rPr>
            </w:pPr>
            <w:r w:rsidRPr="007F789F">
              <w:rPr>
                <w:rFonts w:ascii="Calibri" w:hAnsi="Calibri" w:cs="Calibri"/>
                <w:color w:val="0D0D0D"/>
                <w:sz w:val="22"/>
                <w:szCs w:val="22"/>
                <w:shd w:val="clear" w:color="auto" w:fill="FFFFFF"/>
              </w:rPr>
              <w:t xml:space="preserve">Pakistan lacks a similar comprehensive digital identification system. </w:t>
            </w:r>
            <w:r w:rsidR="004D0021">
              <w:rPr>
                <w:rFonts w:ascii="Calibri" w:hAnsi="Calibri" w:cs="Calibri"/>
                <w:color w:val="0D0D0D"/>
                <w:sz w:val="22"/>
                <w:szCs w:val="22"/>
                <w:shd w:val="clear" w:color="auto" w:fill="FFFFFF"/>
              </w:rPr>
              <w:t xml:space="preserve">However, </w:t>
            </w:r>
            <w:r w:rsidRPr="007F789F">
              <w:rPr>
                <w:rFonts w:ascii="Calibri" w:hAnsi="Calibri" w:cs="Calibri"/>
                <w:color w:val="0D0D0D"/>
                <w:sz w:val="22"/>
                <w:szCs w:val="22"/>
                <w:shd w:val="clear" w:color="auto" w:fill="FFFFFF"/>
              </w:rPr>
              <w:t xml:space="preserve">E-portal </w:t>
            </w:r>
            <w:r w:rsidR="0066415D">
              <w:rPr>
                <w:rFonts w:ascii="Calibri" w:hAnsi="Calibri" w:cs="Calibri"/>
                <w:color w:val="0D0D0D"/>
                <w:sz w:val="22"/>
                <w:szCs w:val="22"/>
                <w:shd w:val="clear" w:color="auto" w:fill="FFFFFF"/>
              </w:rPr>
              <w:t xml:space="preserve">of </w:t>
            </w:r>
            <w:r w:rsidRPr="007F789F">
              <w:rPr>
                <w:rFonts w:ascii="Calibri" w:hAnsi="Calibri" w:cs="Calibri"/>
                <w:color w:val="0D0D0D"/>
                <w:sz w:val="22"/>
                <w:szCs w:val="22"/>
                <w:shd w:val="clear" w:color="auto" w:fill="FFFFFF"/>
              </w:rPr>
              <w:t xml:space="preserve">the OEC may not provide the same </w:t>
            </w:r>
            <w:r w:rsidRPr="007F789F">
              <w:rPr>
                <w:rFonts w:ascii="Calibri" w:hAnsi="Calibri" w:cs="Calibri"/>
                <w:color w:val="0D0D0D"/>
                <w:sz w:val="22"/>
                <w:szCs w:val="22"/>
                <w:shd w:val="clear" w:color="auto" w:fill="FFFFFF"/>
              </w:rPr>
              <w:lastRenderedPageBreak/>
              <w:t>level of convenience and security as the DMW Mobile App.</w:t>
            </w:r>
          </w:p>
          <w:p w14:paraId="27F16A43" w14:textId="2A9B3226" w:rsidR="007F789F" w:rsidRPr="007F789F" w:rsidRDefault="007F789F" w:rsidP="00F6303F">
            <w:pPr>
              <w:pStyle w:val="ListParagraph"/>
              <w:numPr>
                <w:ilvl w:val="0"/>
                <w:numId w:val="89"/>
              </w:numPr>
              <w:ind w:left="360"/>
              <w:contextualSpacing/>
              <w:jc w:val="both"/>
              <w:rPr>
                <w:rFonts w:ascii="Calibri" w:hAnsi="Calibri" w:cs="Calibri"/>
                <w:color w:val="000000" w:themeColor="text1"/>
                <w:sz w:val="22"/>
                <w:szCs w:val="22"/>
              </w:rPr>
            </w:pPr>
            <w:r w:rsidRPr="007F789F">
              <w:rPr>
                <w:rFonts w:ascii="Calibri" w:hAnsi="Calibri" w:cs="Calibri"/>
                <w:color w:val="0D0D0D"/>
                <w:sz w:val="22"/>
                <w:szCs w:val="22"/>
                <w:shd w:val="clear" w:color="auto" w:fill="FFFFFF"/>
              </w:rPr>
              <w:t xml:space="preserve">Pakistan lacks a comprehensive online portal like </w:t>
            </w:r>
            <w:proofErr w:type="spellStart"/>
            <w:r w:rsidRPr="007F789F">
              <w:rPr>
                <w:rFonts w:ascii="Calibri" w:hAnsi="Calibri" w:cs="Calibri"/>
                <w:color w:val="0D0D0D"/>
                <w:sz w:val="22"/>
                <w:szCs w:val="22"/>
                <w:shd w:val="clear" w:color="auto" w:fill="FFFFFF"/>
              </w:rPr>
              <w:t>Balinkbayan</w:t>
            </w:r>
            <w:proofErr w:type="spellEnd"/>
            <w:r w:rsidRPr="007F789F">
              <w:rPr>
                <w:rFonts w:ascii="Calibri" w:hAnsi="Calibri" w:cs="Calibri"/>
                <w:color w:val="0D0D0D"/>
                <w:sz w:val="22"/>
                <w:szCs w:val="22"/>
                <w:shd w:val="clear" w:color="auto" w:fill="FFFFFF"/>
              </w:rPr>
              <w:t xml:space="preserve"> in the Philippines, which serves as a one-stop platform for diaspora engagement. Such a platform could link overseas Pakistanis to social and economic development initiatives, investment opportunities, and government services. </w:t>
            </w:r>
          </w:p>
          <w:p w14:paraId="738657B7" w14:textId="77777777" w:rsidR="007F789F" w:rsidRPr="007F789F" w:rsidRDefault="007F789F" w:rsidP="00F6303F">
            <w:pPr>
              <w:pStyle w:val="ListParagraph"/>
              <w:numPr>
                <w:ilvl w:val="0"/>
                <w:numId w:val="89"/>
              </w:numPr>
              <w:ind w:left="360" w:right="72"/>
              <w:contextualSpacing/>
              <w:jc w:val="both"/>
              <w:rPr>
                <w:rFonts w:ascii="Calibri" w:hAnsi="Calibri" w:cs="Calibri"/>
                <w:color w:val="000000" w:themeColor="text1"/>
                <w:sz w:val="22"/>
                <w:szCs w:val="22"/>
              </w:rPr>
            </w:pPr>
            <w:r w:rsidRPr="007F789F">
              <w:rPr>
                <w:rFonts w:ascii="Calibri" w:hAnsi="Calibri" w:cs="Calibri"/>
                <w:color w:val="0D0D0D"/>
                <w:sz w:val="22"/>
                <w:szCs w:val="22"/>
                <w:shd w:val="clear" w:color="auto" w:fill="FFFFFF"/>
              </w:rPr>
              <w:t xml:space="preserve">While partial organizational automation is mentioned, there's a need for further work in this area. Compared to India's </w:t>
            </w:r>
            <w:proofErr w:type="spellStart"/>
            <w:r w:rsidRPr="007F789F">
              <w:rPr>
                <w:rFonts w:ascii="Calibri" w:hAnsi="Calibri" w:cs="Calibri"/>
                <w:color w:val="0D0D0D"/>
                <w:sz w:val="22"/>
                <w:szCs w:val="22"/>
                <w:shd w:val="clear" w:color="auto" w:fill="FFFFFF"/>
              </w:rPr>
              <w:t>eMigrate</w:t>
            </w:r>
            <w:proofErr w:type="spellEnd"/>
            <w:r w:rsidRPr="007F789F">
              <w:rPr>
                <w:rFonts w:ascii="Calibri" w:hAnsi="Calibri" w:cs="Calibri"/>
                <w:color w:val="0D0D0D"/>
                <w:sz w:val="22"/>
                <w:szCs w:val="22"/>
                <w:shd w:val="clear" w:color="auto" w:fill="FFFFFF"/>
              </w:rPr>
              <w:t xml:space="preserve"> system, which fully automates emigration processes and links key stakeholders on a common platform, Pakistan's organizational automation appears to be in the early stages. Enhancing automation can improve efficiency and transparency in the overseas employment process.</w:t>
            </w:r>
          </w:p>
          <w:p w14:paraId="03DFFD59" w14:textId="77777777" w:rsidR="007F789F" w:rsidRPr="007F789F" w:rsidRDefault="007F789F" w:rsidP="00F6303F">
            <w:pPr>
              <w:pStyle w:val="ListParagraph"/>
              <w:numPr>
                <w:ilvl w:val="0"/>
                <w:numId w:val="89"/>
              </w:numPr>
              <w:tabs>
                <w:tab w:val="left" w:pos="3796"/>
              </w:tabs>
              <w:ind w:left="360" w:right="72"/>
              <w:contextualSpacing/>
              <w:jc w:val="both"/>
              <w:rPr>
                <w:rFonts w:ascii="Calibri" w:hAnsi="Calibri" w:cs="Calibri"/>
                <w:color w:val="000000" w:themeColor="text1"/>
                <w:sz w:val="22"/>
                <w:szCs w:val="22"/>
              </w:rPr>
            </w:pPr>
            <w:r w:rsidRPr="007F789F">
              <w:rPr>
                <w:rFonts w:ascii="Calibri" w:hAnsi="Calibri" w:cs="Calibri"/>
                <w:color w:val="0D0D0D"/>
                <w:sz w:val="22"/>
                <w:szCs w:val="22"/>
                <w:shd w:val="clear" w:color="auto" w:fill="FFFFFF"/>
              </w:rPr>
              <w:t xml:space="preserve">Unlike India's </w:t>
            </w:r>
            <w:proofErr w:type="spellStart"/>
            <w:r w:rsidRPr="007F789F">
              <w:rPr>
                <w:rFonts w:ascii="Calibri" w:hAnsi="Calibri" w:cs="Calibri"/>
                <w:color w:val="0D0D0D"/>
                <w:sz w:val="22"/>
                <w:szCs w:val="22"/>
                <w:shd w:val="clear" w:color="auto" w:fill="FFFFFF"/>
              </w:rPr>
              <w:t>eMigrate</w:t>
            </w:r>
            <w:proofErr w:type="spellEnd"/>
            <w:r w:rsidRPr="007F789F">
              <w:rPr>
                <w:rFonts w:ascii="Calibri" w:hAnsi="Calibri" w:cs="Calibri"/>
                <w:color w:val="0D0D0D"/>
                <w:sz w:val="22"/>
                <w:szCs w:val="22"/>
                <w:shd w:val="clear" w:color="auto" w:fill="FFFFFF"/>
              </w:rPr>
              <w:t xml:space="preserve"> portal, which offers a comprehensive public website allowing access to various emigration services and information, Pakistan's existing E-portal may lack such extensive features. A more comprehensive public website could provide easier access to services for intending emigrants and stakeholders, enhancing transparency and accessibility.</w:t>
            </w:r>
          </w:p>
          <w:p w14:paraId="4306E82B" w14:textId="77777777" w:rsidR="007F789F" w:rsidRPr="007F789F" w:rsidRDefault="007F789F" w:rsidP="00F6303F">
            <w:pPr>
              <w:pStyle w:val="ListParagraph"/>
              <w:numPr>
                <w:ilvl w:val="0"/>
                <w:numId w:val="88"/>
              </w:numPr>
              <w:ind w:left="360" w:right="72"/>
              <w:contextualSpacing/>
              <w:jc w:val="both"/>
              <w:rPr>
                <w:rFonts w:ascii="Calibri" w:hAnsi="Calibri" w:cs="Calibri"/>
                <w:color w:val="0D0D0D"/>
                <w:sz w:val="22"/>
                <w:szCs w:val="22"/>
                <w:shd w:val="clear" w:color="auto" w:fill="FFFFFF"/>
              </w:rPr>
            </w:pPr>
            <w:r w:rsidRPr="007F789F">
              <w:rPr>
                <w:rFonts w:ascii="Calibri" w:hAnsi="Calibri" w:cs="Calibri"/>
                <w:color w:val="0D0D0D"/>
                <w:sz w:val="22"/>
                <w:szCs w:val="22"/>
                <w:shd w:val="clear" w:color="auto" w:fill="FFFFFF"/>
              </w:rPr>
              <w:t>While Pakistan has an E-portal and Executive Portal for emigration-related activities, there's limited information on the availability of a comprehensive emigration data system. Such a system, similar to Bangladesh's National Skill Development Council Data System, could facilitate better management and analysis of emigration data for policy-making and planning.</w:t>
            </w:r>
          </w:p>
        </w:tc>
        <w:tc>
          <w:tcPr>
            <w:tcW w:w="1296" w:type="pct"/>
          </w:tcPr>
          <w:p w14:paraId="7B05933B" w14:textId="77777777" w:rsidR="007F789F" w:rsidRPr="007F789F" w:rsidRDefault="007F789F" w:rsidP="007F789F">
            <w:pPr>
              <w:jc w:val="both"/>
              <w:rPr>
                <w:rFonts w:ascii="Calibri" w:hAnsi="Calibri" w:cs="Calibri"/>
                <w:b/>
                <w:bCs/>
                <w:sz w:val="22"/>
                <w:szCs w:val="22"/>
              </w:rPr>
            </w:pPr>
            <w:r w:rsidRPr="007F789F">
              <w:rPr>
                <w:rFonts w:ascii="Calibri" w:hAnsi="Calibri" w:cs="Calibri"/>
                <w:sz w:val="22"/>
                <w:szCs w:val="22"/>
              </w:rPr>
              <w:lastRenderedPageBreak/>
              <w:t xml:space="preserve">Upgrade </w:t>
            </w:r>
            <w:r w:rsidRPr="007F789F">
              <w:rPr>
                <w:rFonts w:ascii="Calibri" w:hAnsi="Calibri" w:cs="Calibri"/>
                <w:b/>
                <w:bCs/>
                <w:sz w:val="22"/>
                <w:szCs w:val="22"/>
              </w:rPr>
              <w:t>emigration portal.</w:t>
            </w:r>
          </w:p>
          <w:p w14:paraId="1FEE47EE" w14:textId="77777777" w:rsidR="007F789F" w:rsidRPr="007F789F" w:rsidRDefault="007F789F" w:rsidP="007F789F">
            <w:pPr>
              <w:jc w:val="both"/>
              <w:rPr>
                <w:rFonts w:ascii="Calibri" w:hAnsi="Calibri" w:cs="Calibri"/>
                <w:sz w:val="22"/>
                <w:szCs w:val="22"/>
              </w:rPr>
            </w:pPr>
            <w:r w:rsidRPr="007F789F">
              <w:rPr>
                <w:rFonts w:ascii="Calibri" w:hAnsi="Calibri" w:cs="Calibri"/>
                <w:sz w:val="22"/>
                <w:szCs w:val="22"/>
              </w:rPr>
              <w:t xml:space="preserve">Develop a comprehensive </w:t>
            </w:r>
            <w:r w:rsidRPr="007F789F">
              <w:rPr>
                <w:rFonts w:ascii="Calibri" w:hAnsi="Calibri" w:cs="Calibri"/>
                <w:b/>
                <w:bCs/>
                <w:sz w:val="22"/>
                <w:szCs w:val="22"/>
              </w:rPr>
              <w:t>welfare portal</w:t>
            </w:r>
            <w:r w:rsidRPr="007F789F">
              <w:rPr>
                <w:rFonts w:ascii="Calibri" w:hAnsi="Calibri" w:cs="Calibri"/>
                <w:sz w:val="22"/>
                <w:szCs w:val="22"/>
              </w:rPr>
              <w:t xml:space="preserve"> offering single-window access to welfare schemes' </w:t>
            </w:r>
            <w:r w:rsidRPr="007F789F">
              <w:rPr>
                <w:rFonts w:ascii="Calibri" w:hAnsi="Calibri" w:cs="Calibri"/>
                <w:sz w:val="22"/>
                <w:szCs w:val="22"/>
              </w:rPr>
              <w:lastRenderedPageBreak/>
              <w:t>information for emigrants and families.</w:t>
            </w:r>
          </w:p>
          <w:p w14:paraId="134A34EE" w14:textId="77777777" w:rsidR="007F789F" w:rsidRPr="007F789F" w:rsidRDefault="007F789F" w:rsidP="007F789F">
            <w:pPr>
              <w:jc w:val="both"/>
              <w:rPr>
                <w:rFonts w:ascii="Calibri" w:hAnsi="Calibri" w:cs="Calibri"/>
                <w:sz w:val="22"/>
                <w:szCs w:val="22"/>
              </w:rPr>
            </w:pPr>
            <w:r w:rsidRPr="007F789F">
              <w:rPr>
                <w:rFonts w:ascii="Calibri" w:hAnsi="Calibri" w:cs="Calibri"/>
                <w:sz w:val="22"/>
                <w:szCs w:val="22"/>
              </w:rPr>
              <w:t xml:space="preserve">Prioritize automation of </w:t>
            </w:r>
            <w:r w:rsidRPr="007F789F">
              <w:rPr>
                <w:rFonts w:ascii="Calibri" w:hAnsi="Calibri" w:cs="Calibri"/>
                <w:b/>
                <w:bCs/>
                <w:sz w:val="22"/>
                <w:szCs w:val="22"/>
              </w:rPr>
              <w:t>organizational processes</w:t>
            </w:r>
            <w:r w:rsidRPr="007F789F">
              <w:rPr>
                <w:rFonts w:ascii="Calibri" w:hAnsi="Calibri" w:cs="Calibri"/>
                <w:sz w:val="22"/>
                <w:szCs w:val="22"/>
              </w:rPr>
              <w:t xml:space="preserve"> related to emigration and welfare services to enhance efficiency.</w:t>
            </w:r>
          </w:p>
          <w:p w14:paraId="20DD3C2B" w14:textId="7FB79128" w:rsidR="007F789F" w:rsidRPr="007F789F" w:rsidRDefault="004F4C9A" w:rsidP="004F4C9A">
            <w:pPr>
              <w:jc w:val="both"/>
              <w:rPr>
                <w:rFonts w:ascii="Calibri" w:hAnsi="Calibri" w:cs="Calibri"/>
                <w:sz w:val="22"/>
                <w:szCs w:val="22"/>
              </w:rPr>
            </w:pPr>
            <w:r>
              <w:rPr>
                <w:rFonts w:ascii="Calibri" w:hAnsi="Calibri" w:cs="Calibri"/>
                <w:sz w:val="22"/>
                <w:szCs w:val="22"/>
              </w:rPr>
              <w:t>Needs to e</w:t>
            </w:r>
            <w:r w:rsidR="00B90FDC">
              <w:rPr>
                <w:rFonts w:ascii="Calibri" w:hAnsi="Calibri" w:cs="Calibri"/>
                <w:sz w:val="22"/>
                <w:szCs w:val="22"/>
              </w:rPr>
              <w:t xml:space="preserve">stablish </w:t>
            </w:r>
            <w:r w:rsidR="007F789F" w:rsidRPr="007F789F">
              <w:rPr>
                <w:rFonts w:ascii="Calibri" w:hAnsi="Calibri" w:cs="Calibri"/>
                <w:sz w:val="22"/>
                <w:szCs w:val="22"/>
              </w:rPr>
              <w:t xml:space="preserve">a comprehensive </w:t>
            </w:r>
            <w:r w:rsidR="007F789F" w:rsidRPr="007F789F">
              <w:rPr>
                <w:rFonts w:ascii="Calibri" w:hAnsi="Calibri" w:cs="Calibri"/>
                <w:b/>
                <w:bCs/>
                <w:sz w:val="22"/>
                <w:szCs w:val="22"/>
              </w:rPr>
              <w:t>emigration data management system</w:t>
            </w:r>
            <w:r w:rsidR="007F789F" w:rsidRPr="007F789F">
              <w:rPr>
                <w:rFonts w:ascii="Calibri" w:hAnsi="Calibri" w:cs="Calibri"/>
                <w:sz w:val="22"/>
                <w:szCs w:val="22"/>
              </w:rPr>
              <w:t xml:space="preserve"> similar to Bangladesh's NSDC Data System for informed policy-making and planning.</w:t>
            </w:r>
          </w:p>
          <w:p w14:paraId="625A0FD1" w14:textId="77777777" w:rsidR="007F789F" w:rsidRPr="007F789F" w:rsidRDefault="007F789F" w:rsidP="007F789F">
            <w:pPr>
              <w:pStyle w:val="ListParagraph"/>
              <w:jc w:val="both"/>
              <w:rPr>
                <w:rFonts w:ascii="Calibri" w:hAnsi="Calibri" w:cs="Calibri"/>
                <w:color w:val="0D0D0D"/>
                <w:sz w:val="22"/>
                <w:szCs w:val="22"/>
                <w:shd w:val="clear" w:color="auto" w:fill="FFFFFF"/>
              </w:rPr>
            </w:pPr>
          </w:p>
        </w:tc>
      </w:tr>
      <w:tr w:rsidR="007F789F" w:rsidRPr="007F789F" w14:paraId="59D4E6B0" w14:textId="77777777" w:rsidTr="00080756">
        <w:tc>
          <w:tcPr>
            <w:tcW w:w="436" w:type="pct"/>
          </w:tcPr>
          <w:p w14:paraId="70DEE5AC" w14:textId="77777777" w:rsidR="007F789F" w:rsidRPr="007F789F" w:rsidRDefault="007F789F" w:rsidP="007F789F">
            <w:pPr>
              <w:jc w:val="center"/>
              <w:rPr>
                <w:rFonts w:ascii="Calibri" w:hAnsi="Calibri" w:cs="Calibri"/>
                <w:b/>
                <w:color w:val="000000" w:themeColor="text1"/>
                <w:sz w:val="22"/>
                <w:szCs w:val="22"/>
              </w:rPr>
            </w:pPr>
            <w:r w:rsidRPr="007F789F">
              <w:rPr>
                <w:rFonts w:ascii="Calibri" w:hAnsi="Calibri" w:cs="Calibri"/>
                <w:b/>
                <w:color w:val="000000" w:themeColor="text1"/>
                <w:sz w:val="22"/>
                <w:szCs w:val="22"/>
              </w:rPr>
              <w:lastRenderedPageBreak/>
              <w:t>13</w:t>
            </w:r>
          </w:p>
        </w:tc>
        <w:tc>
          <w:tcPr>
            <w:tcW w:w="909" w:type="pct"/>
          </w:tcPr>
          <w:p w14:paraId="321DEC39" w14:textId="77777777" w:rsidR="007F789F" w:rsidRPr="007F789F" w:rsidRDefault="007F789F" w:rsidP="007F789F">
            <w:pPr>
              <w:jc w:val="both"/>
              <w:rPr>
                <w:rFonts w:ascii="Calibri" w:hAnsi="Calibri" w:cs="Calibri"/>
                <w:b/>
                <w:color w:val="000000" w:themeColor="text1"/>
                <w:sz w:val="22"/>
                <w:szCs w:val="22"/>
              </w:rPr>
            </w:pPr>
            <w:r w:rsidRPr="007F789F">
              <w:rPr>
                <w:rFonts w:ascii="Calibri" w:hAnsi="Calibri" w:cs="Calibri"/>
                <w:b/>
                <w:color w:val="000000" w:themeColor="text1"/>
                <w:sz w:val="22"/>
                <w:szCs w:val="22"/>
              </w:rPr>
              <w:t xml:space="preserve">Linkages with multilateral partners technical cooperation for design and sustainability or just </w:t>
            </w:r>
            <w:r w:rsidRPr="007F789F">
              <w:rPr>
                <w:rFonts w:ascii="Calibri" w:hAnsi="Calibri" w:cs="Calibri"/>
                <w:b/>
                <w:color w:val="000000" w:themeColor="text1"/>
                <w:sz w:val="22"/>
                <w:szCs w:val="22"/>
              </w:rPr>
              <w:lastRenderedPageBreak/>
              <w:t>transactional etc.</w:t>
            </w:r>
          </w:p>
        </w:tc>
        <w:tc>
          <w:tcPr>
            <w:tcW w:w="2359" w:type="pct"/>
          </w:tcPr>
          <w:p w14:paraId="40FC208C" w14:textId="7C762E70" w:rsidR="007F789F" w:rsidRPr="007F789F" w:rsidRDefault="007F789F" w:rsidP="007252FF">
            <w:pPr>
              <w:pStyle w:val="ListParagraph"/>
              <w:numPr>
                <w:ilvl w:val="0"/>
                <w:numId w:val="92"/>
              </w:numPr>
              <w:ind w:left="360"/>
              <w:contextualSpacing/>
              <w:jc w:val="both"/>
              <w:rPr>
                <w:rFonts w:ascii="Calibri" w:hAnsi="Calibri" w:cs="Calibri"/>
                <w:color w:val="000000" w:themeColor="text1"/>
                <w:sz w:val="22"/>
                <w:szCs w:val="22"/>
              </w:rPr>
            </w:pPr>
            <w:r w:rsidRPr="007F789F">
              <w:rPr>
                <w:rFonts w:ascii="Calibri" w:hAnsi="Calibri" w:cs="Calibri"/>
                <w:color w:val="0D0D0D"/>
                <w:sz w:val="22"/>
                <w:szCs w:val="22"/>
                <w:shd w:val="clear" w:color="auto" w:fill="FFFFFF"/>
              </w:rPr>
              <w:lastRenderedPageBreak/>
              <w:t xml:space="preserve">Bangladesh's collaboration with multilateral partners facilitates initiatives to enhance skills training, employment opportunities, and </w:t>
            </w:r>
            <w:r w:rsidR="00730A69">
              <w:rPr>
                <w:rFonts w:ascii="Calibri" w:hAnsi="Calibri" w:cs="Calibri"/>
                <w:color w:val="0D0D0D"/>
                <w:sz w:val="22"/>
                <w:szCs w:val="22"/>
                <w:shd w:val="clear" w:color="auto" w:fill="FFFFFF"/>
              </w:rPr>
              <w:t>e</w:t>
            </w:r>
            <w:r w:rsidRPr="007F789F">
              <w:rPr>
                <w:rFonts w:ascii="Calibri" w:hAnsi="Calibri" w:cs="Calibri"/>
                <w:color w:val="0D0D0D"/>
                <w:sz w:val="22"/>
                <w:szCs w:val="22"/>
                <w:shd w:val="clear" w:color="auto" w:fill="FFFFFF"/>
              </w:rPr>
              <w:t>migrant worker protections abroad, aiming to mitigate labor exploitation risks and promote sustainable livelihoods for its citizens working overseas.</w:t>
            </w:r>
            <w:r w:rsidRPr="007F789F">
              <w:rPr>
                <w:rFonts w:ascii="Calibri" w:hAnsi="Calibri" w:cs="Calibri"/>
                <w:color w:val="000000" w:themeColor="text1"/>
                <w:sz w:val="22"/>
                <w:szCs w:val="22"/>
              </w:rPr>
              <w:t xml:space="preserve"> </w:t>
            </w:r>
          </w:p>
          <w:p w14:paraId="23796C89" w14:textId="77777777" w:rsidR="007F789F" w:rsidRPr="007F789F" w:rsidRDefault="007F789F" w:rsidP="007252FF">
            <w:pPr>
              <w:pStyle w:val="ListParagraph"/>
              <w:numPr>
                <w:ilvl w:val="0"/>
                <w:numId w:val="92"/>
              </w:numPr>
              <w:ind w:left="360"/>
              <w:contextualSpacing/>
              <w:jc w:val="both"/>
              <w:rPr>
                <w:rFonts w:ascii="Calibri" w:hAnsi="Calibri" w:cs="Calibri"/>
                <w:color w:val="000000" w:themeColor="text1"/>
                <w:sz w:val="22"/>
                <w:szCs w:val="22"/>
              </w:rPr>
            </w:pPr>
            <w:r w:rsidRPr="007F789F">
              <w:rPr>
                <w:rFonts w:ascii="Calibri" w:hAnsi="Calibri" w:cs="Calibri"/>
                <w:color w:val="0D0D0D"/>
                <w:sz w:val="22"/>
                <w:szCs w:val="22"/>
                <w:shd w:val="clear" w:color="auto" w:fill="FFFFFF"/>
              </w:rPr>
              <w:lastRenderedPageBreak/>
              <w:t>The Philippines' cooperation with multilateral partners boosts efforts to ensure the welfare and rights of overseas Filipino workers, fostering collaborations in skill development, labor protection, and policy advocacy to address challenges and maximize the benefits of international employment opportunities.</w:t>
            </w:r>
          </w:p>
          <w:p w14:paraId="044576CD" w14:textId="77777777" w:rsidR="007F789F" w:rsidRPr="007F789F" w:rsidRDefault="007F789F" w:rsidP="007252FF">
            <w:pPr>
              <w:pStyle w:val="ListParagraph"/>
              <w:numPr>
                <w:ilvl w:val="0"/>
                <w:numId w:val="92"/>
              </w:numPr>
              <w:ind w:left="360"/>
              <w:contextualSpacing/>
              <w:jc w:val="both"/>
              <w:rPr>
                <w:rFonts w:ascii="Calibri" w:hAnsi="Calibri" w:cs="Calibri"/>
                <w:color w:val="000000" w:themeColor="text1"/>
                <w:sz w:val="22"/>
                <w:szCs w:val="22"/>
              </w:rPr>
            </w:pPr>
            <w:r w:rsidRPr="007F789F">
              <w:rPr>
                <w:rFonts w:ascii="Calibri" w:hAnsi="Calibri" w:cs="Calibri"/>
                <w:color w:val="0D0D0D"/>
                <w:sz w:val="22"/>
                <w:szCs w:val="22"/>
                <w:shd w:val="clear" w:color="auto" w:fill="FFFFFF"/>
              </w:rPr>
              <w:t>India's partnerships with multilateral organizations strengthen initiatives to safeguard the rights and welfare of its overseas workforce, fostering collaboration in skill enhancement, legal protection, and policy advocacy to ensure dignified and sustainable employment opportunities abroad.</w:t>
            </w:r>
          </w:p>
          <w:p w14:paraId="77EB3E55" w14:textId="77777777" w:rsidR="007F789F" w:rsidRPr="007F789F" w:rsidRDefault="007F789F" w:rsidP="007252FF">
            <w:pPr>
              <w:pStyle w:val="ListParagraph"/>
              <w:numPr>
                <w:ilvl w:val="0"/>
                <w:numId w:val="89"/>
              </w:numPr>
              <w:ind w:left="360" w:right="-90"/>
              <w:contextualSpacing/>
              <w:jc w:val="both"/>
              <w:rPr>
                <w:rFonts w:ascii="Calibri" w:hAnsi="Calibri" w:cs="Calibri"/>
                <w:color w:val="0D0D0D"/>
                <w:sz w:val="22"/>
                <w:szCs w:val="22"/>
                <w:shd w:val="clear" w:color="auto" w:fill="FFFFFF"/>
              </w:rPr>
            </w:pPr>
            <w:r w:rsidRPr="007F789F">
              <w:rPr>
                <w:rFonts w:ascii="Calibri" w:hAnsi="Calibri" w:cs="Calibri"/>
                <w:color w:val="0D0D0D"/>
                <w:sz w:val="22"/>
                <w:szCs w:val="22"/>
                <w:shd w:val="clear" w:color="auto" w:fill="FFFFFF"/>
              </w:rPr>
              <w:t>Pakistan's collaboration with multilateral partners strengthens efforts to enhance the welfare and protection of its expatriate workforce, fostering partnerships in skill development, legal frameworks, and advocacy to promote secure and sustainable employment opportunities abroad.</w:t>
            </w:r>
          </w:p>
        </w:tc>
        <w:tc>
          <w:tcPr>
            <w:tcW w:w="1296" w:type="pct"/>
          </w:tcPr>
          <w:p w14:paraId="16C334FF" w14:textId="77777777" w:rsidR="007F789F" w:rsidRPr="007F789F" w:rsidRDefault="007F789F" w:rsidP="00DB5476">
            <w:pPr>
              <w:jc w:val="both"/>
              <w:rPr>
                <w:rFonts w:ascii="Calibri" w:hAnsi="Calibri" w:cs="Calibri"/>
                <w:sz w:val="22"/>
                <w:szCs w:val="22"/>
              </w:rPr>
            </w:pPr>
            <w:r w:rsidRPr="007F789F">
              <w:rPr>
                <w:rFonts w:ascii="Calibri" w:hAnsi="Calibri" w:cs="Calibri"/>
                <w:color w:val="0D0D0D"/>
                <w:sz w:val="22"/>
                <w:szCs w:val="22"/>
                <w:shd w:val="clear" w:color="auto" w:fill="FFFFFF"/>
              </w:rPr>
              <w:lastRenderedPageBreak/>
              <w:t xml:space="preserve">Pakistan could increase its collaboration with multilateral partners by actively engaging in skill development programs, policy dialogue, and resource sharing to enhance employment opportunities, promote </w:t>
            </w:r>
            <w:r w:rsidRPr="007F789F">
              <w:rPr>
                <w:rFonts w:ascii="Calibri" w:hAnsi="Calibri" w:cs="Calibri"/>
                <w:color w:val="0D0D0D"/>
                <w:sz w:val="22"/>
                <w:szCs w:val="22"/>
                <w:shd w:val="clear" w:color="auto" w:fill="FFFFFF"/>
              </w:rPr>
              <w:lastRenderedPageBreak/>
              <w:t>sustainable development, and ensure the welfare of its workforce at home and abroad.</w:t>
            </w:r>
          </w:p>
        </w:tc>
      </w:tr>
      <w:tr w:rsidR="007F789F" w:rsidRPr="007F789F" w14:paraId="3D052CC5" w14:textId="77777777" w:rsidTr="00080756">
        <w:tc>
          <w:tcPr>
            <w:tcW w:w="436" w:type="pct"/>
          </w:tcPr>
          <w:p w14:paraId="57A2D5C9" w14:textId="77777777" w:rsidR="007F789F" w:rsidRPr="007F789F" w:rsidRDefault="007F789F" w:rsidP="007F789F">
            <w:pPr>
              <w:jc w:val="center"/>
              <w:rPr>
                <w:rFonts w:ascii="Calibri" w:hAnsi="Calibri" w:cs="Calibri"/>
                <w:color w:val="000000" w:themeColor="text1"/>
                <w:sz w:val="22"/>
                <w:szCs w:val="22"/>
              </w:rPr>
            </w:pPr>
            <w:r w:rsidRPr="007F789F">
              <w:rPr>
                <w:rFonts w:ascii="Calibri" w:hAnsi="Calibri" w:cs="Calibri"/>
                <w:color w:val="000000" w:themeColor="text1"/>
                <w:sz w:val="22"/>
                <w:szCs w:val="22"/>
              </w:rPr>
              <w:lastRenderedPageBreak/>
              <w:t>14</w:t>
            </w:r>
          </w:p>
        </w:tc>
        <w:tc>
          <w:tcPr>
            <w:tcW w:w="909" w:type="pct"/>
          </w:tcPr>
          <w:p w14:paraId="1CF076C9" w14:textId="77777777" w:rsidR="007F789F" w:rsidRPr="00FB31A1" w:rsidRDefault="007F789F" w:rsidP="007F789F">
            <w:pPr>
              <w:jc w:val="both"/>
              <w:rPr>
                <w:rFonts w:ascii="Calibri" w:hAnsi="Calibri" w:cs="Calibri"/>
                <w:b/>
                <w:bCs/>
                <w:color w:val="000000" w:themeColor="text1"/>
                <w:sz w:val="22"/>
                <w:szCs w:val="22"/>
              </w:rPr>
            </w:pPr>
            <w:r w:rsidRPr="00FB31A1">
              <w:rPr>
                <w:rFonts w:ascii="Calibri" w:hAnsi="Calibri" w:cs="Calibri"/>
                <w:b/>
                <w:bCs/>
                <w:color w:val="000000" w:themeColor="text1"/>
                <w:sz w:val="22"/>
                <w:szCs w:val="22"/>
              </w:rPr>
              <w:t xml:space="preserve">Reintegration framework </w:t>
            </w:r>
          </w:p>
          <w:p w14:paraId="5009ACAC" w14:textId="77777777" w:rsidR="007F789F" w:rsidRPr="007F789F" w:rsidRDefault="007F789F" w:rsidP="007F789F">
            <w:pPr>
              <w:jc w:val="both"/>
              <w:rPr>
                <w:rFonts w:ascii="Calibri" w:hAnsi="Calibri" w:cs="Calibri"/>
                <w:color w:val="000000" w:themeColor="text1"/>
                <w:sz w:val="22"/>
                <w:szCs w:val="22"/>
              </w:rPr>
            </w:pPr>
          </w:p>
        </w:tc>
        <w:tc>
          <w:tcPr>
            <w:tcW w:w="2359" w:type="pct"/>
          </w:tcPr>
          <w:p w14:paraId="1E323068" w14:textId="77777777" w:rsidR="007F789F" w:rsidRPr="007F789F" w:rsidRDefault="007F789F" w:rsidP="007252FF">
            <w:pPr>
              <w:pStyle w:val="ListParagraph"/>
              <w:numPr>
                <w:ilvl w:val="0"/>
                <w:numId w:val="93"/>
              </w:numPr>
              <w:ind w:left="360"/>
              <w:contextualSpacing/>
              <w:jc w:val="both"/>
              <w:rPr>
                <w:rFonts w:ascii="Calibri" w:hAnsi="Calibri" w:cs="Calibri"/>
                <w:color w:val="000000" w:themeColor="text1"/>
                <w:sz w:val="22"/>
                <w:szCs w:val="22"/>
              </w:rPr>
            </w:pPr>
            <w:r w:rsidRPr="007F789F">
              <w:rPr>
                <w:rFonts w:ascii="Calibri" w:hAnsi="Calibri" w:cs="Calibri"/>
                <w:color w:val="0D0D0D"/>
                <w:sz w:val="22"/>
                <w:szCs w:val="22"/>
                <w:shd w:val="clear" w:color="auto" w:fill="FFFFFF"/>
              </w:rPr>
              <w:t xml:space="preserve">The reintegration framework in </w:t>
            </w:r>
            <w:r w:rsidRPr="007F789F">
              <w:rPr>
                <w:rFonts w:ascii="Calibri" w:hAnsi="Calibri" w:cs="Calibri"/>
                <w:b/>
                <w:bCs/>
                <w:color w:val="0D0D0D"/>
                <w:sz w:val="22"/>
                <w:szCs w:val="22"/>
                <w:shd w:val="clear" w:color="auto" w:fill="FFFFFF"/>
              </w:rPr>
              <w:t>Bangladesh</w:t>
            </w:r>
            <w:r w:rsidRPr="007F789F">
              <w:rPr>
                <w:rFonts w:ascii="Calibri" w:hAnsi="Calibri" w:cs="Calibri"/>
                <w:color w:val="0D0D0D"/>
                <w:sz w:val="22"/>
                <w:szCs w:val="22"/>
                <w:shd w:val="clear" w:color="auto" w:fill="FFFFFF"/>
              </w:rPr>
              <w:t xml:space="preserve"> focuses on holistic support for returnees, encompassing economic opportunities, social inclusion, and psychosocial services to facilitate successful reintegration into society. </w:t>
            </w:r>
            <w:r w:rsidRPr="007F789F">
              <w:rPr>
                <w:rFonts w:ascii="Calibri" w:hAnsi="Calibri" w:cs="Calibri"/>
                <w:color w:val="000000" w:themeColor="text1"/>
                <w:sz w:val="22"/>
                <w:szCs w:val="22"/>
              </w:rPr>
              <w:t>Bangladesh has developed</w:t>
            </w:r>
            <w:r w:rsidRPr="007F789F">
              <w:rPr>
                <w:rFonts w:ascii="Calibri" w:hAnsi="Calibri" w:cs="Calibri"/>
                <w:sz w:val="22"/>
                <w:szCs w:val="22"/>
              </w:rPr>
              <w:t xml:space="preserve"> a Framework of Services for Reintegration and Remigration of International Labour Migrants from Bangladesh in collaboration with ILO and IOM.  </w:t>
            </w:r>
          </w:p>
          <w:p w14:paraId="0677CB2B" w14:textId="77777777" w:rsidR="007F789F" w:rsidRPr="007F789F" w:rsidRDefault="007F789F" w:rsidP="007252FF">
            <w:pPr>
              <w:pStyle w:val="ListParagraph"/>
              <w:numPr>
                <w:ilvl w:val="0"/>
                <w:numId w:val="93"/>
              </w:numPr>
              <w:ind w:left="360"/>
              <w:contextualSpacing/>
              <w:jc w:val="both"/>
              <w:rPr>
                <w:rFonts w:ascii="Calibri" w:hAnsi="Calibri" w:cs="Calibri"/>
                <w:color w:val="000000" w:themeColor="text1"/>
                <w:sz w:val="22"/>
                <w:szCs w:val="22"/>
              </w:rPr>
            </w:pPr>
            <w:r w:rsidRPr="007F789F">
              <w:rPr>
                <w:rFonts w:ascii="Calibri" w:hAnsi="Calibri" w:cs="Calibri"/>
                <w:color w:val="0D0D0D"/>
                <w:sz w:val="22"/>
                <w:szCs w:val="22"/>
                <w:shd w:val="clear" w:color="auto" w:fill="FFFFFF"/>
              </w:rPr>
              <w:t>The Philippines' reintegration framework focuses on comprehensive support, including skills training, livelihood assistance, and psychosocial services, to facilitate successful return and sustainable integration of overseas Filipino workers into their communities.</w:t>
            </w:r>
          </w:p>
          <w:p w14:paraId="3CB9EBBD" w14:textId="77777777" w:rsidR="007F789F" w:rsidRPr="007F789F" w:rsidRDefault="007F789F" w:rsidP="007252FF">
            <w:pPr>
              <w:pStyle w:val="ListParagraph"/>
              <w:numPr>
                <w:ilvl w:val="0"/>
                <w:numId w:val="83"/>
              </w:numPr>
              <w:ind w:left="360"/>
              <w:contextualSpacing/>
              <w:jc w:val="both"/>
              <w:rPr>
                <w:rFonts w:ascii="Calibri" w:hAnsi="Calibri" w:cs="Calibri"/>
                <w:color w:val="0D0D0D"/>
                <w:sz w:val="22"/>
                <w:szCs w:val="22"/>
                <w:shd w:val="clear" w:color="auto" w:fill="FFFFFF"/>
              </w:rPr>
            </w:pPr>
            <w:r w:rsidRPr="007F789F">
              <w:rPr>
                <w:rFonts w:ascii="Calibri" w:hAnsi="Calibri" w:cs="Calibri"/>
                <w:b/>
                <w:bCs/>
                <w:color w:val="0D0D0D"/>
                <w:sz w:val="22"/>
                <w:szCs w:val="22"/>
                <w:shd w:val="clear" w:color="auto" w:fill="FFFFFF"/>
              </w:rPr>
              <w:t>India</w:t>
            </w:r>
            <w:r w:rsidRPr="007F789F">
              <w:rPr>
                <w:rFonts w:ascii="Calibri" w:hAnsi="Calibri" w:cs="Calibri"/>
                <w:color w:val="0D0D0D"/>
                <w:sz w:val="22"/>
                <w:szCs w:val="22"/>
                <w:shd w:val="clear" w:color="auto" w:fill="FFFFFF"/>
              </w:rPr>
              <w:t xml:space="preserve"> does not have a specific national policy or framework solely dedicated to reintegration of returning migrants. However, the Indian government has implemented various programs and initiatives aimed at supporting the socio-economic reintegration of returning migrants, especially those who have </w:t>
            </w:r>
            <w:r w:rsidRPr="007F789F">
              <w:rPr>
                <w:rFonts w:ascii="Calibri" w:hAnsi="Calibri" w:cs="Calibri"/>
                <w:color w:val="0D0D0D"/>
                <w:sz w:val="22"/>
                <w:szCs w:val="22"/>
                <w:shd w:val="clear" w:color="auto" w:fill="FFFFFF"/>
              </w:rPr>
              <w:lastRenderedPageBreak/>
              <w:t>worked abroad. These initiatives often fall under broader policies related to labor, migration, and social welfare.</w:t>
            </w:r>
          </w:p>
          <w:p w14:paraId="43959790" w14:textId="77777777" w:rsidR="007F789F" w:rsidRPr="007F789F" w:rsidRDefault="007F789F" w:rsidP="007252FF">
            <w:pPr>
              <w:pStyle w:val="ListParagraph"/>
              <w:numPr>
                <w:ilvl w:val="0"/>
                <w:numId w:val="83"/>
              </w:numPr>
              <w:ind w:left="360"/>
              <w:contextualSpacing/>
              <w:jc w:val="both"/>
              <w:rPr>
                <w:rFonts w:ascii="Calibri" w:hAnsi="Calibri" w:cs="Calibri"/>
                <w:color w:val="0D0D0D"/>
                <w:sz w:val="22"/>
                <w:szCs w:val="22"/>
                <w:shd w:val="clear" w:color="auto" w:fill="FFFFFF"/>
              </w:rPr>
            </w:pPr>
            <w:r w:rsidRPr="007F789F">
              <w:rPr>
                <w:rFonts w:ascii="Calibri" w:hAnsi="Calibri" w:cs="Calibri"/>
                <w:color w:val="000000" w:themeColor="text1"/>
                <w:sz w:val="22"/>
                <w:szCs w:val="22"/>
              </w:rPr>
              <w:t>For social and economic reintegration of return workers, a Pakistani-German Facilitation and Reintegration Centre established in OPF in collaboration with GIZ, the centre provided toolkits to skilled workers of different categories including provision of passenger Rickshaws and Loaders</w:t>
            </w:r>
          </w:p>
        </w:tc>
        <w:tc>
          <w:tcPr>
            <w:tcW w:w="1296" w:type="pct"/>
          </w:tcPr>
          <w:p w14:paraId="5CE44A59" w14:textId="488F2734" w:rsidR="007F789F" w:rsidRPr="007F789F" w:rsidRDefault="007F789F" w:rsidP="00486D6C">
            <w:pPr>
              <w:jc w:val="both"/>
              <w:rPr>
                <w:rFonts w:ascii="Calibri" w:hAnsi="Calibri" w:cs="Calibri"/>
                <w:color w:val="0D0D0D"/>
                <w:sz w:val="22"/>
                <w:szCs w:val="22"/>
                <w:shd w:val="clear" w:color="auto" w:fill="FFFFFF"/>
              </w:rPr>
            </w:pPr>
            <w:r w:rsidRPr="007F789F">
              <w:rPr>
                <w:rFonts w:ascii="Calibri" w:hAnsi="Calibri" w:cs="Calibri"/>
                <w:color w:val="0D0D0D"/>
                <w:sz w:val="22"/>
                <w:szCs w:val="22"/>
                <w:shd w:val="clear" w:color="auto" w:fill="FFFFFF"/>
              </w:rPr>
              <w:lastRenderedPageBreak/>
              <w:t xml:space="preserve">Pakistan can enhance its reintegration process </w:t>
            </w:r>
            <w:r w:rsidR="00486D6C">
              <w:rPr>
                <w:rFonts w:ascii="Calibri" w:hAnsi="Calibri" w:cs="Calibri"/>
                <w:color w:val="0D0D0D"/>
                <w:sz w:val="22"/>
                <w:szCs w:val="22"/>
                <w:shd w:val="clear" w:color="auto" w:fill="FFFFFF"/>
              </w:rPr>
              <w:t xml:space="preserve">in </w:t>
            </w:r>
            <w:r w:rsidR="00FB31A1">
              <w:rPr>
                <w:rFonts w:ascii="Calibri" w:hAnsi="Calibri" w:cs="Calibri"/>
                <w:color w:val="0D0D0D"/>
                <w:sz w:val="22"/>
                <w:szCs w:val="22"/>
                <w:shd w:val="clear" w:color="auto" w:fill="FFFFFF"/>
              </w:rPr>
              <w:t xml:space="preserve">collaboration </w:t>
            </w:r>
            <w:r w:rsidR="00486D6C">
              <w:rPr>
                <w:rFonts w:ascii="Calibri" w:hAnsi="Calibri" w:cs="Calibri"/>
                <w:color w:val="0D0D0D"/>
                <w:sz w:val="22"/>
                <w:szCs w:val="22"/>
                <w:shd w:val="clear" w:color="auto" w:fill="FFFFFF"/>
              </w:rPr>
              <w:t xml:space="preserve">with international partners </w:t>
            </w:r>
            <w:r w:rsidRPr="007F789F">
              <w:rPr>
                <w:rFonts w:ascii="Calibri" w:hAnsi="Calibri" w:cs="Calibri"/>
                <w:color w:val="0D0D0D"/>
                <w:sz w:val="22"/>
                <w:szCs w:val="22"/>
                <w:shd w:val="clear" w:color="auto" w:fill="FFFFFF"/>
              </w:rPr>
              <w:t>by prioritizing vocational training programs tailored to returnees' skills and needs while fostering community support networks to facilitate their social inclusion and economic stability.</w:t>
            </w:r>
          </w:p>
        </w:tc>
      </w:tr>
      <w:tr w:rsidR="007F789F" w:rsidRPr="007F789F" w14:paraId="56126A68" w14:textId="77777777" w:rsidTr="00080756">
        <w:tc>
          <w:tcPr>
            <w:tcW w:w="436" w:type="pct"/>
          </w:tcPr>
          <w:p w14:paraId="0A9365C0" w14:textId="77777777" w:rsidR="007F789F" w:rsidRPr="00375C5A" w:rsidRDefault="007F789F" w:rsidP="007F789F">
            <w:pPr>
              <w:jc w:val="center"/>
              <w:rPr>
                <w:rFonts w:ascii="Calibri" w:hAnsi="Calibri" w:cs="Calibri"/>
                <w:bCs/>
                <w:color w:val="000000" w:themeColor="text1"/>
                <w:sz w:val="22"/>
                <w:szCs w:val="22"/>
              </w:rPr>
            </w:pPr>
            <w:r w:rsidRPr="00375C5A">
              <w:rPr>
                <w:rFonts w:ascii="Calibri" w:hAnsi="Calibri" w:cs="Calibri"/>
                <w:bCs/>
                <w:color w:val="000000" w:themeColor="text1"/>
                <w:sz w:val="22"/>
                <w:szCs w:val="22"/>
              </w:rPr>
              <w:t>15</w:t>
            </w:r>
          </w:p>
        </w:tc>
        <w:tc>
          <w:tcPr>
            <w:tcW w:w="909" w:type="pct"/>
          </w:tcPr>
          <w:p w14:paraId="53B3249B" w14:textId="77777777" w:rsidR="007F789F" w:rsidRPr="007F789F" w:rsidRDefault="007F789F" w:rsidP="007F789F">
            <w:pPr>
              <w:jc w:val="both"/>
              <w:rPr>
                <w:rFonts w:ascii="Calibri" w:hAnsi="Calibri" w:cs="Calibri"/>
                <w:b/>
                <w:color w:val="000000" w:themeColor="text1"/>
                <w:sz w:val="22"/>
                <w:szCs w:val="22"/>
              </w:rPr>
            </w:pPr>
            <w:r w:rsidRPr="007F789F">
              <w:rPr>
                <w:rFonts w:ascii="Calibri" w:hAnsi="Calibri" w:cs="Calibri"/>
                <w:b/>
                <w:color w:val="000000" w:themeColor="text1"/>
                <w:sz w:val="22"/>
                <w:szCs w:val="22"/>
              </w:rPr>
              <w:t>Remittances enhancement &amp; investment promotion</w:t>
            </w:r>
          </w:p>
          <w:p w14:paraId="1A902E72" w14:textId="77777777" w:rsidR="007F789F" w:rsidRPr="007F789F" w:rsidRDefault="007F789F" w:rsidP="007F789F">
            <w:pPr>
              <w:jc w:val="both"/>
              <w:rPr>
                <w:rFonts w:ascii="Calibri" w:hAnsi="Calibri" w:cs="Calibri"/>
                <w:b/>
                <w:color w:val="000000" w:themeColor="text1"/>
                <w:sz w:val="22"/>
                <w:szCs w:val="22"/>
              </w:rPr>
            </w:pPr>
          </w:p>
        </w:tc>
        <w:tc>
          <w:tcPr>
            <w:tcW w:w="2359" w:type="pct"/>
          </w:tcPr>
          <w:p w14:paraId="2852809D" w14:textId="77777777" w:rsidR="007F789F" w:rsidRPr="007F789F" w:rsidRDefault="007F789F" w:rsidP="007252FF">
            <w:pPr>
              <w:pStyle w:val="ListParagraph"/>
              <w:numPr>
                <w:ilvl w:val="0"/>
                <w:numId w:val="84"/>
              </w:numPr>
              <w:ind w:left="374"/>
              <w:contextualSpacing/>
              <w:jc w:val="both"/>
              <w:rPr>
                <w:rFonts w:ascii="Calibri" w:hAnsi="Calibri" w:cs="Calibri"/>
                <w:color w:val="000000" w:themeColor="text1"/>
                <w:sz w:val="22"/>
                <w:szCs w:val="22"/>
                <w:u w:val="single"/>
              </w:rPr>
            </w:pPr>
            <w:r w:rsidRPr="007F789F">
              <w:rPr>
                <w:rFonts w:ascii="Calibri" w:hAnsi="Calibri" w:cs="Calibri"/>
                <w:color w:val="0D0D0D"/>
                <w:sz w:val="22"/>
                <w:szCs w:val="22"/>
                <w:shd w:val="clear" w:color="auto" w:fill="FFFFFF"/>
              </w:rPr>
              <w:t>Bangladesh's strategies for enhancing remittances focus on streamlining financial services, reducing transaction costs, and promoting financial literacy among migrants to maximize the inflow of remittances. Additionally, investment promotion initiatives aim to leverage remittance inflows by facilitating diaspora investment in key sectors, fostering economic growth, and creating employment opportunities within the country.</w:t>
            </w:r>
          </w:p>
          <w:p w14:paraId="001CDF88" w14:textId="77777777" w:rsidR="007F789F" w:rsidRPr="007F789F" w:rsidRDefault="007F789F" w:rsidP="007252FF">
            <w:pPr>
              <w:pStyle w:val="ListParagraph"/>
              <w:numPr>
                <w:ilvl w:val="0"/>
                <w:numId w:val="84"/>
              </w:numPr>
              <w:ind w:left="374"/>
              <w:contextualSpacing/>
              <w:jc w:val="both"/>
              <w:rPr>
                <w:rFonts w:ascii="Calibri" w:hAnsi="Calibri" w:cs="Calibri"/>
                <w:color w:val="000000" w:themeColor="text1"/>
                <w:sz w:val="22"/>
                <w:szCs w:val="22"/>
                <w:u w:val="single"/>
              </w:rPr>
            </w:pPr>
            <w:r w:rsidRPr="007F789F">
              <w:rPr>
                <w:rFonts w:ascii="Calibri" w:hAnsi="Calibri" w:cs="Calibri"/>
                <w:color w:val="0D0D0D"/>
                <w:sz w:val="22"/>
                <w:szCs w:val="22"/>
                <w:shd w:val="clear" w:color="auto" w:fill="FFFFFF"/>
              </w:rPr>
              <w:t>The Philippines' efforts to enhance remittances involve leveraging technology for efficient money transfer services, negotiating lower transaction fees, and providing financial education to migrant workers to maximize the value of remittances. Simultaneously, investment promotion initiatives aim to attract diaspora investments through favorable policies, incentives, and targeted marketing campaigns, fostering economic development and creating employment opportunities in key sectors.</w:t>
            </w:r>
          </w:p>
          <w:p w14:paraId="6EB8055F" w14:textId="77777777" w:rsidR="007F789F" w:rsidRPr="007F789F" w:rsidRDefault="007F789F" w:rsidP="007252FF">
            <w:pPr>
              <w:pStyle w:val="ListParagraph"/>
              <w:numPr>
                <w:ilvl w:val="0"/>
                <w:numId w:val="84"/>
              </w:numPr>
              <w:ind w:left="374"/>
              <w:contextualSpacing/>
              <w:jc w:val="both"/>
              <w:rPr>
                <w:rFonts w:ascii="Calibri" w:hAnsi="Calibri" w:cs="Calibri"/>
                <w:color w:val="0D0D0D"/>
                <w:sz w:val="22"/>
                <w:szCs w:val="22"/>
                <w:shd w:val="clear" w:color="auto" w:fill="FFFFFF"/>
              </w:rPr>
            </w:pPr>
            <w:r w:rsidRPr="007F789F">
              <w:rPr>
                <w:rFonts w:ascii="Calibri" w:hAnsi="Calibri" w:cs="Calibri"/>
                <w:color w:val="0D0D0D"/>
                <w:sz w:val="22"/>
                <w:szCs w:val="22"/>
                <w:shd w:val="clear" w:color="auto" w:fill="FFFFFF"/>
              </w:rPr>
              <w:t>India's approach to enhancing remittances involves leveraging digital technology for efficient money transfers, negotiating favorable exchange rates, and providing financial literacy programs to migrant workers, aiming to maximize the inflow of remittances. Simultaneously, investment promotion initiatives target the Indian diaspora, offering incentives, facilitating investments, and fostering collaborations to channel remittances into productive sectors, thereby contributing to economic growth and development.</w:t>
            </w:r>
          </w:p>
          <w:p w14:paraId="24B30AB8" w14:textId="77777777" w:rsidR="007F789F" w:rsidRPr="007F789F" w:rsidRDefault="007F789F" w:rsidP="007252FF">
            <w:pPr>
              <w:pStyle w:val="ListParagraph"/>
              <w:numPr>
                <w:ilvl w:val="0"/>
                <w:numId w:val="84"/>
              </w:numPr>
              <w:ind w:left="374"/>
              <w:contextualSpacing/>
              <w:jc w:val="both"/>
              <w:rPr>
                <w:rFonts w:ascii="Calibri" w:hAnsi="Calibri" w:cs="Calibri"/>
                <w:color w:val="000000" w:themeColor="text1"/>
                <w:sz w:val="22"/>
                <w:szCs w:val="22"/>
              </w:rPr>
            </w:pPr>
            <w:r w:rsidRPr="007F789F">
              <w:rPr>
                <w:rFonts w:ascii="Calibri" w:hAnsi="Calibri" w:cs="Calibri"/>
                <w:color w:val="000000" w:themeColor="text1"/>
                <w:sz w:val="22"/>
                <w:szCs w:val="22"/>
              </w:rPr>
              <w:lastRenderedPageBreak/>
              <w:t xml:space="preserve">The Pakistan Remittances Initiative (PRI) is a joint venture of SBP, Ministry of OP&amp;HRD and Ministry of Finance established in 2009 with the aim to make remittances faster, cheaper and more convenient. Pakistan  has  Roshan Digital Account, </w:t>
            </w:r>
            <w:proofErr w:type="spellStart"/>
            <w:r w:rsidRPr="007F789F">
              <w:rPr>
                <w:rFonts w:ascii="Calibri" w:hAnsi="Calibri" w:cs="Calibri"/>
                <w:color w:val="000000" w:themeColor="text1"/>
                <w:sz w:val="22"/>
                <w:szCs w:val="22"/>
              </w:rPr>
              <w:t>Sohni</w:t>
            </w:r>
            <w:proofErr w:type="spellEnd"/>
            <w:r w:rsidRPr="007F789F">
              <w:rPr>
                <w:rFonts w:ascii="Calibri" w:hAnsi="Calibri" w:cs="Calibri"/>
                <w:color w:val="000000" w:themeColor="text1"/>
                <w:sz w:val="22"/>
                <w:szCs w:val="22"/>
              </w:rPr>
              <w:t xml:space="preserve"> </w:t>
            </w:r>
            <w:proofErr w:type="spellStart"/>
            <w:r w:rsidRPr="007F789F">
              <w:rPr>
                <w:rFonts w:ascii="Calibri" w:hAnsi="Calibri" w:cs="Calibri"/>
                <w:color w:val="000000" w:themeColor="text1"/>
                <w:sz w:val="22"/>
                <w:szCs w:val="22"/>
              </w:rPr>
              <w:t>Dharti</w:t>
            </w:r>
            <w:proofErr w:type="spellEnd"/>
            <w:r w:rsidRPr="007F789F">
              <w:rPr>
                <w:rFonts w:ascii="Calibri" w:hAnsi="Calibri" w:cs="Calibri"/>
                <w:color w:val="000000" w:themeColor="text1"/>
                <w:sz w:val="22"/>
                <w:szCs w:val="22"/>
              </w:rPr>
              <w:t xml:space="preserve"> Remittance Program, </w:t>
            </w:r>
            <w:proofErr w:type="spellStart"/>
            <w:r w:rsidRPr="007F789F">
              <w:rPr>
                <w:rFonts w:ascii="Calibri" w:hAnsi="Calibri" w:cs="Calibri"/>
                <w:color w:val="000000" w:themeColor="text1"/>
                <w:sz w:val="22"/>
                <w:szCs w:val="22"/>
              </w:rPr>
              <w:t>Naya</w:t>
            </w:r>
            <w:proofErr w:type="spellEnd"/>
            <w:r w:rsidRPr="007F789F">
              <w:rPr>
                <w:rFonts w:ascii="Calibri" w:hAnsi="Calibri" w:cs="Calibri"/>
                <w:color w:val="000000" w:themeColor="text1"/>
                <w:sz w:val="22"/>
                <w:szCs w:val="22"/>
              </w:rPr>
              <w:t xml:space="preserve"> Pakistan Certificates</w:t>
            </w:r>
          </w:p>
        </w:tc>
        <w:tc>
          <w:tcPr>
            <w:tcW w:w="1296" w:type="pct"/>
          </w:tcPr>
          <w:p w14:paraId="03AF0ACA" w14:textId="0D79144D" w:rsidR="007F789F" w:rsidRPr="007F789F" w:rsidRDefault="007F789F" w:rsidP="00D8666B">
            <w:pPr>
              <w:jc w:val="both"/>
              <w:rPr>
                <w:rFonts w:ascii="Calibri" w:hAnsi="Calibri" w:cs="Calibri"/>
                <w:color w:val="0D0D0D"/>
                <w:sz w:val="22"/>
                <w:szCs w:val="22"/>
                <w:shd w:val="clear" w:color="auto" w:fill="FFFFFF"/>
              </w:rPr>
            </w:pPr>
            <w:r w:rsidRPr="007F789F">
              <w:rPr>
                <w:rFonts w:ascii="Calibri" w:hAnsi="Calibri" w:cs="Calibri"/>
                <w:color w:val="0D0D0D"/>
                <w:sz w:val="22"/>
                <w:szCs w:val="22"/>
                <w:shd w:val="clear" w:color="auto" w:fill="FFFFFF"/>
              </w:rPr>
              <w:lastRenderedPageBreak/>
              <w:t>Enhancing Financial Services:</w:t>
            </w:r>
            <w:r>
              <w:rPr>
                <w:rFonts w:ascii="Calibri" w:hAnsi="Calibri" w:cs="Calibri"/>
                <w:color w:val="0D0D0D"/>
                <w:sz w:val="22"/>
                <w:szCs w:val="22"/>
                <w:shd w:val="clear" w:color="auto" w:fill="FFFFFF"/>
              </w:rPr>
              <w:t xml:space="preserve"> </w:t>
            </w:r>
            <w:r w:rsidRPr="007F789F">
              <w:rPr>
                <w:rFonts w:ascii="Calibri" w:hAnsi="Calibri" w:cs="Calibri"/>
                <w:color w:val="0D0D0D"/>
                <w:sz w:val="22"/>
                <w:szCs w:val="22"/>
                <w:shd w:val="clear" w:color="auto" w:fill="FFFFFF"/>
              </w:rPr>
              <w:t>Streamline and digitize financial services for faster, more efficient remittance transfers.</w:t>
            </w:r>
          </w:p>
          <w:p w14:paraId="6D3DA7F8" w14:textId="77777777" w:rsidR="007F789F" w:rsidRPr="007F789F" w:rsidRDefault="007F789F" w:rsidP="00D8666B">
            <w:pPr>
              <w:jc w:val="both"/>
              <w:rPr>
                <w:rFonts w:ascii="Calibri" w:hAnsi="Calibri" w:cs="Calibri"/>
                <w:color w:val="0D0D0D"/>
                <w:sz w:val="22"/>
                <w:szCs w:val="22"/>
                <w:shd w:val="clear" w:color="auto" w:fill="FFFFFF"/>
              </w:rPr>
            </w:pPr>
            <w:r w:rsidRPr="007F789F">
              <w:rPr>
                <w:rFonts w:ascii="Calibri" w:hAnsi="Calibri" w:cs="Calibri"/>
                <w:color w:val="0D0D0D"/>
                <w:sz w:val="22"/>
                <w:szCs w:val="22"/>
                <w:shd w:val="clear" w:color="auto" w:fill="FFFFFF"/>
              </w:rPr>
              <w:t xml:space="preserve">Reducing </w:t>
            </w:r>
            <w:r w:rsidRPr="007F789F">
              <w:rPr>
                <w:rFonts w:ascii="Calibri" w:hAnsi="Calibri" w:cs="Calibri"/>
                <w:b/>
                <w:color w:val="0D0D0D"/>
                <w:sz w:val="22"/>
                <w:szCs w:val="22"/>
                <w:shd w:val="clear" w:color="auto" w:fill="FFFFFF"/>
              </w:rPr>
              <w:t>Transaction Costs</w:t>
            </w:r>
            <w:r w:rsidRPr="007F789F">
              <w:rPr>
                <w:rFonts w:ascii="Calibri" w:hAnsi="Calibri" w:cs="Calibri"/>
                <w:color w:val="0D0D0D"/>
                <w:sz w:val="22"/>
                <w:szCs w:val="22"/>
                <w:shd w:val="clear" w:color="auto" w:fill="FFFFFF"/>
              </w:rPr>
              <w:t>:</w:t>
            </w:r>
          </w:p>
          <w:p w14:paraId="7161C4F6" w14:textId="2C4F4F3F" w:rsidR="007F789F" w:rsidRPr="007F789F" w:rsidRDefault="007F789F" w:rsidP="00D8666B">
            <w:pPr>
              <w:jc w:val="both"/>
              <w:rPr>
                <w:rFonts w:ascii="Calibri" w:hAnsi="Calibri" w:cs="Calibri"/>
                <w:color w:val="0D0D0D"/>
                <w:sz w:val="22"/>
                <w:szCs w:val="22"/>
                <w:shd w:val="clear" w:color="auto" w:fill="FFFFFF"/>
              </w:rPr>
            </w:pPr>
            <w:r w:rsidRPr="007F789F">
              <w:rPr>
                <w:rFonts w:ascii="Calibri" w:hAnsi="Calibri" w:cs="Calibri"/>
                <w:color w:val="0D0D0D"/>
                <w:sz w:val="22"/>
                <w:szCs w:val="22"/>
                <w:shd w:val="clear" w:color="auto" w:fill="FFFFFF"/>
              </w:rPr>
              <w:t>Negotiate lower fees to reduce the cost of sending remittances.</w:t>
            </w:r>
          </w:p>
          <w:p w14:paraId="4ECDF28C" w14:textId="790C8857" w:rsidR="007F789F" w:rsidRPr="007F789F" w:rsidRDefault="007F789F" w:rsidP="00D8666B">
            <w:pPr>
              <w:jc w:val="both"/>
              <w:rPr>
                <w:rFonts w:ascii="Calibri" w:hAnsi="Calibri" w:cs="Calibri"/>
                <w:color w:val="0D0D0D"/>
                <w:sz w:val="22"/>
                <w:szCs w:val="22"/>
                <w:shd w:val="clear" w:color="auto" w:fill="FFFFFF"/>
              </w:rPr>
            </w:pPr>
            <w:r w:rsidRPr="007F789F">
              <w:rPr>
                <w:rFonts w:ascii="Calibri" w:hAnsi="Calibri" w:cs="Calibri"/>
                <w:b/>
                <w:color w:val="0D0D0D"/>
                <w:sz w:val="22"/>
                <w:szCs w:val="22"/>
                <w:shd w:val="clear" w:color="auto" w:fill="FFFFFF"/>
              </w:rPr>
              <w:t>Financial Literacy</w:t>
            </w:r>
            <w:r w:rsidRPr="007F789F">
              <w:rPr>
                <w:rFonts w:ascii="Calibri" w:hAnsi="Calibri" w:cs="Calibri"/>
                <w:color w:val="0D0D0D"/>
                <w:sz w:val="22"/>
                <w:szCs w:val="22"/>
                <w:shd w:val="clear" w:color="auto" w:fill="FFFFFF"/>
              </w:rPr>
              <w:t>:</w:t>
            </w:r>
            <w:r>
              <w:rPr>
                <w:rFonts w:ascii="Calibri" w:hAnsi="Calibri" w:cs="Calibri"/>
                <w:color w:val="0D0D0D"/>
                <w:sz w:val="22"/>
                <w:szCs w:val="22"/>
                <w:shd w:val="clear" w:color="auto" w:fill="FFFFFF"/>
              </w:rPr>
              <w:t xml:space="preserve"> </w:t>
            </w:r>
            <w:r w:rsidRPr="007F789F">
              <w:rPr>
                <w:rFonts w:ascii="Calibri" w:hAnsi="Calibri" w:cs="Calibri"/>
                <w:color w:val="0D0D0D"/>
                <w:sz w:val="22"/>
                <w:szCs w:val="22"/>
                <w:shd w:val="clear" w:color="auto" w:fill="FFFFFF"/>
              </w:rPr>
              <w:t>Implement comprehensive financial literacy programs to help migrant workers maximize the value of their remittances.</w:t>
            </w:r>
          </w:p>
          <w:p w14:paraId="4DDED554" w14:textId="70D75E8C" w:rsidR="007F789F" w:rsidRPr="007F789F" w:rsidRDefault="007F789F" w:rsidP="00D8666B">
            <w:pPr>
              <w:jc w:val="both"/>
              <w:rPr>
                <w:rFonts w:ascii="Calibri" w:hAnsi="Calibri" w:cs="Calibri"/>
                <w:color w:val="0D0D0D"/>
                <w:sz w:val="22"/>
                <w:szCs w:val="22"/>
                <w:shd w:val="clear" w:color="auto" w:fill="FFFFFF"/>
              </w:rPr>
            </w:pPr>
            <w:r w:rsidRPr="007F789F">
              <w:rPr>
                <w:rFonts w:ascii="Calibri" w:hAnsi="Calibri" w:cs="Calibri"/>
                <w:b/>
                <w:color w:val="0D0D0D"/>
                <w:sz w:val="22"/>
                <w:szCs w:val="22"/>
                <w:shd w:val="clear" w:color="auto" w:fill="FFFFFF"/>
              </w:rPr>
              <w:t>Investment Promotion</w:t>
            </w:r>
            <w:r w:rsidRPr="007F789F">
              <w:rPr>
                <w:rFonts w:ascii="Calibri" w:hAnsi="Calibri" w:cs="Calibri"/>
                <w:color w:val="0D0D0D"/>
                <w:sz w:val="22"/>
                <w:szCs w:val="22"/>
                <w:shd w:val="clear" w:color="auto" w:fill="FFFFFF"/>
              </w:rPr>
              <w:t>:</w:t>
            </w:r>
            <w:r>
              <w:rPr>
                <w:rFonts w:ascii="Calibri" w:hAnsi="Calibri" w:cs="Calibri"/>
                <w:color w:val="0D0D0D"/>
                <w:sz w:val="22"/>
                <w:szCs w:val="22"/>
                <w:shd w:val="clear" w:color="auto" w:fill="FFFFFF"/>
              </w:rPr>
              <w:t xml:space="preserve"> </w:t>
            </w:r>
            <w:r w:rsidRPr="007F789F">
              <w:rPr>
                <w:rFonts w:ascii="Calibri" w:hAnsi="Calibri" w:cs="Calibri"/>
                <w:color w:val="0D0D0D"/>
                <w:sz w:val="22"/>
                <w:szCs w:val="22"/>
                <w:shd w:val="clear" w:color="auto" w:fill="FFFFFF"/>
              </w:rPr>
              <w:t>Develop investment opportunities and incentives for the Pakistani diaspora to leverage remittance inflows for economic growth.</w:t>
            </w:r>
          </w:p>
          <w:p w14:paraId="78AAC3A4" w14:textId="11532543" w:rsidR="007F789F" w:rsidRPr="007F789F" w:rsidRDefault="007F789F" w:rsidP="009B36B1">
            <w:pPr>
              <w:jc w:val="both"/>
              <w:rPr>
                <w:rFonts w:ascii="Calibri" w:hAnsi="Calibri" w:cs="Calibri"/>
                <w:color w:val="0D0D0D"/>
                <w:sz w:val="22"/>
                <w:szCs w:val="22"/>
                <w:shd w:val="clear" w:color="auto" w:fill="FFFFFF"/>
              </w:rPr>
            </w:pPr>
            <w:r w:rsidRPr="007F789F">
              <w:rPr>
                <w:rFonts w:ascii="Calibri" w:hAnsi="Calibri" w:cs="Calibri"/>
                <w:b/>
                <w:color w:val="0D0D0D"/>
                <w:sz w:val="22"/>
                <w:szCs w:val="22"/>
                <w:shd w:val="clear" w:color="auto" w:fill="FFFFFF"/>
              </w:rPr>
              <w:t>Leveraging Technology</w:t>
            </w:r>
            <w:r w:rsidRPr="007F789F">
              <w:rPr>
                <w:rFonts w:ascii="Calibri" w:hAnsi="Calibri" w:cs="Calibri"/>
                <w:color w:val="0D0D0D"/>
                <w:sz w:val="22"/>
                <w:szCs w:val="22"/>
                <w:shd w:val="clear" w:color="auto" w:fill="FFFFFF"/>
              </w:rPr>
              <w:t>:</w:t>
            </w:r>
            <w:r>
              <w:rPr>
                <w:rFonts w:ascii="Calibri" w:hAnsi="Calibri" w:cs="Calibri"/>
                <w:color w:val="0D0D0D"/>
                <w:sz w:val="22"/>
                <w:szCs w:val="22"/>
                <w:shd w:val="clear" w:color="auto" w:fill="FFFFFF"/>
              </w:rPr>
              <w:t xml:space="preserve"> </w:t>
            </w:r>
            <w:r w:rsidRPr="007F789F">
              <w:rPr>
                <w:rFonts w:ascii="Calibri" w:hAnsi="Calibri" w:cs="Calibri"/>
                <w:color w:val="0D0D0D"/>
                <w:sz w:val="22"/>
                <w:szCs w:val="22"/>
                <w:shd w:val="clear" w:color="auto" w:fill="FFFFFF"/>
              </w:rPr>
              <w:t>Utilize digital platforms like the Roshan Digital Account to improve money transfer efficiency and accessibility.</w:t>
            </w:r>
          </w:p>
          <w:p w14:paraId="4A205966" w14:textId="6F723D9B" w:rsidR="007F789F" w:rsidRPr="007F789F" w:rsidRDefault="007F789F" w:rsidP="00D8666B">
            <w:pPr>
              <w:jc w:val="both"/>
              <w:rPr>
                <w:rFonts w:ascii="Calibri" w:hAnsi="Calibri" w:cs="Calibri"/>
                <w:color w:val="0D0D0D"/>
                <w:sz w:val="22"/>
                <w:szCs w:val="22"/>
                <w:shd w:val="clear" w:color="auto" w:fill="FFFFFF"/>
              </w:rPr>
            </w:pPr>
            <w:r w:rsidRPr="007F789F">
              <w:rPr>
                <w:rFonts w:ascii="Calibri" w:hAnsi="Calibri" w:cs="Calibri"/>
                <w:color w:val="0D0D0D"/>
                <w:sz w:val="22"/>
                <w:szCs w:val="22"/>
                <w:shd w:val="clear" w:color="auto" w:fill="FFFFFF"/>
              </w:rPr>
              <w:t xml:space="preserve">By adopting these strategies, Pakistan can significantly enhance remittance inflows, supporting economic development and benefiting both </w:t>
            </w:r>
            <w:r w:rsidR="009B36B1">
              <w:rPr>
                <w:rFonts w:ascii="Calibri" w:hAnsi="Calibri" w:cs="Calibri"/>
                <w:color w:val="0D0D0D"/>
                <w:sz w:val="22"/>
                <w:szCs w:val="22"/>
                <w:shd w:val="clear" w:color="auto" w:fill="FFFFFF"/>
              </w:rPr>
              <w:lastRenderedPageBreak/>
              <w:t>e</w:t>
            </w:r>
            <w:r w:rsidRPr="007F789F">
              <w:rPr>
                <w:rFonts w:ascii="Calibri" w:hAnsi="Calibri" w:cs="Calibri"/>
                <w:color w:val="0D0D0D"/>
                <w:sz w:val="22"/>
                <w:szCs w:val="22"/>
                <w:shd w:val="clear" w:color="auto" w:fill="FFFFFF"/>
              </w:rPr>
              <w:t>migrant workers and the national economy.</w:t>
            </w:r>
          </w:p>
        </w:tc>
      </w:tr>
    </w:tbl>
    <w:p w14:paraId="301AA833" w14:textId="40F49E28" w:rsidR="0010548A" w:rsidRPr="009963EC" w:rsidRDefault="00D863F1" w:rsidP="00BE0468">
      <w:pPr>
        <w:pStyle w:val="Body"/>
        <w:spacing w:before="240" w:after="0" w:line="240" w:lineRule="auto"/>
        <w:jc w:val="both"/>
        <w:rPr>
          <w:rStyle w:val="None"/>
          <w:sz w:val="24"/>
          <w:szCs w:val="24"/>
        </w:rPr>
      </w:pPr>
      <w:r w:rsidRPr="009963EC">
        <w:rPr>
          <w:rStyle w:val="None"/>
          <w:sz w:val="24"/>
          <w:szCs w:val="24"/>
        </w:rPr>
        <w:lastRenderedPageBreak/>
        <w:t xml:space="preserve">The following </w:t>
      </w:r>
      <w:r w:rsidR="00BE0468">
        <w:rPr>
          <w:rStyle w:val="None"/>
          <w:sz w:val="24"/>
          <w:szCs w:val="24"/>
        </w:rPr>
        <w:t xml:space="preserve">comparative analysis </w:t>
      </w:r>
      <w:r w:rsidRPr="009963EC">
        <w:rPr>
          <w:rStyle w:val="None"/>
          <w:sz w:val="24"/>
          <w:szCs w:val="24"/>
        </w:rPr>
        <w:t xml:space="preserve">includes twelve indicators/variables related to policy and governance, the three stages of migration – pre-departure, while abroad and upon return – and incentive structure for emigrant workers: (Table </w:t>
      </w:r>
      <w:r w:rsidR="00B15B08" w:rsidRPr="009963EC">
        <w:rPr>
          <w:rStyle w:val="None"/>
          <w:sz w:val="24"/>
          <w:szCs w:val="24"/>
        </w:rPr>
        <w:t>4</w:t>
      </w:r>
      <w:r w:rsidRPr="009963EC">
        <w:rPr>
          <w:rStyle w:val="None"/>
          <w:sz w:val="24"/>
          <w:szCs w:val="24"/>
        </w:rPr>
        <w:t>).</w:t>
      </w:r>
    </w:p>
    <w:p w14:paraId="08F5E610" w14:textId="3DC92D51" w:rsidR="007A5F77" w:rsidRDefault="007A5F77">
      <w:pPr>
        <w:rPr>
          <w:rStyle w:val="None"/>
          <w:rFonts w:ascii="Calibri" w:eastAsia="Calibri" w:hAnsi="Calibri" w:cs="Calibri"/>
          <w:b/>
          <w:bCs/>
          <w:color w:val="000000"/>
          <w:u w:color="000000"/>
        </w:rPr>
      </w:pPr>
    </w:p>
    <w:p w14:paraId="5886078B" w14:textId="78158C3C" w:rsidR="00B15B08" w:rsidRDefault="00117AE2" w:rsidP="00B15B08">
      <w:pPr>
        <w:pStyle w:val="Body"/>
        <w:spacing w:after="0" w:line="240" w:lineRule="auto"/>
        <w:ind w:left="720" w:hanging="720"/>
        <w:rPr>
          <w:rStyle w:val="None"/>
          <w:b/>
          <w:bCs/>
          <w:sz w:val="24"/>
          <w:szCs w:val="24"/>
        </w:rPr>
      </w:pPr>
      <w:r>
        <w:rPr>
          <w:rStyle w:val="None"/>
          <w:b/>
          <w:bCs/>
          <w:sz w:val="24"/>
          <w:szCs w:val="24"/>
        </w:rPr>
        <w:t xml:space="preserve">Table 4: </w:t>
      </w:r>
      <w:r w:rsidR="00B15B08">
        <w:rPr>
          <w:rStyle w:val="None"/>
          <w:b/>
          <w:bCs/>
          <w:sz w:val="24"/>
          <w:szCs w:val="24"/>
        </w:rPr>
        <w:t>Comparative assessment of India, Bangladesh and Pakistan based on the rating of Philippines against each indicator/performance variable</w:t>
      </w:r>
    </w:p>
    <w:p w14:paraId="2D98C338" w14:textId="77777777" w:rsidR="00B15B08" w:rsidRDefault="00B15B08" w:rsidP="00D863F1">
      <w:pPr>
        <w:pStyle w:val="Body"/>
        <w:spacing w:after="0" w:line="240" w:lineRule="auto"/>
        <w:jc w:val="both"/>
        <w:rPr>
          <w:rStyle w:val="None"/>
          <w:sz w:val="24"/>
          <w:szCs w:val="24"/>
        </w:rPr>
      </w:pP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ook w:val="04A0" w:firstRow="1" w:lastRow="0" w:firstColumn="1" w:lastColumn="0" w:noHBand="0" w:noVBand="1"/>
      </w:tblPr>
      <w:tblGrid>
        <w:gridCol w:w="3655"/>
        <w:gridCol w:w="1298"/>
        <w:gridCol w:w="885"/>
        <w:gridCol w:w="1268"/>
        <w:gridCol w:w="993"/>
        <w:gridCol w:w="1251"/>
      </w:tblGrid>
      <w:tr w:rsidR="0010548A" w14:paraId="6CDAF17D" w14:textId="77777777" w:rsidTr="00532EDC">
        <w:trPr>
          <w:trHeight w:val="741"/>
        </w:trPr>
        <w:tc>
          <w:tcPr>
            <w:tcW w:w="19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37BBB" w14:textId="77777777" w:rsidR="0010548A" w:rsidRPr="002C2E1D" w:rsidRDefault="008751B6" w:rsidP="0044088F">
            <w:pPr>
              <w:pStyle w:val="Body"/>
              <w:spacing w:after="0" w:line="240" w:lineRule="auto"/>
            </w:pPr>
            <w:r w:rsidRPr="002C2E1D">
              <w:rPr>
                <w:rStyle w:val="None"/>
                <w:b/>
                <w:bCs/>
              </w:rPr>
              <w:t>Performance variables</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9E682F" w14:textId="77777777" w:rsidR="0010548A" w:rsidRPr="002C2E1D" w:rsidRDefault="008751B6" w:rsidP="0044088F">
            <w:pPr>
              <w:pStyle w:val="Body"/>
              <w:spacing w:after="0" w:line="240" w:lineRule="auto"/>
              <w:jc w:val="center"/>
            </w:pPr>
            <w:r w:rsidRPr="002C2E1D">
              <w:rPr>
                <w:rStyle w:val="None"/>
                <w:b/>
                <w:bCs/>
              </w:rPr>
              <w:t>Philippines</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0FB634" w14:textId="77777777" w:rsidR="0010548A" w:rsidRPr="002C2E1D" w:rsidRDefault="008751B6" w:rsidP="0044088F">
            <w:pPr>
              <w:pStyle w:val="Body"/>
              <w:spacing w:after="0" w:line="240" w:lineRule="auto"/>
              <w:jc w:val="center"/>
            </w:pPr>
            <w:r w:rsidRPr="002C2E1D">
              <w:rPr>
                <w:rStyle w:val="None"/>
                <w:b/>
                <w:bCs/>
              </w:rPr>
              <w:t>India</w:t>
            </w:r>
          </w:p>
        </w:tc>
        <w:tc>
          <w:tcPr>
            <w:tcW w:w="6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DCEA5" w14:textId="77777777" w:rsidR="0010548A" w:rsidRPr="002C2E1D" w:rsidRDefault="008751B6" w:rsidP="0044088F">
            <w:pPr>
              <w:pStyle w:val="Body"/>
              <w:spacing w:after="0" w:line="240" w:lineRule="auto"/>
              <w:jc w:val="center"/>
            </w:pPr>
            <w:r w:rsidRPr="002C2E1D">
              <w:rPr>
                <w:rStyle w:val="None"/>
                <w:b/>
                <w:bCs/>
              </w:rPr>
              <w:t>Bangladesh</w:t>
            </w:r>
          </w:p>
        </w:tc>
        <w:tc>
          <w:tcPr>
            <w:tcW w:w="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7D5D0A" w14:textId="77777777" w:rsidR="0010548A" w:rsidRPr="002C2E1D" w:rsidRDefault="008751B6" w:rsidP="0044088F">
            <w:pPr>
              <w:pStyle w:val="Body"/>
              <w:spacing w:after="0" w:line="240" w:lineRule="auto"/>
              <w:jc w:val="center"/>
            </w:pPr>
            <w:r w:rsidRPr="002C2E1D">
              <w:rPr>
                <w:rStyle w:val="None"/>
                <w:b/>
                <w:bCs/>
              </w:rPr>
              <w:t>Pakistan</w:t>
            </w:r>
          </w:p>
        </w:tc>
        <w:tc>
          <w:tcPr>
            <w:tcW w:w="6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674550" w14:textId="6C448378" w:rsidR="0010548A" w:rsidRPr="002C2E1D" w:rsidRDefault="00B5292E" w:rsidP="0044088F">
            <w:pPr>
              <w:pStyle w:val="Body"/>
              <w:spacing w:after="0" w:line="240" w:lineRule="auto"/>
              <w:jc w:val="center"/>
            </w:pPr>
            <w:r>
              <w:rPr>
                <w:rStyle w:val="None"/>
                <w:b/>
                <w:bCs/>
              </w:rPr>
              <w:t xml:space="preserve">Pakistan- specific </w:t>
            </w:r>
            <w:r w:rsidR="008751B6" w:rsidRPr="002C2E1D">
              <w:rPr>
                <w:rStyle w:val="None"/>
                <w:b/>
                <w:bCs/>
              </w:rPr>
              <w:t xml:space="preserve">Comments </w:t>
            </w:r>
          </w:p>
        </w:tc>
      </w:tr>
      <w:tr w:rsidR="0010548A" w14:paraId="16781E67" w14:textId="77777777" w:rsidTr="0044088F">
        <w:trPr>
          <w:trHeight w:val="12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6F4A0A" w14:textId="77777777" w:rsidR="0010548A" w:rsidRPr="002C2E1D" w:rsidRDefault="008751B6" w:rsidP="0044088F">
            <w:pPr>
              <w:pStyle w:val="Body"/>
              <w:spacing w:after="0" w:line="240" w:lineRule="auto"/>
              <w:jc w:val="center"/>
            </w:pPr>
            <w:r w:rsidRPr="002C2E1D">
              <w:rPr>
                <w:rStyle w:val="None"/>
                <w:b/>
                <w:bCs/>
              </w:rPr>
              <w:t>Policy, governance and institutional framework</w:t>
            </w:r>
          </w:p>
        </w:tc>
      </w:tr>
      <w:tr w:rsidR="0010548A" w14:paraId="25E54F2B" w14:textId="77777777" w:rsidTr="0044088F">
        <w:trPr>
          <w:trHeight w:val="45"/>
        </w:trPr>
        <w:tc>
          <w:tcPr>
            <w:tcW w:w="19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3314CF" w14:textId="77777777" w:rsidR="0010548A" w:rsidRPr="002C2E1D" w:rsidRDefault="008751B6" w:rsidP="0044088F">
            <w:pPr>
              <w:pStyle w:val="ListParagraph"/>
              <w:numPr>
                <w:ilvl w:val="0"/>
                <w:numId w:val="72"/>
              </w:numPr>
              <w:ind w:left="365"/>
              <w:rPr>
                <w:rFonts w:ascii="Calibri" w:hAnsi="Calibri" w:cs="Calibri"/>
                <w:sz w:val="22"/>
                <w:szCs w:val="22"/>
              </w:rPr>
            </w:pPr>
            <w:r w:rsidRPr="002C2E1D">
              <w:rPr>
                <w:rStyle w:val="None"/>
                <w:rFonts w:ascii="Calibri" w:hAnsi="Calibri" w:cs="Calibri"/>
                <w:sz w:val="22"/>
                <w:szCs w:val="22"/>
              </w:rPr>
              <w:t xml:space="preserve">Policy capture </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B2164D" w14:textId="77777777" w:rsidR="0010548A" w:rsidRPr="002C2E1D" w:rsidRDefault="008751B6" w:rsidP="0044088F">
            <w:pPr>
              <w:pStyle w:val="Body"/>
              <w:spacing w:after="0" w:line="240" w:lineRule="auto"/>
              <w:jc w:val="center"/>
            </w:pPr>
            <w:r w:rsidRPr="002C2E1D">
              <w:rPr>
                <w:rStyle w:val="None"/>
              </w:rPr>
              <w:t>10</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0E5E4A" w14:textId="77777777" w:rsidR="0010548A" w:rsidRPr="002C2E1D" w:rsidRDefault="008751B6" w:rsidP="0044088F">
            <w:pPr>
              <w:pStyle w:val="Body"/>
              <w:spacing w:after="0" w:line="240" w:lineRule="auto"/>
              <w:jc w:val="center"/>
            </w:pPr>
            <w:r w:rsidRPr="002C2E1D">
              <w:rPr>
                <w:rStyle w:val="None"/>
              </w:rPr>
              <w:t>5</w:t>
            </w:r>
          </w:p>
        </w:tc>
        <w:tc>
          <w:tcPr>
            <w:tcW w:w="6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442050" w14:textId="77777777" w:rsidR="0010548A" w:rsidRPr="002C2E1D" w:rsidRDefault="008751B6" w:rsidP="0044088F">
            <w:pPr>
              <w:pStyle w:val="Body"/>
              <w:spacing w:after="0" w:line="240" w:lineRule="auto"/>
              <w:jc w:val="center"/>
            </w:pPr>
            <w:r w:rsidRPr="002C2E1D">
              <w:rPr>
                <w:rStyle w:val="None"/>
              </w:rPr>
              <w:t>8</w:t>
            </w:r>
          </w:p>
        </w:tc>
        <w:tc>
          <w:tcPr>
            <w:tcW w:w="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987853" w14:textId="77777777" w:rsidR="0010548A" w:rsidRPr="002C2E1D" w:rsidRDefault="008751B6" w:rsidP="0044088F">
            <w:pPr>
              <w:pStyle w:val="Body"/>
              <w:spacing w:after="0" w:line="240" w:lineRule="auto"/>
              <w:jc w:val="center"/>
            </w:pPr>
            <w:r w:rsidRPr="002C2E1D">
              <w:rPr>
                <w:rStyle w:val="None"/>
              </w:rPr>
              <w:t>5</w:t>
            </w:r>
          </w:p>
        </w:tc>
        <w:tc>
          <w:tcPr>
            <w:tcW w:w="6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4CEB22" w14:textId="77777777" w:rsidR="0010548A" w:rsidRPr="002C2E1D" w:rsidRDefault="008751B6" w:rsidP="0044088F">
            <w:pPr>
              <w:pStyle w:val="Body"/>
              <w:spacing w:after="0" w:line="240" w:lineRule="auto"/>
            </w:pPr>
            <w:r w:rsidRPr="002C2E1D">
              <w:rPr>
                <w:rStyle w:val="None"/>
              </w:rPr>
              <w:t>weak</w:t>
            </w:r>
          </w:p>
        </w:tc>
      </w:tr>
      <w:tr w:rsidR="0010548A" w14:paraId="40A9985F" w14:textId="77777777" w:rsidTr="00532EDC">
        <w:trPr>
          <w:trHeight w:val="221"/>
        </w:trPr>
        <w:tc>
          <w:tcPr>
            <w:tcW w:w="19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1AF9F6" w14:textId="77777777" w:rsidR="0010548A" w:rsidRPr="002C2E1D" w:rsidRDefault="008751B6" w:rsidP="0044088F">
            <w:pPr>
              <w:pStyle w:val="ListParagraph"/>
              <w:numPr>
                <w:ilvl w:val="0"/>
                <w:numId w:val="72"/>
              </w:numPr>
              <w:ind w:left="365"/>
              <w:rPr>
                <w:rFonts w:ascii="Calibri" w:hAnsi="Calibri" w:cs="Calibri"/>
                <w:sz w:val="22"/>
                <w:szCs w:val="22"/>
              </w:rPr>
            </w:pPr>
            <w:r w:rsidRPr="002C2E1D">
              <w:rPr>
                <w:rStyle w:val="None"/>
                <w:rFonts w:ascii="Calibri" w:hAnsi="Calibri" w:cs="Calibri"/>
                <w:sz w:val="22"/>
                <w:szCs w:val="22"/>
              </w:rPr>
              <w:t>Legal framework</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F44E4C" w14:textId="77777777" w:rsidR="0010548A" w:rsidRPr="002C2E1D" w:rsidRDefault="008751B6" w:rsidP="0044088F">
            <w:pPr>
              <w:pStyle w:val="Body"/>
              <w:spacing w:after="0" w:line="240" w:lineRule="auto"/>
              <w:jc w:val="center"/>
            </w:pPr>
            <w:r w:rsidRPr="002C2E1D">
              <w:rPr>
                <w:rStyle w:val="None"/>
              </w:rPr>
              <w:t>10</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6CA416" w14:textId="77777777" w:rsidR="0010548A" w:rsidRPr="002C2E1D" w:rsidRDefault="008751B6" w:rsidP="0044088F">
            <w:pPr>
              <w:pStyle w:val="Body"/>
              <w:spacing w:after="0" w:line="240" w:lineRule="auto"/>
              <w:jc w:val="center"/>
            </w:pPr>
            <w:r w:rsidRPr="002C2E1D">
              <w:rPr>
                <w:rStyle w:val="None"/>
              </w:rPr>
              <w:t>8</w:t>
            </w:r>
          </w:p>
        </w:tc>
        <w:tc>
          <w:tcPr>
            <w:tcW w:w="6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DF97BC" w14:textId="77777777" w:rsidR="0010548A" w:rsidRPr="002C2E1D" w:rsidRDefault="008751B6" w:rsidP="0044088F">
            <w:pPr>
              <w:pStyle w:val="Body"/>
              <w:spacing w:after="0" w:line="240" w:lineRule="auto"/>
              <w:jc w:val="center"/>
            </w:pPr>
            <w:r w:rsidRPr="002C2E1D">
              <w:rPr>
                <w:rStyle w:val="None"/>
              </w:rPr>
              <w:t>8</w:t>
            </w:r>
          </w:p>
        </w:tc>
        <w:tc>
          <w:tcPr>
            <w:tcW w:w="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CD0CE5" w14:textId="77777777" w:rsidR="0010548A" w:rsidRPr="002C2E1D" w:rsidRDefault="008751B6" w:rsidP="0044088F">
            <w:pPr>
              <w:pStyle w:val="Body"/>
              <w:spacing w:after="0" w:line="240" w:lineRule="auto"/>
              <w:jc w:val="center"/>
            </w:pPr>
            <w:r w:rsidRPr="002C2E1D">
              <w:rPr>
                <w:rStyle w:val="None"/>
              </w:rPr>
              <w:t>8</w:t>
            </w:r>
          </w:p>
        </w:tc>
        <w:tc>
          <w:tcPr>
            <w:tcW w:w="6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7481EF" w14:textId="77777777" w:rsidR="0010548A" w:rsidRPr="002C2E1D" w:rsidRDefault="008751B6" w:rsidP="0044088F">
            <w:pPr>
              <w:pStyle w:val="Body"/>
              <w:spacing w:after="0" w:line="240" w:lineRule="auto"/>
            </w:pPr>
            <w:r w:rsidRPr="002C2E1D">
              <w:rPr>
                <w:rStyle w:val="None"/>
              </w:rPr>
              <w:t>good</w:t>
            </w:r>
          </w:p>
        </w:tc>
      </w:tr>
      <w:tr w:rsidR="0010548A" w14:paraId="6086E683" w14:textId="77777777" w:rsidTr="00532EDC">
        <w:trPr>
          <w:trHeight w:val="481"/>
        </w:trPr>
        <w:tc>
          <w:tcPr>
            <w:tcW w:w="19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4759BD" w14:textId="77777777" w:rsidR="0010548A" w:rsidRPr="002C2E1D" w:rsidRDefault="008751B6" w:rsidP="0044088F">
            <w:pPr>
              <w:pStyle w:val="ListParagraph"/>
              <w:numPr>
                <w:ilvl w:val="0"/>
                <w:numId w:val="72"/>
              </w:numPr>
              <w:ind w:left="365"/>
              <w:rPr>
                <w:rFonts w:ascii="Calibri" w:hAnsi="Calibri" w:cs="Calibri"/>
                <w:sz w:val="22"/>
                <w:szCs w:val="22"/>
              </w:rPr>
            </w:pPr>
            <w:r w:rsidRPr="002C2E1D">
              <w:rPr>
                <w:rStyle w:val="None"/>
                <w:rFonts w:ascii="Calibri" w:hAnsi="Calibri" w:cs="Calibri"/>
                <w:sz w:val="22"/>
                <w:szCs w:val="22"/>
              </w:rPr>
              <w:t>Institutional and governance framework</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4A90B5" w14:textId="77777777" w:rsidR="0010548A" w:rsidRPr="002C2E1D" w:rsidRDefault="008751B6" w:rsidP="0044088F">
            <w:pPr>
              <w:pStyle w:val="Body"/>
              <w:spacing w:after="0" w:line="240" w:lineRule="auto"/>
              <w:jc w:val="center"/>
            </w:pPr>
            <w:r w:rsidRPr="002C2E1D">
              <w:rPr>
                <w:rStyle w:val="None"/>
              </w:rPr>
              <w:t>10</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9E62EC" w14:textId="77777777" w:rsidR="0010548A" w:rsidRPr="002C2E1D" w:rsidRDefault="008751B6" w:rsidP="0044088F">
            <w:pPr>
              <w:pStyle w:val="Body"/>
              <w:spacing w:after="0" w:line="240" w:lineRule="auto"/>
              <w:jc w:val="center"/>
            </w:pPr>
            <w:r w:rsidRPr="002C2E1D">
              <w:rPr>
                <w:rStyle w:val="None"/>
              </w:rPr>
              <w:t>7</w:t>
            </w:r>
          </w:p>
        </w:tc>
        <w:tc>
          <w:tcPr>
            <w:tcW w:w="6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45B22E" w14:textId="77777777" w:rsidR="0010548A" w:rsidRPr="002C2E1D" w:rsidRDefault="008751B6" w:rsidP="0044088F">
            <w:pPr>
              <w:pStyle w:val="Body"/>
              <w:spacing w:after="0" w:line="240" w:lineRule="auto"/>
              <w:jc w:val="center"/>
            </w:pPr>
            <w:r w:rsidRPr="002C2E1D">
              <w:rPr>
                <w:rStyle w:val="None"/>
              </w:rPr>
              <w:t>7</w:t>
            </w:r>
          </w:p>
        </w:tc>
        <w:tc>
          <w:tcPr>
            <w:tcW w:w="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D15C43" w14:textId="77777777" w:rsidR="0010548A" w:rsidRPr="002C2E1D" w:rsidRDefault="008751B6" w:rsidP="0044088F">
            <w:pPr>
              <w:pStyle w:val="Body"/>
              <w:spacing w:after="0" w:line="240" w:lineRule="auto"/>
              <w:jc w:val="center"/>
            </w:pPr>
            <w:r w:rsidRPr="002C2E1D">
              <w:rPr>
                <w:rStyle w:val="None"/>
              </w:rPr>
              <w:t>7</w:t>
            </w:r>
          </w:p>
        </w:tc>
        <w:tc>
          <w:tcPr>
            <w:tcW w:w="6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CD501A" w14:textId="77777777" w:rsidR="0010548A" w:rsidRPr="002C2E1D" w:rsidRDefault="008751B6" w:rsidP="0044088F">
            <w:pPr>
              <w:pStyle w:val="Body"/>
              <w:spacing w:after="0" w:line="240" w:lineRule="auto"/>
            </w:pPr>
            <w:r w:rsidRPr="002C2E1D">
              <w:rPr>
                <w:rStyle w:val="None"/>
              </w:rPr>
              <w:t>satisfactory</w:t>
            </w:r>
          </w:p>
        </w:tc>
      </w:tr>
      <w:tr w:rsidR="0010548A" w14:paraId="1486DBB7" w14:textId="77777777" w:rsidTr="00532EDC">
        <w:trPr>
          <w:trHeight w:val="481"/>
        </w:trPr>
        <w:tc>
          <w:tcPr>
            <w:tcW w:w="19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460D2D" w14:textId="77777777" w:rsidR="0010548A" w:rsidRPr="002C2E1D" w:rsidRDefault="008751B6" w:rsidP="0044088F">
            <w:pPr>
              <w:pStyle w:val="ListParagraph"/>
              <w:numPr>
                <w:ilvl w:val="0"/>
                <w:numId w:val="72"/>
              </w:numPr>
              <w:ind w:left="365"/>
              <w:rPr>
                <w:rFonts w:ascii="Calibri" w:hAnsi="Calibri" w:cs="Calibri"/>
                <w:sz w:val="22"/>
                <w:szCs w:val="22"/>
              </w:rPr>
            </w:pPr>
            <w:r w:rsidRPr="002C2E1D">
              <w:rPr>
                <w:rStyle w:val="None"/>
                <w:rFonts w:ascii="Calibri" w:hAnsi="Calibri" w:cs="Calibri"/>
                <w:sz w:val="22"/>
                <w:szCs w:val="22"/>
              </w:rPr>
              <w:t>Public sector budgeting</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744C2B" w14:textId="77777777" w:rsidR="0010548A" w:rsidRPr="002C2E1D" w:rsidRDefault="008751B6" w:rsidP="0044088F">
            <w:pPr>
              <w:pStyle w:val="Body"/>
              <w:spacing w:after="0" w:line="240" w:lineRule="auto"/>
              <w:jc w:val="center"/>
            </w:pPr>
            <w:r w:rsidRPr="002C2E1D">
              <w:rPr>
                <w:rStyle w:val="None"/>
              </w:rPr>
              <w:t>8</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9AD8C6" w14:textId="77777777" w:rsidR="0010548A" w:rsidRPr="002C2E1D" w:rsidRDefault="008751B6" w:rsidP="0044088F">
            <w:pPr>
              <w:pStyle w:val="Body"/>
              <w:spacing w:after="0" w:line="240" w:lineRule="auto"/>
              <w:jc w:val="center"/>
            </w:pPr>
            <w:r w:rsidRPr="002C2E1D">
              <w:rPr>
                <w:rStyle w:val="None"/>
              </w:rPr>
              <w:t>6</w:t>
            </w:r>
          </w:p>
        </w:tc>
        <w:tc>
          <w:tcPr>
            <w:tcW w:w="6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7B04E4" w14:textId="77777777" w:rsidR="0010548A" w:rsidRPr="002C2E1D" w:rsidRDefault="008751B6" w:rsidP="0044088F">
            <w:pPr>
              <w:pStyle w:val="Body"/>
              <w:spacing w:after="0" w:line="240" w:lineRule="auto"/>
              <w:jc w:val="center"/>
            </w:pPr>
            <w:r w:rsidRPr="002C2E1D">
              <w:rPr>
                <w:rStyle w:val="None"/>
              </w:rPr>
              <w:t>6</w:t>
            </w:r>
          </w:p>
        </w:tc>
        <w:tc>
          <w:tcPr>
            <w:tcW w:w="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7753F3" w14:textId="77777777" w:rsidR="0010548A" w:rsidRPr="002C2E1D" w:rsidRDefault="008751B6" w:rsidP="0044088F">
            <w:pPr>
              <w:pStyle w:val="Body"/>
              <w:spacing w:after="0" w:line="240" w:lineRule="auto"/>
              <w:jc w:val="center"/>
            </w:pPr>
            <w:r w:rsidRPr="002C2E1D">
              <w:rPr>
                <w:rStyle w:val="None"/>
              </w:rPr>
              <w:t>6</w:t>
            </w:r>
          </w:p>
        </w:tc>
        <w:tc>
          <w:tcPr>
            <w:tcW w:w="6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DC8929" w14:textId="77777777" w:rsidR="0010548A" w:rsidRPr="002C2E1D" w:rsidRDefault="008751B6" w:rsidP="0044088F">
            <w:pPr>
              <w:pStyle w:val="Body"/>
              <w:spacing w:after="0" w:line="240" w:lineRule="auto"/>
            </w:pPr>
            <w:r w:rsidRPr="002C2E1D">
              <w:rPr>
                <w:rStyle w:val="None"/>
              </w:rPr>
              <w:t>satisfactory</w:t>
            </w:r>
          </w:p>
        </w:tc>
      </w:tr>
      <w:tr w:rsidR="0010548A" w14:paraId="6CFD6738" w14:textId="77777777" w:rsidTr="0044088F">
        <w:trPr>
          <w:trHeight w:val="783"/>
        </w:trPr>
        <w:tc>
          <w:tcPr>
            <w:tcW w:w="19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A7AB96" w14:textId="77777777" w:rsidR="0010548A" w:rsidRPr="002C2E1D" w:rsidRDefault="008751B6" w:rsidP="0044088F">
            <w:pPr>
              <w:pStyle w:val="ListParagraph"/>
              <w:numPr>
                <w:ilvl w:val="0"/>
                <w:numId w:val="72"/>
              </w:numPr>
              <w:ind w:left="365"/>
              <w:rPr>
                <w:rFonts w:ascii="Calibri" w:hAnsi="Calibri" w:cs="Calibri"/>
                <w:sz w:val="22"/>
                <w:szCs w:val="22"/>
              </w:rPr>
            </w:pPr>
            <w:r w:rsidRPr="002C2E1D">
              <w:rPr>
                <w:rStyle w:val="None"/>
                <w:rFonts w:ascii="Calibri" w:hAnsi="Calibri" w:cs="Calibri"/>
                <w:sz w:val="22"/>
                <w:szCs w:val="22"/>
              </w:rPr>
              <w:t>Mainstreaming migration in local development policies and structures</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6E647E" w14:textId="77777777" w:rsidR="0010548A" w:rsidRPr="002C2E1D" w:rsidRDefault="008751B6" w:rsidP="0044088F">
            <w:pPr>
              <w:pStyle w:val="Body"/>
              <w:spacing w:after="0" w:line="240" w:lineRule="auto"/>
              <w:jc w:val="center"/>
            </w:pPr>
            <w:r w:rsidRPr="002C2E1D">
              <w:rPr>
                <w:rStyle w:val="None"/>
              </w:rPr>
              <w:t>8</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122F28" w14:textId="77777777" w:rsidR="0010548A" w:rsidRPr="002C2E1D" w:rsidRDefault="008751B6" w:rsidP="0044088F">
            <w:pPr>
              <w:pStyle w:val="Body"/>
              <w:spacing w:after="0" w:line="240" w:lineRule="auto"/>
              <w:jc w:val="center"/>
            </w:pPr>
            <w:r w:rsidRPr="002C2E1D">
              <w:rPr>
                <w:rStyle w:val="None"/>
              </w:rPr>
              <w:t>7</w:t>
            </w:r>
          </w:p>
        </w:tc>
        <w:tc>
          <w:tcPr>
            <w:tcW w:w="6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A7F542" w14:textId="77777777" w:rsidR="0010548A" w:rsidRPr="002C2E1D" w:rsidRDefault="008751B6" w:rsidP="0044088F">
            <w:pPr>
              <w:pStyle w:val="Body"/>
              <w:spacing w:after="0" w:line="240" w:lineRule="auto"/>
              <w:jc w:val="center"/>
            </w:pPr>
            <w:r w:rsidRPr="002C2E1D">
              <w:rPr>
                <w:rStyle w:val="None"/>
              </w:rPr>
              <w:t>5</w:t>
            </w:r>
          </w:p>
        </w:tc>
        <w:tc>
          <w:tcPr>
            <w:tcW w:w="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78DC1D" w14:textId="77777777" w:rsidR="0010548A" w:rsidRPr="002C2E1D" w:rsidRDefault="008751B6" w:rsidP="0044088F">
            <w:pPr>
              <w:pStyle w:val="Body"/>
              <w:spacing w:after="0" w:line="240" w:lineRule="auto"/>
              <w:jc w:val="center"/>
            </w:pPr>
            <w:r w:rsidRPr="002C2E1D">
              <w:rPr>
                <w:rStyle w:val="None"/>
              </w:rPr>
              <w:t>7</w:t>
            </w:r>
          </w:p>
        </w:tc>
        <w:tc>
          <w:tcPr>
            <w:tcW w:w="6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11709" w14:textId="77777777" w:rsidR="0010548A" w:rsidRPr="002C2E1D" w:rsidRDefault="008751B6" w:rsidP="0044088F">
            <w:pPr>
              <w:pStyle w:val="Body"/>
              <w:spacing w:after="0" w:line="240" w:lineRule="auto"/>
            </w:pPr>
            <w:r w:rsidRPr="002C2E1D">
              <w:rPr>
                <w:rStyle w:val="None"/>
              </w:rPr>
              <w:t>satisfactory</w:t>
            </w:r>
          </w:p>
        </w:tc>
      </w:tr>
      <w:tr w:rsidR="0010548A" w14:paraId="1CF71FAE" w14:textId="77777777" w:rsidTr="00532EDC">
        <w:trPr>
          <w:trHeight w:val="221"/>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6DBCF7" w14:textId="77777777" w:rsidR="0010548A" w:rsidRPr="002C2E1D" w:rsidRDefault="008751B6" w:rsidP="0044088F">
            <w:pPr>
              <w:pStyle w:val="Body"/>
              <w:spacing w:after="0" w:line="240" w:lineRule="auto"/>
              <w:jc w:val="center"/>
            </w:pPr>
            <w:r w:rsidRPr="002C2E1D">
              <w:rPr>
                <w:rStyle w:val="None"/>
                <w:b/>
                <w:bCs/>
              </w:rPr>
              <w:t>Pre-departure system</w:t>
            </w:r>
          </w:p>
        </w:tc>
      </w:tr>
      <w:tr w:rsidR="0010548A" w14:paraId="76FB3A45" w14:textId="77777777" w:rsidTr="0044088F">
        <w:trPr>
          <w:trHeight w:val="540"/>
        </w:trPr>
        <w:tc>
          <w:tcPr>
            <w:tcW w:w="19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8728C8" w14:textId="77777777" w:rsidR="0010548A" w:rsidRPr="002C2E1D" w:rsidRDefault="008751B6" w:rsidP="0044088F">
            <w:pPr>
              <w:pStyle w:val="ListParagraph"/>
              <w:numPr>
                <w:ilvl w:val="0"/>
                <w:numId w:val="72"/>
              </w:numPr>
              <w:ind w:left="365"/>
              <w:rPr>
                <w:rFonts w:ascii="Calibri" w:hAnsi="Calibri" w:cs="Calibri"/>
                <w:sz w:val="22"/>
                <w:szCs w:val="22"/>
              </w:rPr>
            </w:pPr>
            <w:r w:rsidRPr="002C2E1D">
              <w:rPr>
                <w:rStyle w:val="None"/>
                <w:rFonts w:ascii="Calibri" w:hAnsi="Calibri" w:cs="Calibri"/>
                <w:sz w:val="22"/>
                <w:szCs w:val="22"/>
              </w:rPr>
              <w:t xml:space="preserve">Information on overseas jobs, recruitment process </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3460F1" w14:textId="77777777" w:rsidR="0010548A" w:rsidRPr="002C2E1D" w:rsidRDefault="008751B6" w:rsidP="0044088F">
            <w:pPr>
              <w:pStyle w:val="Body"/>
              <w:spacing w:after="0" w:line="240" w:lineRule="auto"/>
              <w:jc w:val="center"/>
            </w:pPr>
            <w:r w:rsidRPr="002C2E1D">
              <w:rPr>
                <w:rStyle w:val="None"/>
              </w:rPr>
              <w:t>10</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77C0AF" w14:textId="77777777" w:rsidR="0010548A" w:rsidRPr="002C2E1D" w:rsidRDefault="008751B6" w:rsidP="0044088F">
            <w:pPr>
              <w:pStyle w:val="Body"/>
              <w:spacing w:after="0" w:line="240" w:lineRule="auto"/>
              <w:jc w:val="center"/>
            </w:pPr>
            <w:r w:rsidRPr="002C2E1D">
              <w:rPr>
                <w:rStyle w:val="None"/>
              </w:rPr>
              <w:t>5</w:t>
            </w:r>
          </w:p>
        </w:tc>
        <w:tc>
          <w:tcPr>
            <w:tcW w:w="6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27F02F" w14:textId="77777777" w:rsidR="0010548A" w:rsidRPr="002C2E1D" w:rsidRDefault="008751B6" w:rsidP="0044088F">
            <w:pPr>
              <w:pStyle w:val="Body"/>
              <w:spacing w:after="0" w:line="240" w:lineRule="auto"/>
              <w:jc w:val="center"/>
            </w:pPr>
            <w:r w:rsidRPr="002C2E1D">
              <w:rPr>
                <w:rStyle w:val="None"/>
              </w:rPr>
              <w:t>5</w:t>
            </w:r>
          </w:p>
        </w:tc>
        <w:tc>
          <w:tcPr>
            <w:tcW w:w="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362985" w14:textId="77777777" w:rsidR="0010548A" w:rsidRPr="002C2E1D" w:rsidRDefault="008751B6" w:rsidP="0044088F">
            <w:pPr>
              <w:pStyle w:val="Body"/>
              <w:spacing w:after="0" w:line="240" w:lineRule="auto"/>
              <w:jc w:val="center"/>
            </w:pPr>
            <w:r w:rsidRPr="002C2E1D">
              <w:rPr>
                <w:rStyle w:val="None"/>
              </w:rPr>
              <w:t>5</w:t>
            </w:r>
          </w:p>
        </w:tc>
        <w:tc>
          <w:tcPr>
            <w:tcW w:w="6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E3A344" w14:textId="77777777" w:rsidR="0010548A" w:rsidRPr="002C2E1D" w:rsidRDefault="008751B6" w:rsidP="0044088F">
            <w:pPr>
              <w:pStyle w:val="Body"/>
              <w:spacing w:after="0" w:line="240" w:lineRule="auto"/>
            </w:pPr>
            <w:r w:rsidRPr="002C2E1D">
              <w:rPr>
                <w:rStyle w:val="None"/>
              </w:rPr>
              <w:t>weak</w:t>
            </w:r>
          </w:p>
        </w:tc>
      </w:tr>
      <w:tr w:rsidR="0010548A" w14:paraId="05BC3041" w14:textId="77777777" w:rsidTr="00532EDC">
        <w:trPr>
          <w:trHeight w:val="481"/>
        </w:trPr>
        <w:tc>
          <w:tcPr>
            <w:tcW w:w="19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F76FB7" w14:textId="77777777" w:rsidR="0010548A" w:rsidRPr="002C2E1D" w:rsidRDefault="008751B6" w:rsidP="0044088F">
            <w:pPr>
              <w:pStyle w:val="ListParagraph"/>
              <w:numPr>
                <w:ilvl w:val="0"/>
                <w:numId w:val="72"/>
              </w:numPr>
              <w:ind w:left="365"/>
              <w:rPr>
                <w:rFonts w:ascii="Calibri" w:hAnsi="Calibri" w:cs="Calibri"/>
                <w:sz w:val="22"/>
                <w:szCs w:val="22"/>
              </w:rPr>
            </w:pPr>
            <w:r w:rsidRPr="002C2E1D">
              <w:rPr>
                <w:rStyle w:val="None"/>
                <w:rFonts w:ascii="Calibri" w:hAnsi="Calibri" w:cs="Calibri"/>
                <w:sz w:val="22"/>
                <w:szCs w:val="22"/>
              </w:rPr>
              <w:t>Structured processes and standards</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8582B2" w14:textId="77777777" w:rsidR="0010548A" w:rsidRPr="002C2E1D" w:rsidRDefault="008751B6" w:rsidP="0044088F">
            <w:pPr>
              <w:pStyle w:val="Body"/>
              <w:spacing w:after="0" w:line="240" w:lineRule="auto"/>
              <w:jc w:val="center"/>
            </w:pPr>
            <w:r w:rsidRPr="002C2E1D">
              <w:rPr>
                <w:rStyle w:val="None"/>
              </w:rPr>
              <w:t>9</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F39785" w14:textId="77777777" w:rsidR="0010548A" w:rsidRPr="002C2E1D" w:rsidRDefault="008751B6" w:rsidP="0044088F">
            <w:pPr>
              <w:pStyle w:val="Body"/>
              <w:spacing w:after="0" w:line="240" w:lineRule="auto"/>
              <w:jc w:val="center"/>
            </w:pPr>
            <w:r w:rsidRPr="002C2E1D">
              <w:rPr>
                <w:rStyle w:val="None"/>
              </w:rPr>
              <w:t>7</w:t>
            </w:r>
          </w:p>
        </w:tc>
        <w:tc>
          <w:tcPr>
            <w:tcW w:w="6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088D47" w14:textId="77777777" w:rsidR="0010548A" w:rsidRPr="002C2E1D" w:rsidRDefault="008751B6" w:rsidP="0044088F">
            <w:pPr>
              <w:pStyle w:val="Body"/>
              <w:spacing w:after="0" w:line="240" w:lineRule="auto"/>
              <w:jc w:val="center"/>
            </w:pPr>
            <w:r w:rsidRPr="002C2E1D">
              <w:rPr>
                <w:rStyle w:val="None"/>
              </w:rPr>
              <w:t>7</w:t>
            </w:r>
          </w:p>
        </w:tc>
        <w:tc>
          <w:tcPr>
            <w:tcW w:w="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20ACF7" w14:textId="77777777" w:rsidR="0010548A" w:rsidRPr="002C2E1D" w:rsidRDefault="008751B6" w:rsidP="0044088F">
            <w:pPr>
              <w:pStyle w:val="Body"/>
              <w:spacing w:after="0" w:line="240" w:lineRule="auto"/>
              <w:jc w:val="center"/>
            </w:pPr>
            <w:r w:rsidRPr="002C2E1D">
              <w:rPr>
                <w:rStyle w:val="None"/>
              </w:rPr>
              <w:t>7</w:t>
            </w:r>
          </w:p>
        </w:tc>
        <w:tc>
          <w:tcPr>
            <w:tcW w:w="6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986735" w14:textId="77777777" w:rsidR="0010548A" w:rsidRPr="002C2E1D" w:rsidRDefault="008751B6" w:rsidP="0044088F">
            <w:pPr>
              <w:pStyle w:val="Body"/>
              <w:spacing w:after="0" w:line="240" w:lineRule="auto"/>
            </w:pPr>
            <w:r w:rsidRPr="002C2E1D">
              <w:rPr>
                <w:rStyle w:val="None"/>
              </w:rPr>
              <w:t>satisfactory</w:t>
            </w:r>
          </w:p>
        </w:tc>
      </w:tr>
      <w:tr w:rsidR="0010548A" w14:paraId="6C4B555F" w14:textId="77777777" w:rsidTr="00532EDC">
        <w:trPr>
          <w:trHeight w:val="481"/>
        </w:trPr>
        <w:tc>
          <w:tcPr>
            <w:tcW w:w="19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93D27B" w14:textId="77777777" w:rsidR="0010548A" w:rsidRPr="002C2E1D" w:rsidRDefault="008751B6" w:rsidP="0044088F">
            <w:pPr>
              <w:pStyle w:val="ListParagraph"/>
              <w:numPr>
                <w:ilvl w:val="0"/>
                <w:numId w:val="72"/>
              </w:numPr>
              <w:ind w:left="365"/>
              <w:rPr>
                <w:rFonts w:ascii="Calibri" w:hAnsi="Calibri" w:cs="Calibri"/>
                <w:sz w:val="22"/>
                <w:szCs w:val="22"/>
              </w:rPr>
            </w:pPr>
            <w:r w:rsidRPr="002C2E1D">
              <w:rPr>
                <w:rStyle w:val="None"/>
                <w:rFonts w:ascii="Calibri" w:hAnsi="Calibri" w:cs="Calibri"/>
                <w:sz w:val="22"/>
                <w:szCs w:val="22"/>
              </w:rPr>
              <w:t>Skill development pre-migration</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FE7A40" w14:textId="77777777" w:rsidR="0010548A" w:rsidRPr="002C2E1D" w:rsidRDefault="008751B6" w:rsidP="0044088F">
            <w:pPr>
              <w:pStyle w:val="Body"/>
              <w:spacing w:after="0" w:line="240" w:lineRule="auto"/>
              <w:jc w:val="center"/>
            </w:pPr>
            <w:r w:rsidRPr="002C2E1D">
              <w:rPr>
                <w:rStyle w:val="None"/>
              </w:rPr>
              <w:t>9</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A49A41" w14:textId="77777777" w:rsidR="0010548A" w:rsidRPr="002C2E1D" w:rsidRDefault="008751B6" w:rsidP="0044088F">
            <w:pPr>
              <w:pStyle w:val="Body"/>
              <w:spacing w:after="0" w:line="240" w:lineRule="auto"/>
              <w:jc w:val="center"/>
            </w:pPr>
            <w:r w:rsidRPr="002C2E1D">
              <w:rPr>
                <w:rStyle w:val="None"/>
              </w:rPr>
              <w:t>5</w:t>
            </w:r>
          </w:p>
        </w:tc>
        <w:tc>
          <w:tcPr>
            <w:tcW w:w="6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BE8183" w14:textId="77777777" w:rsidR="0010548A" w:rsidRPr="002C2E1D" w:rsidRDefault="008751B6" w:rsidP="0044088F">
            <w:pPr>
              <w:pStyle w:val="Body"/>
              <w:spacing w:after="0" w:line="240" w:lineRule="auto"/>
              <w:jc w:val="center"/>
            </w:pPr>
            <w:r w:rsidRPr="002C2E1D">
              <w:rPr>
                <w:rStyle w:val="None"/>
              </w:rPr>
              <w:t>7</w:t>
            </w:r>
          </w:p>
        </w:tc>
        <w:tc>
          <w:tcPr>
            <w:tcW w:w="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7B4686" w14:textId="77777777" w:rsidR="0010548A" w:rsidRPr="002C2E1D" w:rsidRDefault="008751B6" w:rsidP="0044088F">
            <w:pPr>
              <w:pStyle w:val="Body"/>
              <w:spacing w:after="0" w:line="240" w:lineRule="auto"/>
              <w:jc w:val="center"/>
            </w:pPr>
            <w:r w:rsidRPr="002C2E1D">
              <w:rPr>
                <w:rStyle w:val="None"/>
              </w:rPr>
              <w:t>5</w:t>
            </w:r>
          </w:p>
        </w:tc>
        <w:tc>
          <w:tcPr>
            <w:tcW w:w="6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4D448A" w14:textId="77777777" w:rsidR="0010548A" w:rsidRPr="002C2E1D" w:rsidRDefault="008751B6" w:rsidP="0044088F">
            <w:pPr>
              <w:pStyle w:val="Body"/>
              <w:spacing w:after="0" w:line="240" w:lineRule="auto"/>
            </w:pPr>
            <w:r w:rsidRPr="002C2E1D">
              <w:rPr>
                <w:rStyle w:val="None"/>
              </w:rPr>
              <w:t>weak</w:t>
            </w:r>
          </w:p>
        </w:tc>
      </w:tr>
      <w:tr w:rsidR="0010548A" w14:paraId="7F462FAB" w14:textId="77777777" w:rsidTr="00532EDC">
        <w:trPr>
          <w:trHeight w:val="481"/>
        </w:trPr>
        <w:tc>
          <w:tcPr>
            <w:tcW w:w="19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17054A" w14:textId="77777777" w:rsidR="0010548A" w:rsidRPr="002C2E1D" w:rsidRDefault="008751B6" w:rsidP="0044088F">
            <w:pPr>
              <w:pStyle w:val="ListParagraph"/>
              <w:numPr>
                <w:ilvl w:val="0"/>
                <w:numId w:val="72"/>
              </w:numPr>
              <w:ind w:left="365"/>
              <w:rPr>
                <w:rFonts w:ascii="Calibri" w:hAnsi="Calibri" w:cs="Calibri"/>
                <w:sz w:val="22"/>
                <w:szCs w:val="22"/>
                <w:lang w:val="fr-FR"/>
              </w:rPr>
            </w:pPr>
            <w:r w:rsidRPr="002C2E1D">
              <w:rPr>
                <w:rStyle w:val="None"/>
                <w:rFonts w:ascii="Calibri" w:hAnsi="Calibri" w:cs="Calibri"/>
                <w:sz w:val="22"/>
                <w:szCs w:val="22"/>
                <w:lang w:val="fr-FR"/>
              </w:rPr>
              <w:t xml:space="preserve">Migrant Resource Centres: </w:t>
            </w:r>
            <w:proofErr w:type="spellStart"/>
            <w:r w:rsidRPr="002C2E1D">
              <w:rPr>
                <w:rStyle w:val="None"/>
                <w:rFonts w:ascii="Calibri" w:hAnsi="Calibri" w:cs="Calibri"/>
                <w:sz w:val="22"/>
                <w:szCs w:val="22"/>
                <w:lang w:val="fr-FR"/>
              </w:rPr>
              <w:t>pre-departure</w:t>
            </w:r>
            <w:proofErr w:type="spellEnd"/>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32B164" w14:textId="77777777" w:rsidR="0010548A" w:rsidRPr="002C2E1D" w:rsidRDefault="008751B6" w:rsidP="0044088F">
            <w:pPr>
              <w:pStyle w:val="Body"/>
              <w:spacing w:after="0" w:line="240" w:lineRule="auto"/>
              <w:jc w:val="center"/>
            </w:pPr>
            <w:r w:rsidRPr="002C2E1D">
              <w:rPr>
                <w:rStyle w:val="None"/>
              </w:rPr>
              <w:t>9</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CC0413" w14:textId="77777777" w:rsidR="0010548A" w:rsidRPr="002C2E1D" w:rsidRDefault="008751B6" w:rsidP="0044088F">
            <w:pPr>
              <w:pStyle w:val="Body"/>
              <w:spacing w:after="0" w:line="240" w:lineRule="auto"/>
              <w:jc w:val="center"/>
            </w:pPr>
            <w:r w:rsidRPr="002C2E1D">
              <w:rPr>
                <w:rStyle w:val="None"/>
              </w:rPr>
              <w:t>5</w:t>
            </w:r>
          </w:p>
        </w:tc>
        <w:tc>
          <w:tcPr>
            <w:tcW w:w="6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C50FF6" w14:textId="77777777" w:rsidR="0010548A" w:rsidRPr="002C2E1D" w:rsidRDefault="008751B6" w:rsidP="0044088F">
            <w:pPr>
              <w:pStyle w:val="Body"/>
              <w:spacing w:after="0" w:line="240" w:lineRule="auto"/>
              <w:jc w:val="center"/>
            </w:pPr>
            <w:r w:rsidRPr="002C2E1D">
              <w:rPr>
                <w:rStyle w:val="None"/>
              </w:rPr>
              <w:t>7</w:t>
            </w:r>
          </w:p>
        </w:tc>
        <w:tc>
          <w:tcPr>
            <w:tcW w:w="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024003" w14:textId="77777777" w:rsidR="0010548A" w:rsidRPr="002C2E1D" w:rsidRDefault="008751B6" w:rsidP="0044088F">
            <w:pPr>
              <w:pStyle w:val="Body"/>
              <w:spacing w:after="0" w:line="240" w:lineRule="auto"/>
              <w:jc w:val="center"/>
            </w:pPr>
            <w:r w:rsidRPr="002C2E1D">
              <w:rPr>
                <w:rStyle w:val="None"/>
              </w:rPr>
              <w:t>7</w:t>
            </w:r>
          </w:p>
        </w:tc>
        <w:tc>
          <w:tcPr>
            <w:tcW w:w="6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5E7F4A" w14:textId="77777777" w:rsidR="0010548A" w:rsidRPr="002C2E1D" w:rsidRDefault="008751B6" w:rsidP="0044088F">
            <w:pPr>
              <w:pStyle w:val="Body"/>
              <w:spacing w:after="0" w:line="240" w:lineRule="auto"/>
            </w:pPr>
            <w:r w:rsidRPr="002C2E1D">
              <w:rPr>
                <w:rStyle w:val="None"/>
              </w:rPr>
              <w:t>satisfactory</w:t>
            </w:r>
          </w:p>
        </w:tc>
      </w:tr>
      <w:tr w:rsidR="0010548A" w14:paraId="0108E76D" w14:textId="77777777" w:rsidTr="0044088F">
        <w:trPr>
          <w:trHeight w:val="108"/>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9FA1A4" w14:textId="77777777" w:rsidR="0010548A" w:rsidRPr="002C2E1D" w:rsidRDefault="008751B6" w:rsidP="0044088F">
            <w:pPr>
              <w:pStyle w:val="Body"/>
              <w:spacing w:after="0" w:line="240" w:lineRule="auto"/>
              <w:jc w:val="center"/>
            </w:pPr>
            <w:r w:rsidRPr="002C2E1D">
              <w:rPr>
                <w:rStyle w:val="None"/>
                <w:b/>
                <w:bCs/>
              </w:rPr>
              <w:t>Emigration process</w:t>
            </w:r>
          </w:p>
        </w:tc>
      </w:tr>
      <w:tr w:rsidR="0010548A" w14:paraId="477C6FFE" w14:textId="77777777" w:rsidTr="00532EDC">
        <w:trPr>
          <w:trHeight w:val="221"/>
        </w:trPr>
        <w:tc>
          <w:tcPr>
            <w:tcW w:w="19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A2E1B7" w14:textId="77777777" w:rsidR="0010548A" w:rsidRPr="002C2E1D" w:rsidRDefault="008751B6" w:rsidP="0044088F">
            <w:pPr>
              <w:pStyle w:val="ListParagraph"/>
              <w:numPr>
                <w:ilvl w:val="0"/>
                <w:numId w:val="72"/>
              </w:numPr>
              <w:ind w:left="365"/>
              <w:rPr>
                <w:rFonts w:ascii="Calibri" w:hAnsi="Calibri" w:cs="Calibri"/>
                <w:sz w:val="22"/>
                <w:szCs w:val="22"/>
              </w:rPr>
            </w:pPr>
            <w:r w:rsidRPr="002C2E1D">
              <w:rPr>
                <w:rStyle w:val="None"/>
                <w:rFonts w:ascii="Calibri" w:hAnsi="Calibri" w:cs="Calibri"/>
                <w:sz w:val="22"/>
                <w:szCs w:val="22"/>
              </w:rPr>
              <w:t>Fair recruitment</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BA0E42" w14:textId="77777777" w:rsidR="0010548A" w:rsidRPr="002C2E1D" w:rsidRDefault="008751B6" w:rsidP="0044088F">
            <w:pPr>
              <w:pStyle w:val="Body"/>
              <w:spacing w:after="0" w:line="240" w:lineRule="auto"/>
              <w:jc w:val="center"/>
            </w:pPr>
            <w:r w:rsidRPr="002C2E1D">
              <w:rPr>
                <w:rStyle w:val="None"/>
              </w:rPr>
              <w:t>8</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C1EB0C" w14:textId="77777777" w:rsidR="0010548A" w:rsidRPr="002C2E1D" w:rsidRDefault="008751B6" w:rsidP="0044088F">
            <w:pPr>
              <w:pStyle w:val="Body"/>
              <w:spacing w:after="0" w:line="240" w:lineRule="auto"/>
              <w:jc w:val="center"/>
            </w:pPr>
            <w:r w:rsidRPr="002C2E1D">
              <w:rPr>
                <w:rStyle w:val="None"/>
              </w:rPr>
              <w:t>6</w:t>
            </w:r>
          </w:p>
        </w:tc>
        <w:tc>
          <w:tcPr>
            <w:tcW w:w="6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62E296" w14:textId="77777777" w:rsidR="0010548A" w:rsidRPr="002C2E1D" w:rsidRDefault="008751B6" w:rsidP="0044088F">
            <w:pPr>
              <w:pStyle w:val="Body"/>
              <w:spacing w:after="0" w:line="240" w:lineRule="auto"/>
              <w:jc w:val="center"/>
            </w:pPr>
            <w:r w:rsidRPr="002C2E1D">
              <w:rPr>
                <w:rStyle w:val="None"/>
              </w:rPr>
              <w:t>6</w:t>
            </w:r>
          </w:p>
        </w:tc>
        <w:tc>
          <w:tcPr>
            <w:tcW w:w="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9B42F2" w14:textId="77777777" w:rsidR="0010548A" w:rsidRPr="002C2E1D" w:rsidRDefault="008751B6" w:rsidP="0044088F">
            <w:pPr>
              <w:pStyle w:val="Body"/>
              <w:spacing w:after="0" w:line="240" w:lineRule="auto"/>
              <w:jc w:val="center"/>
            </w:pPr>
            <w:r w:rsidRPr="002C2E1D">
              <w:rPr>
                <w:rStyle w:val="None"/>
              </w:rPr>
              <w:t>6</w:t>
            </w:r>
          </w:p>
        </w:tc>
        <w:tc>
          <w:tcPr>
            <w:tcW w:w="6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642F6E" w14:textId="77777777" w:rsidR="0010548A" w:rsidRPr="002C2E1D" w:rsidRDefault="008751B6" w:rsidP="0044088F">
            <w:pPr>
              <w:pStyle w:val="Body"/>
              <w:spacing w:after="0" w:line="240" w:lineRule="auto"/>
            </w:pPr>
            <w:r w:rsidRPr="002C2E1D">
              <w:rPr>
                <w:rStyle w:val="None"/>
              </w:rPr>
              <w:t>satisfactory</w:t>
            </w:r>
          </w:p>
        </w:tc>
      </w:tr>
      <w:tr w:rsidR="0010548A" w14:paraId="7CDCE1D6" w14:textId="77777777" w:rsidTr="0044088F">
        <w:trPr>
          <w:trHeight w:val="189"/>
        </w:trPr>
        <w:tc>
          <w:tcPr>
            <w:tcW w:w="19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E145BC" w14:textId="72E8E068" w:rsidR="0010548A" w:rsidRPr="002C2E1D" w:rsidRDefault="008751B6" w:rsidP="0044088F">
            <w:pPr>
              <w:pStyle w:val="ListParagraph"/>
              <w:numPr>
                <w:ilvl w:val="0"/>
                <w:numId w:val="72"/>
              </w:numPr>
              <w:ind w:left="365"/>
              <w:rPr>
                <w:rFonts w:ascii="Calibri" w:hAnsi="Calibri" w:cs="Calibri"/>
                <w:sz w:val="22"/>
                <w:szCs w:val="22"/>
              </w:rPr>
            </w:pPr>
            <w:r w:rsidRPr="002C2E1D">
              <w:rPr>
                <w:rStyle w:val="None"/>
                <w:rFonts w:ascii="Calibri" w:hAnsi="Calibri" w:cs="Calibri"/>
                <w:sz w:val="22"/>
                <w:szCs w:val="22"/>
              </w:rPr>
              <w:t xml:space="preserve">Automation </w:t>
            </w:r>
            <w:r w:rsidR="007827DC" w:rsidRPr="002C2E1D">
              <w:rPr>
                <w:rStyle w:val="None"/>
                <w:rFonts w:ascii="Calibri" w:hAnsi="Calibri" w:cs="Calibri"/>
                <w:sz w:val="22"/>
                <w:szCs w:val="22"/>
              </w:rPr>
              <w:t>and</w:t>
            </w:r>
            <w:r w:rsidRPr="002C2E1D">
              <w:rPr>
                <w:rStyle w:val="None"/>
                <w:rFonts w:ascii="Calibri" w:hAnsi="Calibri" w:cs="Calibri"/>
                <w:sz w:val="22"/>
                <w:szCs w:val="22"/>
              </w:rPr>
              <w:t xml:space="preserve"> </w:t>
            </w:r>
            <w:proofErr w:type="spellStart"/>
            <w:r w:rsidRPr="002C2E1D">
              <w:rPr>
                <w:rStyle w:val="None"/>
                <w:rFonts w:ascii="Calibri" w:hAnsi="Calibri" w:cs="Calibri"/>
                <w:sz w:val="22"/>
                <w:szCs w:val="22"/>
              </w:rPr>
              <w:t>digitalisation</w:t>
            </w:r>
            <w:proofErr w:type="spellEnd"/>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3CE455" w14:textId="77777777" w:rsidR="0010548A" w:rsidRPr="002C2E1D" w:rsidRDefault="008751B6" w:rsidP="0044088F">
            <w:pPr>
              <w:pStyle w:val="Body"/>
              <w:spacing w:after="0" w:line="240" w:lineRule="auto"/>
              <w:jc w:val="center"/>
            </w:pPr>
            <w:r w:rsidRPr="002C2E1D">
              <w:rPr>
                <w:rStyle w:val="None"/>
              </w:rPr>
              <w:t>8</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108312" w14:textId="77777777" w:rsidR="0010548A" w:rsidRPr="002C2E1D" w:rsidRDefault="008751B6" w:rsidP="0044088F">
            <w:pPr>
              <w:pStyle w:val="Body"/>
              <w:spacing w:after="0" w:line="240" w:lineRule="auto"/>
              <w:jc w:val="center"/>
            </w:pPr>
            <w:r w:rsidRPr="002C2E1D">
              <w:rPr>
                <w:rStyle w:val="None"/>
              </w:rPr>
              <w:t>5</w:t>
            </w:r>
          </w:p>
        </w:tc>
        <w:tc>
          <w:tcPr>
            <w:tcW w:w="6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811C7C" w14:textId="77777777" w:rsidR="0010548A" w:rsidRPr="002C2E1D" w:rsidRDefault="008751B6" w:rsidP="0044088F">
            <w:pPr>
              <w:pStyle w:val="Body"/>
              <w:spacing w:after="0" w:line="240" w:lineRule="auto"/>
              <w:jc w:val="center"/>
            </w:pPr>
            <w:r w:rsidRPr="002C2E1D">
              <w:rPr>
                <w:rStyle w:val="None"/>
              </w:rPr>
              <w:t>5</w:t>
            </w:r>
          </w:p>
        </w:tc>
        <w:tc>
          <w:tcPr>
            <w:tcW w:w="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2E9DCF" w14:textId="77777777" w:rsidR="0010548A" w:rsidRPr="002C2E1D" w:rsidRDefault="008751B6" w:rsidP="0044088F">
            <w:pPr>
              <w:pStyle w:val="Body"/>
              <w:spacing w:after="0" w:line="240" w:lineRule="auto"/>
              <w:jc w:val="center"/>
            </w:pPr>
            <w:r w:rsidRPr="002C2E1D">
              <w:rPr>
                <w:rStyle w:val="None"/>
              </w:rPr>
              <w:t>5</w:t>
            </w:r>
          </w:p>
        </w:tc>
        <w:tc>
          <w:tcPr>
            <w:tcW w:w="6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68E318" w14:textId="77777777" w:rsidR="0010548A" w:rsidRPr="002C2E1D" w:rsidRDefault="008751B6" w:rsidP="0044088F">
            <w:pPr>
              <w:pStyle w:val="Body"/>
              <w:spacing w:after="0" w:line="240" w:lineRule="auto"/>
            </w:pPr>
            <w:r w:rsidRPr="002C2E1D">
              <w:rPr>
                <w:rStyle w:val="None"/>
              </w:rPr>
              <w:t>weak</w:t>
            </w:r>
          </w:p>
        </w:tc>
      </w:tr>
      <w:tr w:rsidR="0010548A" w14:paraId="2612E67D" w14:textId="77777777" w:rsidTr="00532EDC">
        <w:trPr>
          <w:trHeight w:val="221"/>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D0D1F1" w14:textId="66FFC4DC" w:rsidR="0010548A" w:rsidRPr="002C2E1D" w:rsidRDefault="008751B6" w:rsidP="0044088F">
            <w:pPr>
              <w:pStyle w:val="Body"/>
              <w:spacing w:after="0" w:line="240" w:lineRule="auto"/>
              <w:jc w:val="center"/>
            </w:pPr>
            <w:r w:rsidRPr="002C2E1D">
              <w:rPr>
                <w:rStyle w:val="None"/>
                <w:b/>
                <w:bCs/>
              </w:rPr>
              <w:lastRenderedPageBreak/>
              <w:t xml:space="preserve">Protection of workers </w:t>
            </w:r>
            <w:r w:rsidR="007827DC" w:rsidRPr="002C2E1D">
              <w:rPr>
                <w:rStyle w:val="None"/>
                <w:b/>
                <w:bCs/>
              </w:rPr>
              <w:t>and</w:t>
            </w:r>
            <w:r w:rsidRPr="002C2E1D">
              <w:rPr>
                <w:rStyle w:val="None"/>
                <w:b/>
                <w:bCs/>
              </w:rPr>
              <w:t xml:space="preserve"> welfare</w:t>
            </w:r>
          </w:p>
        </w:tc>
      </w:tr>
      <w:tr w:rsidR="0010548A" w14:paraId="39AEAF75" w14:textId="77777777" w:rsidTr="00532EDC">
        <w:trPr>
          <w:trHeight w:val="481"/>
        </w:trPr>
        <w:tc>
          <w:tcPr>
            <w:tcW w:w="19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211E61" w14:textId="376D7F9D" w:rsidR="0010548A" w:rsidRPr="002C2E1D" w:rsidRDefault="008751B6" w:rsidP="0044088F">
            <w:pPr>
              <w:pStyle w:val="ListParagraph"/>
              <w:numPr>
                <w:ilvl w:val="0"/>
                <w:numId w:val="72"/>
              </w:numPr>
              <w:ind w:left="365"/>
              <w:rPr>
                <w:rFonts w:ascii="Calibri" w:hAnsi="Calibri" w:cs="Calibri"/>
                <w:sz w:val="22"/>
                <w:szCs w:val="22"/>
              </w:rPr>
            </w:pPr>
            <w:r w:rsidRPr="002C2E1D">
              <w:rPr>
                <w:rStyle w:val="None"/>
                <w:rFonts w:ascii="Calibri" w:hAnsi="Calibri" w:cs="Calibri"/>
                <w:sz w:val="22"/>
                <w:szCs w:val="22"/>
              </w:rPr>
              <w:t>Protection of migrant workers while abroad</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974855" w14:textId="77777777" w:rsidR="0010548A" w:rsidRPr="002C2E1D" w:rsidRDefault="008751B6" w:rsidP="0044088F">
            <w:pPr>
              <w:pStyle w:val="Body"/>
              <w:spacing w:after="0" w:line="240" w:lineRule="auto"/>
              <w:jc w:val="center"/>
            </w:pPr>
            <w:r w:rsidRPr="002C2E1D">
              <w:rPr>
                <w:rStyle w:val="None"/>
              </w:rPr>
              <w:t>10</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BE973C" w14:textId="77777777" w:rsidR="0010548A" w:rsidRPr="002C2E1D" w:rsidRDefault="008751B6" w:rsidP="0044088F">
            <w:pPr>
              <w:pStyle w:val="Body"/>
              <w:spacing w:after="0" w:line="240" w:lineRule="auto"/>
              <w:jc w:val="center"/>
            </w:pPr>
            <w:r w:rsidRPr="002C2E1D">
              <w:rPr>
                <w:rStyle w:val="None"/>
              </w:rPr>
              <w:t>7</w:t>
            </w:r>
          </w:p>
        </w:tc>
        <w:tc>
          <w:tcPr>
            <w:tcW w:w="6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BC8EAC" w14:textId="77777777" w:rsidR="0010548A" w:rsidRPr="002C2E1D" w:rsidRDefault="008751B6" w:rsidP="0044088F">
            <w:pPr>
              <w:pStyle w:val="Body"/>
              <w:spacing w:after="0" w:line="240" w:lineRule="auto"/>
              <w:jc w:val="center"/>
            </w:pPr>
            <w:r w:rsidRPr="002C2E1D">
              <w:rPr>
                <w:rStyle w:val="None"/>
              </w:rPr>
              <w:t>5</w:t>
            </w:r>
          </w:p>
        </w:tc>
        <w:tc>
          <w:tcPr>
            <w:tcW w:w="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BA26F8" w14:textId="77777777" w:rsidR="0010548A" w:rsidRPr="002C2E1D" w:rsidRDefault="008751B6" w:rsidP="0044088F">
            <w:pPr>
              <w:pStyle w:val="Body"/>
              <w:spacing w:after="0" w:line="240" w:lineRule="auto"/>
              <w:jc w:val="center"/>
            </w:pPr>
            <w:r w:rsidRPr="002C2E1D">
              <w:rPr>
                <w:rStyle w:val="None"/>
              </w:rPr>
              <w:t>5</w:t>
            </w:r>
          </w:p>
        </w:tc>
        <w:tc>
          <w:tcPr>
            <w:tcW w:w="6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759A57" w14:textId="77777777" w:rsidR="0010548A" w:rsidRPr="002C2E1D" w:rsidRDefault="008751B6" w:rsidP="0044088F">
            <w:pPr>
              <w:pStyle w:val="Body"/>
              <w:spacing w:after="0" w:line="240" w:lineRule="auto"/>
            </w:pPr>
            <w:r w:rsidRPr="002C2E1D">
              <w:rPr>
                <w:rStyle w:val="None"/>
              </w:rPr>
              <w:t>weak</w:t>
            </w:r>
          </w:p>
        </w:tc>
      </w:tr>
      <w:tr w:rsidR="0010548A" w14:paraId="695C147B" w14:textId="77777777" w:rsidTr="0044088F">
        <w:trPr>
          <w:trHeight w:val="36"/>
        </w:trPr>
        <w:tc>
          <w:tcPr>
            <w:tcW w:w="19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8DE9A7" w14:textId="77777777" w:rsidR="0010548A" w:rsidRPr="002C2E1D" w:rsidRDefault="008751B6" w:rsidP="0044088F">
            <w:pPr>
              <w:pStyle w:val="ListParagraph"/>
              <w:numPr>
                <w:ilvl w:val="0"/>
                <w:numId w:val="72"/>
              </w:numPr>
              <w:ind w:left="365"/>
              <w:rPr>
                <w:rFonts w:ascii="Calibri" w:hAnsi="Calibri" w:cs="Calibri"/>
                <w:sz w:val="22"/>
                <w:szCs w:val="22"/>
              </w:rPr>
            </w:pPr>
            <w:r w:rsidRPr="002C2E1D">
              <w:rPr>
                <w:rStyle w:val="None"/>
                <w:rFonts w:ascii="Calibri" w:hAnsi="Calibri" w:cs="Calibri"/>
                <w:sz w:val="22"/>
                <w:szCs w:val="22"/>
              </w:rPr>
              <w:t xml:space="preserve">Social security/welfare </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4996D1" w14:textId="77777777" w:rsidR="0010548A" w:rsidRPr="002C2E1D" w:rsidRDefault="008751B6" w:rsidP="0044088F">
            <w:pPr>
              <w:pStyle w:val="Body"/>
              <w:spacing w:after="0" w:line="240" w:lineRule="auto"/>
              <w:jc w:val="center"/>
            </w:pPr>
            <w:r w:rsidRPr="002C2E1D">
              <w:rPr>
                <w:rStyle w:val="None"/>
              </w:rPr>
              <w:t>10</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BA02C" w14:textId="77777777" w:rsidR="0010548A" w:rsidRPr="002C2E1D" w:rsidRDefault="008751B6" w:rsidP="0044088F">
            <w:pPr>
              <w:pStyle w:val="Body"/>
              <w:spacing w:after="0" w:line="240" w:lineRule="auto"/>
              <w:jc w:val="center"/>
            </w:pPr>
            <w:r w:rsidRPr="002C2E1D">
              <w:rPr>
                <w:rStyle w:val="None"/>
              </w:rPr>
              <w:t>4</w:t>
            </w:r>
          </w:p>
        </w:tc>
        <w:tc>
          <w:tcPr>
            <w:tcW w:w="6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CA66F" w14:textId="77777777" w:rsidR="0010548A" w:rsidRPr="002C2E1D" w:rsidRDefault="008751B6" w:rsidP="0044088F">
            <w:pPr>
              <w:pStyle w:val="Body"/>
              <w:spacing w:after="0" w:line="240" w:lineRule="auto"/>
              <w:jc w:val="center"/>
            </w:pPr>
            <w:r w:rsidRPr="002C2E1D">
              <w:rPr>
                <w:rStyle w:val="None"/>
              </w:rPr>
              <w:t>4</w:t>
            </w:r>
          </w:p>
        </w:tc>
        <w:tc>
          <w:tcPr>
            <w:tcW w:w="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999C3" w14:textId="77777777" w:rsidR="0010548A" w:rsidRPr="002C2E1D" w:rsidRDefault="008751B6" w:rsidP="0044088F">
            <w:pPr>
              <w:pStyle w:val="Body"/>
              <w:spacing w:after="0" w:line="240" w:lineRule="auto"/>
              <w:jc w:val="center"/>
            </w:pPr>
            <w:r w:rsidRPr="002C2E1D">
              <w:rPr>
                <w:rStyle w:val="None"/>
              </w:rPr>
              <w:t>5</w:t>
            </w:r>
          </w:p>
        </w:tc>
        <w:tc>
          <w:tcPr>
            <w:tcW w:w="6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0C9279" w14:textId="77777777" w:rsidR="0010548A" w:rsidRPr="002C2E1D" w:rsidRDefault="008751B6" w:rsidP="0044088F">
            <w:pPr>
              <w:pStyle w:val="Body"/>
              <w:spacing w:after="0" w:line="240" w:lineRule="auto"/>
            </w:pPr>
            <w:r w:rsidRPr="002C2E1D">
              <w:rPr>
                <w:rStyle w:val="None"/>
              </w:rPr>
              <w:t>weak</w:t>
            </w:r>
          </w:p>
        </w:tc>
      </w:tr>
      <w:tr w:rsidR="0010548A" w14:paraId="6E4CBFCF" w14:textId="77777777" w:rsidTr="0044088F">
        <w:trPr>
          <w:trHeight w:val="36"/>
        </w:trPr>
        <w:tc>
          <w:tcPr>
            <w:tcW w:w="19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8A9B70" w14:textId="77777777" w:rsidR="0010548A" w:rsidRPr="002C2E1D" w:rsidRDefault="008751B6" w:rsidP="0044088F">
            <w:pPr>
              <w:pStyle w:val="ListParagraph"/>
              <w:numPr>
                <w:ilvl w:val="0"/>
                <w:numId w:val="72"/>
              </w:numPr>
              <w:ind w:left="365"/>
              <w:rPr>
                <w:rFonts w:ascii="Calibri" w:hAnsi="Calibri" w:cs="Calibri"/>
                <w:sz w:val="22"/>
                <w:szCs w:val="22"/>
              </w:rPr>
            </w:pPr>
            <w:r w:rsidRPr="002C2E1D">
              <w:rPr>
                <w:rStyle w:val="None"/>
                <w:rFonts w:ascii="Calibri" w:hAnsi="Calibri" w:cs="Calibri"/>
                <w:sz w:val="22"/>
                <w:szCs w:val="22"/>
              </w:rPr>
              <w:t>Skills development onsite</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79C89E" w14:textId="77777777" w:rsidR="0010548A" w:rsidRPr="002C2E1D" w:rsidRDefault="008751B6" w:rsidP="0044088F">
            <w:pPr>
              <w:pStyle w:val="Body"/>
              <w:spacing w:after="0" w:line="240" w:lineRule="auto"/>
              <w:jc w:val="center"/>
            </w:pPr>
            <w:r w:rsidRPr="002C2E1D">
              <w:rPr>
                <w:rStyle w:val="None"/>
              </w:rPr>
              <w:t>10</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122054" w14:textId="77777777" w:rsidR="0010548A" w:rsidRPr="002C2E1D" w:rsidRDefault="008751B6" w:rsidP="0044088F">
            <w:pPr>
              <w:pStyle w:val="Body"/>
              <w:spacing w:after="0" w:line="240" w:lineRule="auto"/>
              <w:jc w:val="center"/>
            </w:pPr>
            <w:r w:rsidRPr="002C2E1D">
              <w:rPr>
                <w:rStyle w:val="None"/>
              </w:rPr>
              <w:t>4</w:t>
            </w:r>
          </w:p>
        </w:tc>
        <w:tc>
          <w:tcPr>
            <w:tcW w:w="6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6F0290" w14:textId="77777777" w:rsidR="0010548A" w:rsidRPr="002C2E1D" w:rsidRDefault="008751B6" w:rsidP="0044088F">
            <w:pPr>
              <w:pStyle w:val="Body"/>
              <w:spacing w:after="0" w:line="240" w:lineRule="auto"/>
              <w:jc w:val="center"/>
            </w:pPr>
            <w:r w:rsidRPr="002C2E1D">
              <w:rPr>
                <w:rStyle w:val="None"/>
              </w:rPr>
              <w:t>4</w:t>
            </w:r>
          </w:p>
        </w:tc>
        <w:tc>
          <w:tcPr>
            <w:tcW w:w="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C25C87" w14:textId="77777777" w:rsidR="0010548A" w:rsidRPr="002C2E1D" w:rsidRDefault="008751B6" w:rsidP="0044088F">
            <w:pPr>
              <w:pStyle w:val="Body"/>
              <w:spacing w:after="0" w:line="240" w:lineRule="auto"/>
              <w:jc w:val="center"/>
            </w:pPr>
            <w:r w:rsidRPr="002C2E1D">
              <w:rPr>
                <w:rStyle w:val="None"/>
              </w:rPr>
              <w:t>5</w:t>
            </w:r>
          </w:p>
        </w:tc>
        <w:tc>
          <w:tcPr>
            <w:tcW w:w="6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647798" w14:textId="77777777" w:rsidR="0010548A" w:rsidRPr="002C2E1D" w:rsidRDefault="008751B6" w:rsidP="0044088F">
            <w:pPr>
              <w:pStyle w:val="Body"/>
              <w:spacing w:after="0" w:line="240" w:lineRule="auto"/>
            </w:pPr>
            <w:r w:rsidRPr="002C2E1D">
              <w:rPr>
                <w:rStyle w:val="None"/>
              </w:rPr>
              <w:t>weak</w:t>
            </w:r>
          </w:p>
        </w:tc>
      </w:tr>
      <w:tr w:rsidR="0010548A" w14:paraId="4AF77688" w14:textId="77777777" w:rsidTr="0044088F">
        <w:trPr>
          <w:trHeight w:val="22"/>
        </w:trPr>
        <w:tc>
          <w:tcPr>
            <w:tcW w:w="19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674DE1" w14:textId="77777777" w:rsidR="0010548A" w:rsidRPr="002C2E1D" w:rsidRDefault="008751B6" w:rsidP="0044088F">
            <w:pPr>
              <w:pStyle w:val="ListParagraph"/>
              <w:numPr>
                <w:ilvl w:val="0"/>
                <w:numId w:val="72"/>
              </w:numPr>
              <w:ind w:left="365"/>
              <w:rPr>
                <w:rFonts w:ascii="Calibri" w:hAnsi="Calibri" w:cs="Calibri"/>
                <w:sz w:val="22"/>
                <w:szCs w:val="22"/>
              </w:rPr>
            </w:pPr>
            <w:r w:rsidRPr="002C2E1D">
              <w:rPr>
                <w:rStyle w:val="None"/>
                <w:rFonts w:ascii="Calibri" w:hAnsi="Calibri" w:cs="Calibri"/>
                <w:sz w:val="22"/>
                <w:szCs w:val="22"/>
              </w:rPr>
              <w:t xml:space="preserve">Migrant Resource </w:t>
            </w:r>
            <w:proofErr w:type="spellStart"/>
            <w:r w:rsidRPr="002C2E1D">
              <w:rPr>
                <w:rStyle w:val="None"/>
                <w:rFonts w:ascii="Calibri" w:hAnsi="Calibri" w:cs="Calibri"/>
                <w:sz w:val="22"/>
                <w:szCs w:val="22"/>
              </w:rPr>
              <w:t>Centres</w:t>
            </w:r>
            <w:proofErr w:type="spellEnd"/>
            <w:r w:rsidRPr="002C2E1D">
              <w:rPr>
                <w:rStyle w:val="None"/>
                <w:rFonts w:ascii="Calibri" w:hAnsi="Calibri" w:cs="Calibri"/>
                <w:sz w:val="22"/>
                <w:szCs w:val="22"/>
              </w:rPr>
              <w:t>: onsite</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2376F2" w14:textId="77777777" w:rsidR="0010548A" w:rsidRPr="002C2E1D" w:rsidRDefault="008751B6" w:rsidP="0044088F">
            <w:pPr>
              <w:pStyle w:val="Body"/>
              <w:spacing w:after="0" w:line="240" w:lineRule="auto"/>
              <w:jc w:val="center"/>
            </w:pPr>
            <w:r w:rsidRPr="002C2E1D">
              <w:rPr>
                <w:rStyle w:val="None"/>
              </w:rPr>
              <w:t>10</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970352" w14:textId="77777777" w:rsidR="0010548A" w:rsidRPr="002C2E1D" w:rsidRDefault="008751B6" w:rsidP="0044088F">
            <w:pPr>
              <w:pStyle w:val="Body"/>
              <w:spacing w:after="0" w:line="240" w:lineRule="auto"/>
              <w:jc w:val="center"/>
            </w:pPr>
            <w:r w:rsidRPr="002C2E1D">
              <w:rPr>
                <w:rStyle w:val="None"/>
              </w:rPr>
              <w:t>6</w:t>
            </w:r>
          </w:p>
        </w:tc>
        <w:tc>
          <w:tcPr>
            <w:tcW w:w="6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673FB9" w14:textId="77777777" w:rsidR="0010548A" w:rsidRPr="002C2E1D" w:rsidRDefault="008751B6" w:rsidP="0044088F">
            <w:pPr>
              <w:pStyle w:val="Body"/>
              <w:spacing w:after="0" w:line="240" w:lineRule="auto"/>
              <w:jc w:val="center"/>
            </w:pPr>
            <w:r w:rsidRPr="002C2E1D">
              <w:rPr>
                <w:rStyle w:val="None"/>
              </w:rPr>
              <w:t>6</w:t>
            </w:r>
          </w:p>
        </w:tc>
        <w:tc>
          <w:tcPr>
            <w:tcW w:w="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047B5E" w14:textId="77777777" w:rsidR="0010548A" w:rsidRPr="002C2E1D" w:rsidRDefault="008751B6" w:rsidP="0044088F">
            <w:pPr>
              <w:pStyle w:val="Body"/>
              <w:spacing w:after="0" w:line="240" w:lineRule="auto"/>
              <w:jc w:val="center"/>
            </w:pPr>
            <w:r w:rsidRPr="002C2E1D">
              <w:rPr>
                <w:rStyle w:val="None"/>
              </w:rPr>
              <w:t>4</w:t>
            </w:r>
          </w:p>
        </w:tc>
        <w:tc>
          <w:tcPr>
            <w:tcW w:w="6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FD92D9" w14:textId="77777777" w:rsidR="0010548A" w:rsidRPr="002C2E1D" w:rsidRDefault="008751B6" w:rsidP="0044088F">
            <w:pPr>
              <w:pStyle w:val="Body"/>
              <w:spacing w:after="0" w:line="240" w:lineRule="auto"/>
            </w:pPr>
            <w:r w:rsidRPr="002C2E1D">
              <w:rPr>
                <w:rStyle w:val="None"/>
              </w:rPr>
              <w:t>weak</w:t>
            </w:r>
          </w:p>
        </w:tc>
      </w:tr>
      <w:tr w:rsidR="0010548A" w14:paraId="7F933DB1" w14:textId="77777777" w:rsidTr="00532EDC">
        <w:trPr>
          <w:trHeight w:val="221"/>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8B283C" w14:textId="77777777" w:rsidR="0010548A" w:rsidRPr="002C2E1D" w:rsidRDefault="008751B6" w:rsidP="0044088F">
            <w:pPr>
              <w:pStyle w:val="Body"/>
              <w:spacing w:after="0" w:line="240" w:lineRule="auto"/>
              <w:jc w:val="center"/>
            </w:pPr>
            <w:r w:rsidRPr="002C2E1D">
              <w:rPr>
                <w:rStyle w:val="None"/>
                <w:b/>
                <w:bCs/>
              </w:rPr>
              <w:t>Diaspora engagement</w:t>
            </w:r>
          </w:p>
        </w:tc>
      </w:tr>
      <w:tr w:rsidR="0010548A" w14:paraId="2DB39798" w14:textId="77777777" w:rsidTr="0044088F">
        <w:trPr>
          <w:trHeight w:val="342"/>
        </w:trPr>
        <w:tc>
          <w:tcPr>
            <w:tcW w:w="19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B29C79" w14:textId="795D73FB" w:rsidR="0010548A" w:rsidRPr="002C2E1D" w:rsidRDefault="008751B6" w:rsidP="0044088F">
            <w:pPr>
              <w:pStyle w:val="ListParagraph"/>
              <w:numPr>
                <w:ilvl w:val="0"/>
                <w:numId w:val="72"/>
              </w:numPr>
              <w:ind w:left="365"/>
              <w:rPr>
                <w:rFonts w:ascii="Calibri" w:hAnsi="Calibri" w:cs="Calibri"/>
                <w:sz w:val="22"/>
                <w:szCs w:val="22"/>
              </w:rPr>
            </w:pPr>
            <w:r w:rsidRPr="002C2E1D">
              <w:rPr>
                <w:rStyle w:val="None"/>
                <w:rFonts w:ascii="Calibri" w:hAnsi="Calibri" w:cs="Calibri"/>
                <w:sz w:val="22"/>
                <w:szCs w:val="22"/>
              </w:rPr>
              <w:t xml:space="preserve">Remittance enhancement </w:t>
            </w:r>
            <w:r w:rsidR="007827DC" w:rsidRPr="002C2E1D">
              <w:rPr>
                <w:rStyle w:val="None"/>
                <w:rFonts w:ascii="Calibri" w:hAnsi="Calibri" w:cs="Calibri"/>
                <w:sz w:val="22"/>
                <w:szCs w:val="22"/>
              </w:rPr>
              <w:t>and</w:t>
            </w:r>
            <w:r w:rsidRPr="002C2E1D">
              <w:rPr>
                <w:rStyle w:val="None"/>
                <w:rFonts w:ascii="Calibri" w:hAnsi="Calibri" w:cs="Calibri"/>
                <w:sz w:val="22"/>
                <w:szCs w:val="22"/>
              </w:rPr>
              <w:t xml:space="preserve"> investment promotion</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299A76" w14:textId="77777777" w:rsidR="0010548A" w:rsidRPr="002C2E1D" w:rsidRDefault="008751B6" w:rsidP="0044088F">
            <w:pPr>
              <w:pStyle w:val="Body"/>
              <w:spacing w:after="0" w:line="240" w:lineRule="auto"/>
              <w:jc w:val="center"/>
            </w:pPr>
            <w:r w:rsidRPr="002C2E1D">
              <w:rPr>
                <w:rStyle w:val="None"/>
              </w:rPr>
              <w:t>10</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1765CE" w14:textId="77777777" w:rsidR="0010548A" w:rsidRPr="002C2E1D" w:rsidRDefault="008751B6" w:rsidP="0044088F">
            <w:pPr>
              <w:pStyle w:val="Body"/>
              <w:spacing w:after="0" w:line="240" w:lineRule="auto"/>
              <w:jc w:val="center"/>
            </w:pPr>
            <w:r w:rsidRPr="002C2E1D">
              <w:rPr>
                <w:rStyle w:val="None"/>
              </w:rPr>
              <w:t>9</w:t>
            </w:r>
          </w:p>
        </w:tc>
        <w:tc>
          <w:tcPr>
            <w:tcW w:w="6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A94782" w14:textId="77777777" w:rsidR="0010548A" w:rsidRPr="002C2E1D" w:rsidRDefault="008751B6" w:rsidP="0044088F">
            <w:pPr>
              <w:pStyle w:val="Body"/>
              <w:spacing w:after="0" w:line="240" w:lineRule="auto"/>
              <w:jc w:val="center"/>
            </w:pPr>
            <w:r w:rsidRPr="002C2E1D">
              <w:rPr>
                <w:rStyle w:val="None"/>
              </w:rPr>
              <w:t>9</w:t>
            </w:r>
          </w:p>
        </w:tc>
        <w:tc>
          <w:tcPr>
            <w:tcW w:w="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291E7D" w14:textId="77777777" w:rsidR="0010548A" w:rsidRPr="002C2E1D" w:rsidRDefault="008751B6" w:rsidP="0044088F">
            <w:pPr>
              <w:pStyle w:val="Body"/>
              <w:spacing w:after="0" w:line="240" w:lineRule="auto"/>
              <w:jc w:val="center"/>
            </w:pPr>
            <w:r w:rsidRPr="002C2E1D">
              <w:rPr>
                <w:rStyle w:val="None"/>
              </w:rPr>
              <w:t>9</w:t>
            </w:r>
          </w:p>
        </w:tc>
        <w:tc>
          <w:tcPr>
            <w:tcW w:w="6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3A091" w14:textId="77777777" w:rsidR="0010548A" w:rsidRPr="002C2E1D" w:rsidRDefault="008751B6" w:rsidP="0044088F">
            <w:pPr>
              <w:pStyle w:val="Body"/>
              <w:spacing w:after="0" w:line="240" w:lineRule="auto"/>
            </w:pPr>
            <w:r w:rsidRPr="002C2E1D">
              <w:rPr>
                <w:rStyle w:val="None"/>
              </w:rPr>
              <w:t>very good</w:t>
            </w:r>
          </w:p>
        </w:tc>
      </w:tr>
      <w:tr w:rsidR="0010548A" w14:paraId="46BFFBEA" w14:textId="77777777" w:rsidTr="00532EDC">
        <w:trPr>
          <w:trHeight w:val="741"/>
        </w:trPr>
        <w:tc>
          <w:tcPr>
            <w:tcW w:w="19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CB6F8B" w14:textId="77777777" w:rsidR="0010548A" w:rsidRPr="002C2E1D" w:rsidRDefault="008751B6" w:rsidP="0044088F">
            <w:pPr>
              <w:pStyle w:val="ListParagraph"/>
              <w:numPr>
                <w:ilvl w:val="0"/>
                <w:numId w:val="72"/>
              </w:numPr>
              <w:ind w:left="365"/>
              <w:rPr>
                <w:rFonts w:ascii="Calibri" w:hAnsi="Calibri" w:cs="Calibri"/>
                <w:sz w:val="22"/>
                <w:szCs w:val="22"/>
              </w:rPr>
            </w:pPr>
            <w:r w:rsidRPr="002C2E1D">
              <w:rPr>
                <w:rStyle w:val="None"/>
                <w:rFonts w:ascii="Calibri" w:hAnsi="Calibri" w:cs="Calibri"/>
                <w:sz w:val="22"/>
                <w:szCs w:val="22"/>
              </w:rPr>
              <w:t>Diaspora engagement, contribution to national development</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8312B8" w14:textId="77777777" w:rsidR="0010548A" w:rsidRPr="002C2E1D" w:rsidRDefault="008751B6" w:rsidP="0044088F">
            <w:pPr>
              <w:pStyle w:val="Body"/>
              <w:spacing w:after="0" w:line="240" w:lineRule="auto"/>
              <w:jc w:val="center"/>
            </w:pPr>
            <w:r w:rsidRPr="002C2E1D">
              <w:rPr>
                <w:rStyle w:val="None"/>
              </w:rPr>
              <w:t>10</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71F3EA" w14:textId="77777777" w:rsidR="0010548A" w:rsidRPr="002C2E1D" w:rsidRDefault="008751B6" w:rsidP="0044088F">
            <w:pPr>
              <w:pStyle w:val="Body"/>
              <w:spacing w:after="0" w:line="240" w:lineRule="auto"/>
              <w:jc w:val="center"/>
            </w:pPr>
            <w:r w:rsidRPr="002C2E1D">
              <w:rPr>
                <w:rStyle w:val="None"/>
              </w:rPr>
              <w:t>9</w:t>
            </w:r>
          </w:p>
        </w:tc>
        <w:tc>
          <w:tcPr>
            <w:tcW w:w="6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A70E07" w14:textId="77777777" w:rsidR="0010548A" w:rsidRPr="002C2E1D" w:rsidRDefault="008751B6" w:rsidP="0044088F">
            <w:pPr>
              <w:pStyle w:val="Body"/>
              <w:spacing w:after="0" w:line="240" w:lineRule="auto"/>
              <w:jc w:val="center"/>
            </w:pPr>
            <w:r w:rsidRPr="002C2E1D">
              <w:rPr>
                <w:rStyle w:val="None"/>
              </w:rPr>
              <w:t>6</w:t>
            </w:r>
          </w:p>
        </w:tc>
        <w:tc>
          <w:tcPr>
            <w:tcW w:w="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D22153" w14:textId="77777777" w:rsidR="0010548A" w:rsidRPr="002C2E1D" w:rsidRDefault="008751B6" w:rsidP="0044088F">
            <w:pPr>
              <w:pStyle w:val="Body"/>
              <w:spacing w:after="0" w:line="240" w:lineRule="auto"/>
              <w:jc w:val="center"/>
            </w:pPr>
            <w:r w:rsidRPr="002C2E1D">
              <w:rPr>
                <w:rStyle w:val="None"/>
              </w:rPr>
              <w:t>7</w:t>
            </w:r>
          </w:p>
        </w:tc>
        <w:tc>
          <w:tcPr>
            <w:tcW w:w="6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552D85" w14:textId="77777777" w:rsidR="0010548A" w:rsidRPr="002C2E1D" w:rsidRDefault="008751B6" w:rsidP="0044088F">
            <w:pPr>
              <w:pStyle w:val="Body"/>
              <w:spacing w:after="0" w:line="240" w:lineRule="auto"/>
            </w:pPr>
            <w:r w:rsidRPr="002C2E1D">
              <w:rPr>
                <w:rStyle w:val="None"/>
              </w:rPr>
              <w:t>satisfactory</w:t>
            </w:r>
          </w:p>
        </w:tc>
      </w:tr>
      <w:tr w:rsidR="0010548A" w14:paraId="347F86E8" w14:textId="77777777" w:rsidTr="00532EDC">
        <w:trPr>
          <w:trHeight w:val="481"/>
        </w:trPr>
        <w:tc>
          <w:tcPr>
            <w:tcW w:w="19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302D7A" w14:textId="77777777" w:rsidR="0010548A" w:rsidRPr="002C2E1D" w:rsidRDefault="008751B6" w:rsidP="0044088F">
            <w:pPr>
              <w:pStyle w:val="ListParagraph"/>
              <w:numPr>
                <w:ilvl w:val="0"/>
                <w:numId w:val="72"/>
              </w:numPr>
              <w:ind w:left="365"/>
              <w:rPr>
                <w:rFonts w:ascii="Calibri" w:hAnsi="Calibri" w:cs="Calibri"/>
                <w:sz w:val="22"/>
                <w:szCs w:val="22"/>
              </w:rPr>
            </w:pPr>
            <w:r w:rsidRPr="002C2E1D">
              <w:rPr>
                <w:rStyle w:val="None"/>
                <w:rFonts w:ascii="Calibri" w:hAnsi="Calibri" w:cs="Calibri"/>
                <w:sz w:val="22"/>
                <w:szCs w:val="22"/>
              </w:rPr>
              <w:t>Overseas voting for migrant workers</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4D899F" w14:textId="77777777" w:rsidR="0010548A" w:rsidRPr="002C2E1D" w:rsidRDefault="008751B6" w:rsidP="0044088F">
            <w:pPr>
              <w:pStyle w:val="Body"/>
              <w:spacing w:after="0" w:line="240" w:lineRule="auto"/>
              <w:jc w:val="center"/>
            </w:pPr>
            <w:r w:rsidRPr="002C2E1D">
              <w:rPr>
                <w:rStyle w:val="None"/>
              </w:rPr>
              <w:t>8</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A56C9C" w14:textId="77777777" w:rsidR="0010548A" w:rsidRPr="002C2E1D" w:rsidRDefault="008751B6" w:rsidP="0044088F">
            <w:pPr>
              <w:pStyle w:val="Body"/>
              <w:spacing w:after="0" w:line="240" w:lineRule="auto"/>
              <w:jc w:val="center"/>
            </w:pPr>
            <w:r w:rsidRPr="002C2E1D">
              <w:rPr>
                <w:rStyle w:val="None"/>
              </w:rPr>
              <w:t>6</w:t>
            </w:r>
          </w:p>
        </w:tc>
        <w:tc>
          <w:tcPr>
            <w:tcW w:w="6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4459F6" w14:textId="77777777" w:rsidR="0010548A" w:rsidRPr="002C2E1D" w:rsidRDefault="008751B6" w:rsidP="0044088F">
            <w:pPr>
              <w:pStyle w:val="Body"/>
              <w:spacing w:after="0" w:line="240" w:lineRule="auto"/>
              <w:jc w:val="center"/>
            </w:pPr>
            <w:r w:rsidRPr="002C2E1D">
              <w:rPr>
                <w:rStyle w:val="None"/>
              </w:rPr>
              <w:t>4</w:t>
            </w:r>
          </w:p>
        </w:tc>
        <w:tc>
          <w:tcPr>
            <w:tcW w:w="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3C228A" w14:textId="77777777" w:rsidR="0010548A" w:rsidRPr="002C2E1D" w:rsidRDefault="008751B6" w:rsidP="0044088F">
            <w:pPr>
              <w:pStyle w:val="Body"/>
              <w:spacing w:after="0" w:line="240" w:lineRule="auto"/>
              <w:jc w:val="center"/>
            </w:pPr>
            <w:r w:rsidRPr="002C2E1D">
              <w:rPr>
                <w:rStyle w:val="None"/>
              </w:rPr>
              <w:t>4</w:t>
            </w:r>
          </w:p>
        </w:tc>
        <w:tc>
          <w:tcPr>
            <w:tcW w:w="6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05B863" w14:textId="0093BC27" w:rsidR="0010548A" w:rsidRPr="002C2E1D" w:rsidRDefault="00904F6C" w:rsidP="0044088F">
            <w:pPr>
              <w:pStyle w:val="Body"/>
              <w:spacing w:after="0" w:line="240" w:lineRule="auto"/>
            </w:pPr>
            <w:r w:rsidRPr="002C2E1D">
              <w:rPr>
                <w:rStyle w:val="None"/>
              </w:rPr>
              <w:t>W</w:t>
            </w:r>
            <w:r w:rsidR="008751B6" w:rsidRPr="002C2E1D">
              <w:rPr>
                <w:rStyle w:val="None"/>
              </w:rPr>
              <w:t>eak</w:t>
            </w:r>
          </w:p>
        </w:tc>
      </w:tr>
      <w:tr w:rsidR="0010548A" w14:paraId="51D9321E" w14:textId="77777777" w:rsidTr="0044088F">
        <w:trPr>
          <w:trHeight w:val="747"/>
        </w:trPr>
        <w:tc>
          <w:tcPr>
            <w:tcW w:w="19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673D10" w14:textId="77777777" w:rsidR="0010548A" w:rsidRPr="002C2E1D" w:rsidRDefault="008751B6" w:rsidP="0044088F">
            <w:pPr>
              <w:pStyle w:val="ListParagraph"/>
              <w:numPr>
                <w:ilvl w:val="0"/>
                <w:numId w:val="72"/>
              </w:numPr>
              <w:ind w:left="365"/>
              <w:rPr>
                <w:rFonts w:ascii="Calibri" w:hAnsi="Calibri" w:cs="Calibri"/>
                <w:sz w:val="22"/>
                <w:szCs w:val="22"/>
              </w:rPr>
            </w:pPr>
            <w:r w:rsidRPr="002C2E1D">
              <w:rPr>
                <w:rStyle w:val="None"/>
                <w:rFonts w:ascii="Calibri" w:hAnsi="Calibri" w:cs="Calibri"/>
                <w:sz w:val="22"/>
                <w:szCs w:val="22"/>
              </w:rPr>
              <w:t>Migrant workers’ participation in governance, election proceedings, party list system</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9E4CED" w14:textId="77777777" w:rsidR="0010548A" w:rsidRPr="002C2E1D" w:rsidRDefault="008751B6" w:rsidP="0044088F">
            <w:pPr>
              <w:pStyle w:val="Body"/>
              <w:spacing w:after="0" w:line="240" w:lineRule="auto"/>
              <w:jc w:val="center"/>
            </w:pPr>
            <w:r w:rsidRPr="002C2E1D">
              <w:rPr>
                <w:rStyle w:val="None"/>
              </w:rPr>
              <w:t>8</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FA1030" w14:textId="77777777" w:rsidR="0010548A" w:rsidRPr="002C2E1D" w:rsidRDefault="008751B6" w:rsidP="0044088F">
            <w:pPr>
              <w:pStyle w:val="Body"/>
              <w:spacing w:after="0" w:line="240" w:lineRule="auto"/>
              <w:jc w:val="center"/>
            </w:pPr>
            <w:r w:rsidRPr="002C2E1D">
              <w:rPr>
                <w:rStyle w:val="None"/>
              </w:rPr>
              <w:t>8</w:t>
            </w:r>
          </w:p>
        </w:tc>
        <w:tc>
          <w:tcPr>
            <w:tcW w:w="6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4BF773" w14:textId="77777777" w:rsidR="0010548A" w:rsidRPr="002C2E1D" w:rsidRDefault="008751B6" w:rsidP="0044088F">
            <w:pPr>
              <w:pStyle w:val="Body"/>
              <w:spacing w:after="0" w:line="240" w:lineRule="auto"/>
              <w:jc w:val="center"/>
            </w:pPr>
            <w:r w:rsidRPr="002C2E1D">
              <w:rPr>
                <w:rStyle w:val="None"/>
              </w:rPr>
              <w:t>4</w:t>
            </w:r>
          </w:p>
        </w:tc>
        <w:tc>
          <w:tcPr>
            <w:tcW w:w="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60D3EA" w14:textId="77777777" w:rsidR="0010548A" w:rsidRPr="002C2E1D" w:rsidRDefault="008751B6" w:rsidP="0044088F">
            <w:pPr>
              <w:pStyle w:val="Body"/>
              <w:spacing w:after="0" w:line="240" w:lineRule="auto"/>
              <w:jc w:val="center"/>
            </w:pPr>
            <w:r w:rsidRPr="002C2E1D">
              <w:rPr>
                <w:rStyle w:val="None"/>
              </w:rPr>
              <w:t>6</w:t>
            </w:r>
          </w:p>
        </w:tc>
        <w:tc>
          <w:tcPr>
            <w:tcW w:w="6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AE8961" w14:textId="77777777" w:rsidR="0010548A" w:rsidRPr="002C2E1D" w:rsidRDefault="008751B6" w:rsidP="0044088F">
            <w:pPr>
              <w:pStyle w:val="Body"/>
              <w:spacing w:after="0" w:line="240" w:lineRule="auto"/>
            </w:pPr>
            <w:r w:rsidRPr="002C2E1D">
              <w:rPr>
                <w:rStyle w:val="None"/>
              </w:rPr>
              <w:t>satisfactory</w:t>
            </w:r>
          </w:p>
        </w:tc>
      </w:tr>
      <w:tr w:rsidR="0010548A" w14:paraId="22EBC726" w14:textId="77777777" w:rsidTr="00532EDC">
        <w:trPr>
          <w:trHeight w:val="481"/>
        </w:trPr>
        <w:tc>
          <w:tcPr>
            <w:tcW w:w="19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64879C" w14:textId="77777777" w:rsidR="0010548A" w:rsidRPr="002C2E1D" w:rsidRDefault="008751B6" w:rsidP="0044088F">
            <w:pPr>
              <w:pStyle w:val="ListParagraph"/>
              <w:numPr>
                <w:ilvl w:val="0"/>
                <w:numId w:val="72"/>
              </w:numPr>
              <w:ind w:left="365"/>
              <w:rPr>
                <w:rFonts w:ascii="Calibri" w:hAnsi="Calibri" w:cs="Calibri"/>
                <w:sz w:val="22"/>
                <w:szCs w:val="22"/>
              </w:rPr>
            </w:pPr>
            <w:r w:rsidRPr="002C2E1D">
              <w:rPr>
                <w:rStyle w:val="None"/>
                <w:rFonts w:ascii="Calibri" w:hAnsi="Calibri" w:cs="Calibri"/>
                <w:sz w:val="22"/>
                <w:szCs w:val="22"/>
              </w:rPr>
              <w:t>Dual citizenship and other privileges</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B335EC" w14:textId="77777777" w:rsidR="0010548A" w:rsidRPr="002C2E1D" w:rsidRDefault="008751B6" w:rsidP="0044088F">
            <w:pPr>
              <w:pStyle w:val="Body"/>
              <w:spacing w:after="0" w:line="240" w:lineRule="auto"/>
              <w:jc w:val="center"/>
            </w:pPr>
            <w:r w:rsidRPr="002C2E1D">
              <w:rPr>
                <w:rStyle w:val="None"/>
              </w:rPr>
              <w:t>10</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289F29" w14:textId="77777777" w:rsidR="0010548A" w:rsidRPr="002C2E1D" w:rsidRDefault="008751B6" w:rsidP="0044088F">
            <w:pPr>
              <w:pStyle w:val="Body"/>
              <w:spacing w:after="0" w:line="240" w:lineRule="auto"/>
              <w:jc w:val="center"/>
            </w:pPr>
            <w:r w:rsidRPr="002C2E1D">
              <w:rPr>
                <w:rStyle w:val="None"/>
              </w:rPr>
              <w:t>8</w:t>
            </w:r>
          </w:p>
        </w:tc>
        <w:tc>
          <w:tcPr>
            <w:tcW w:w="6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6ECE9F" w14:textId="77777777" w:rsidR="0010548A" w:rsidRPr="002C2E1D" w:rsidRDefault="008751B6" w:rsidP="0044088F">
            <w:pPr>
              <w:pStyle w:val="Body"/>
              <w:spacing w:after="0" w:line="240" w:lineRule="auto"/>
              <w:jc w:val="center"/>
            </w:pPr>
            <w:r w:rsidRPr="002C2E1D">
              <w:rPr>
                <w:rStyle w:val="None"/>
              </w:rPr>
              <w:t>4</w:t>
            </w:r>
          </w:p>
        </w:tc>
        <w:tc>
          <w:tcPr>
            <w:tcW w:w="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F984B9" w14:textId="77777777" w:rsidR="0010548A" w:rsidRPr="002C2E1D" w:rsidRDefault="008751B6" w:rsidP="0044088F">
            <w:pPr>
              <w:pStyle w:val="Body"/>
              <w:spacing w:after="0" w:line="240" w:lineRule="auto"/>
              <w:jc w:val="center"/>
            </w:pPr>
            <w:r w:rsidRPr="002C2E1D">
              <w:rPr>
                <w:rStyle w:val="None"/>
              </w:rPr>
              <w:t>4</w:t>
            </w:r>
          </w:p>
        </w:tc>
        <w:tc>
          <w:tcPr>
            <w:tcW w:w="6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659AAE" w14:textId="6E7F812D" w:rsidR="0010548A" w:rsidRPr="002C2E1D" w:rsidRDefault="00904F6C" w:rsidP="0044088F">
            <w:pPr>
              <w:pStyle w:val="Body"/>
              <w:spacing w:after="0" w:line="240" w:lineRule="auto"/>
            </w:pPr>
            <w:r w:rsidRPr="002C2E1D">
              <w:rPr>
                <w:rStyle w:val="None"/>
              </w:rPr>
              <w:t>W</w:t>
            </w:r>
            <w:r w:rsidR="008751B6" w:rsidRPr="002C2E1D">
              <w:rPr>
                <w:rStyle w:val="None"/>
              </w:rPr>
              <w:t>eak</w:t>
            </w:r>
          </w:p>
        </w:tc>
      </w:tr>
      <w:tr w:rsidR="0010548A" w14:paraId="14160201" w14:textId="77777777" w:rsidTr="0044088F">
        <w:trPr>
          <w:trHeight w:val="234"/>
        </w:trPr>
        <w:tc>
          <w:tcPr>
            <w:tcW w:w="19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43D0A6" w14:textId="77777777" w:rsidR="0010548A" w:rsidRPr="002C2E1D" w:rsidRDefault="008751B6" w:rsidP="0044088F">
            <w:pPr>
              <w:pStyle w:val="ListParagraph"/>
              <w:numPr>
                <w:ilvl w:val="0"/>
                <w:numId w:val="72"/>
              </w:numPr>
              <w:ind w:left="365"/>
              <w:rPr>
                <w:rFonts w:ascii="Calibri" w:hAnsi="Calibri" w:cs="Calibri"/>
                <w:sz w:val="22"/>
                <w:szCs w:val="22"/>
              </w:rPr>
            </w:pPr>
            <w:r w:rsidRPr="002C2E1D">
              <w:rPr>
                <w:rStyle w:val="None"/>
                <w:rFonts w:ascii="Calibri" w:hAnsi="Calibri" w:cs="Calibri"/>
                <w:sz w:val="22"/>
                <w:szCs w:val="22"/>
              </w:rPr>
              <w:t>Recognition and empowerment of migrant workers</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A853F6" w14:textId="77777777" w:rsidR="0010548A" w:rsidRPr="002C2E1D" w:rsidRDefault="008751B6" w:rsidP="0044088F">
            <w:pPr>
              <w:pStyle w:val="Body"/>
              <w:spacing w:after="0" w:line="240" w:lineRule="auto"/>
              <w:jc w:val="center"/>
            </w:pPr>
            <w:r w:rsidRPr="002C2E1D">
              <w:rPr>
                <w:rStyle w:val="None"/>
              </w:rPr>
              <w:t>10</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A9CE2C" w14:textId="77777777" w:rsidR="0010548A" w:rsidRPr="002C2E1D" w:rsidRDefault="008751B6" w:rsidP="0044088F">
            <w:pPr>
              <w:pStyle w:val="Body"/>
              <w:spacing w:after="0" w:line="240" w:lineRule="auto"/>
              <w:jc w:val="center"/>
            </w:pPr>
            <w:r w:rsidRPr="002C2E1D">
              <w:rPr>
                <w:rStyle w:val="None"/>
              </w:rPr>
              <w:t>8</w:t>
            </w:r>
          </w:p>
        </w:tc>
        <w:tc>
          <w:tcPr>
            <w:tcW w:w="6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574499" w14:textId="77777777" w:rsidR="0010548A" w:rsidRPr="002C2E1D" w:rsidRDefault="008751B6" w:rsidP="0044088F">
            <w:pPr>
              <w:pStyle w:val="Body"/>
              <w:spacing w:after="0" w:line="240" w:lineRule="auto"/>
              <w:jc w:val="center"/>
            </w:pPr>
            <w:r w:rsidRPr="002C2E1D">
              <w:rPr>
                <w:rStyle w:val="None"/>
              </w:rPr>
              <w:t>5</w:t>
            </w:r>
          </w:p>
        </w:tc>
        <w:tc>
          <w:tcPr>
            <w:tcW w:w="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EFA0E3" w14:textId="77777777" w:rsidR="0010548A" w:rsidRPr="002C2E1D" w:rsidRDefault="008751B6" w:rsidP="0044088F">
            <w:pPr>
              <w:pStyle w:val="Body"/>
              <w:spacing w:after="0" w:line="240" w:lineRule="auto"/>
              <w:jc w:val="center"/>
            </w:pPr>
            <w:r w:rsidRPr="002C2E1D">
              <w:rPr>
                <w:rStyle w:val="None"/>
              </w:rPr>
              <w:t>7</w:t>
            </w:r>
          </w:p>
        </w:tc>
        <w:tc>
          <w:tcPr>
            <w:tcW w:w="6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FBEF3F" w14:textId="77777777" w:rsidR="0010548A" w:rsidRPr="002C2E1D" w:rsidRDefault="008751B6" w:rsidP="0044088F">
            <w:pPr>
              <w:pStyle w:val="Body"/>
              <w:spacing w:after="0" w:line="240" w:lineRule="auto"/>
            </w:pPr>
            <w:r w:rsidRPr="002C2E1D">
              <w:rPr>
                <w:rStyle w:val="None"/>
              </w:rPr>
              <w:t>satisfactory</w:t>
            </w:r>
          </w:p>
        </w:tc>
      </w:tr>
      <w:tr w:rsidR="0010548A" w14:paraId="5D252A5E" w14:textId="77777777" w:rsidTr="00532EDC">
        <w:trPr>
          <w:trHeight w:val="221"/>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57AA18" w14:textId="103AA0F7" w:rsidR="0010548A" w:rsidRPr="002C2E1D" w:rsidRDefault="008751B6" w:rsidP="0044088F">
            <w:pPr>
              <w:pStyle w:val="Body"/>
              <w:spacing w:after="0" w:line="240" w:lineRule="auto"/>
              <w:jc w:val="center"/>
            </w:pPr>
            <w:r w:rsidRPr="002C2E1D">
              <w:rPr>
                <w:rStyle w:val="None"/>
                <w:b/>
                <w:bCs/>
              </w:rPr>
              <w:t xml:space="preserve">Return </w:t>
            </w:r>
            <w:r w:rsidR="0044088F">
              <w:rPr>
                <w:rStyle w:val="None"/>
                <w:b/>
                <w:bCs/>
              </w:rPr>
              <w:t>E</w:t>
            </w:r>
            <w:r w:rsidRPr="002C2E1D">
              <w:rPr>
                <w:rStyle w:val="None"/>
                <w:b/>
                <w:bCs/>
              </w:rPr>
              <w:t>migration</w:t>
            </w:r>
          </w:p>
        </w:tc>
      </w:tr>
      <w:tr w:rsidR="0010548A" w14:paraId="4E02981D" w14:textId="77777777" w:rsidTr="00375C5A">
        <w:trPr>
          <w:trHeight w:val="22"/>
        </w:trPr>
        <w:tc>
          <w:tcPr>
            <w:tcW w:w="19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D73535" w14:textId="77777777" w:rsidR="0010548A" w:rsidRPr="002C2E1D" w:rsidRDefault="008751B6" w:rsidP="0044088F">
            <w:pPr>
              <w:pStyle w:val="ListParagraph"/>
              <w:numPr>
                <w:ilvl w:val="0"/>
                <w:numId w:val="72"/>
              </w:numPr>
              <w:ind w:left="365"/>
              <w:rPr>
                <w:rFonts w:ascii="Calibri" w:hAnsi="Calibri" w:cs="Calibri"/>
                <w:sz w:val="22"/>
                <w:szCs w:val="22"/>
              </w:rPr>
            </w:pPr>
            <w:r w:rsidRPr="002C2E1D">
              <w:rPr>
                <w:rStyle w:val="None"/>
                <w:rFonts w:ascii="Calibri" w:hAnsi="Calibri" w:cs="Calibri"/>
                <w:sz w:val="22"/>
                <w:szCs w:val="22"/>
              </w:rPr>
              <w:t>Reintegration framework</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212305" w14:textId="77777777" w:rsidR="0010548A" w:rsidRPr="002C2E1D" w:rsidRDefault="008751B6" w:rsidP="0044088F">
            <w:pPr>
              <w:pStyle w:val="Body"/>
              <w:spacing w:after="0" w:line="240" w:lineRule="auto"/>
              <w:jc w:val="center"/>
            </w:pPr>
            <w:r w:rsidRPr="002C2E1D">
              <w:rPr>
                <w:rStyle w:val="None"/>
              </w:rPr>
              <w:t>8</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495EE3" w14:textId="77777777" w:rsidR="0010548A" w:rsidRPr="002C2E1D" w:rsidRDefault="008751B6" w:rsidP="0044088F">
            <w:pPr>
              <w:pStyle w:val="Body"/>
              <w:spacing w:after="0" w:line="240" w:lineRule="auto"/>
              <w:jc w:val="center"/>
            </w:pPr>
            <w:r w:rsidRPr="002C2E1D">
              <w:rPr>
                <w:rStyle w:val="None"/>
              </w:rPr>
              <w:t>3</w:t>
            </w:r>
          </w:p>
        </w:tc>
        <w:tc>
          <w:tcPr>
            <w:tcW w:w="6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CA3621" w14:textId="77777777" w:rsidR="0010548A" w:rsidRPr="002C2E1D" w:rsidRDefault="008751B6" w:rsidP="0044088F">
            <w:pPr>
              <w:pStyle w:val="Body"/>
              <w:spacing w:after="0" w:line="240" w:lineRule="auto"/>
              <w:jc w:val="center"/>
            </w:pPr>
            <w:r w:rsidRPr="002C2E1D">
              <w:rPr>
                <w:rStyle w:val="None"/>
              </w:rPr>
              <w:t>6</w:t>
            </w:r>
          </w:p>
        </w:tc>
        <w:tc>
          <w:tcPr>
            <w:tcW w:w="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8B8001" w14:textId="77777777" w:rsidR="0010548A" w:rsidRPr="002C2E1D" w:rsidRDefault="008751B6" w:rsidP="0044088F">
            <w:pPr>
              <w:pStyle w:val="Body"/>
              <w:spacing w:after="0" w:line="240" w:lineRule="auto"/>
              <w:jc w:val="center"/>
            </w:pPr>
            <w:r w:rsidRPr="002C2E1D">
              <w:rPr>
                <w:rStyle w:val="None"/>
              </w:rPr>
              <w:t>5</w:t>
            </w:r>
          </w:p>
        </w:tc>
        <w:tc>
          <w:tcPr>
            <w:tcW w:w="6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BA9568" w14:textId="7E1CE9C3" w:rsidR="0010548A" w:rsidRPr="002C2E1D" w:rsidRDefault="00904F6C" w:rsidP="0044088F">
            <w:pPr>
              <w:pStyle w:val="Body"/>
              <w:spacing w:after="0" w:line="240" w:lineRule="auto"/>
            </w:pPr>
            <w:r w:rsidRPr="002C2E1D">
              <w:rPr>
                <w:rStyle w:val="None"/>
              </w:rPr>
              <w:t>W</w:t>
            </w:r>
            <w:r w:rsidR="008751B6" w:rsidRPr="002C2E1D">
              <w:rPr>
                <w:rStyle w:val="None"/>
              </w:rPr>
              <w:t>eak</w:t>
            </w:r>
          </w:p>
        </w:tc>
      </w:tr>
      <w:tr w:rsidR="0010548A" w14:paraId="2366A7D6" w14:textId="77777777" w:rsidTr="00375C5A">
        <w:trPr>
          <w:trHeight w:val="22"/>
        </w:trPr>
        <w:tc>
          <w:tcPr>
            <w:tcW w:w="19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926880" w14:textId="77777777" w:rsidR="0010548A" w:rsidRPr="002C2E1D" w:rsidRDefault="008751B6" w:rsidP="0044088F">
            <w:pPr>
              <w:pStyle w:val="ListParagraph"/>
              <w:numPr>
                <w:ilvl w:val="0"/>
                <w:numId w:val="72"/>
              </w:numPr>
              <w:ind w:left="365"/>
              <w:rPr>
                <w:rFonts w:ascii="Calibri" w:hAnsi="Calibri" w:cs="Calibri"/>
                <w:sz w:val="22"/>
                <w:szCs w:val="22"/>
              </w:rPr>
            </w:pPr>
            <w:r w:rsidRPr="002C2E1D">
              <w:rPr>
                <w:rStyle w:val="None"/>
                <w:rFonts w:ascii="Calibri" w:hAnsi="Calibri" w:cs="Calibri"/>
                <w:sz w:val="22"/>
                <w:szCs w:val="22"/>
              </w:rPr>
              <w:t xml:space="preserve">Reintegration </w:t>
            </w:r>
            <w:proofErr w:type="spellStart"/>
            <w:r w:rsidRPr="002C2E1D">
              <w:rPr>
                <w:rStyle w:val="None"/>
                <w:rFonts w:ascii="Calibri" w:hAnsi="Calibri" w:cs="Calibri"/>
                <w:sz w:val="22"/>
                <w:szCs w:val="22"/>
              </w:rPr>
              <w:t>programmes</w:t>
            </w:r>
            <w:proofErr w:type="spellEnd"/>
            <w:r w:rsidRPr="002C2E1D">
              <w:rPr>
                <w:rStyle w:val="None"/>
                <w:rFonts w:ascii="Calibri" w:hAnsi="Calibri" w:cs="Calibri"/>
                <w:sz w:val="22"/>
                <w:szCs w:val="22"/>
              </w:rPr>
              <w:t xml:space="preserve"> and services</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BFD9C9" w14:textId="77777777" w:rsidR="0010548A" w:rsidRPr="002C2E1D" w:rsidRDefault="008751B6" w:rsidP="0044088F">
            <w:pPr>
              <w:pStyle w:val="Body"/>
              <w:spacing w:after="0" w:line="240" w:lineRule="auto"/>
              <w:jc w:val="center"/>
            </w:pPr>
            <w:r w:rsidRPr="002C2E1D">
              <w:rPr>
                <w:rStyle w:val="None"/>
              </w:rPr>
              <w:t>8</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129AFB" w14:textId="77777777" w:rsidR="0010548A" w:rsidRPr="002C2E1D" w:rsidRDefault="008751B6" w:rsidP="0044088F">
            <w:pPr>
              <w:pStyle w:val="Body"/>
              <w:spacing w:after="0" w:line="240" w:lineRule="auto"/>
              <w:jc w:val="center"/>
            </w:pPr>
            <w:r w:rsidRPr="002C2E1D">
              <w:rPr>
                <w:rStyle w:val="None"/>
              </w:rPr>
              <w:t>3</w:t>
            </w:r>
          </w:p>
        </w:tc>
        <w:tc>
          <w:tcPr>
            <w:tcW w:w="6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D07A68" w14:textId="77777777" w:rsidR="0010548A" w:rsidRPr="002C2E1D" w:rsidRDefault="008751B6" w:rsidP="0044088F">
            <w:pPr>
              <w:pStyle w:val="Body"/>
              <w:spacing w:after="0" w:line="240" w:lineRule="auto"/>
              <w:jc w:val="center"/>
            </w:pPr>
            <w:r w:rsidRPr="002C2E1D">
              <w:rPr>
                <w:rStyle w:val="None"/>
              </w:rPr>
              <w:t>7</w:t>
            </w:r>
          </w:p>
        </w:tc>
        <w:tc>
          <w:tcPr>
            <w:tcW w:w="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F4BED8" w14:textId="77777777" w:rsidR="0010548A" w:rsidRPr="002C2E1D" w:rsidRDefault="008751B6" w:rsidP="0044088F">
            <w:pPr>
              <w:pStyle w:val="Body"/>
              <w:spacing w:after="0" w:line="240" w:lineRule="auto"/>
              <w:jc w:val="center"/>
            </w:pPr>
            <w:r w:rsidRPr="002C2E1D">
              <w:rPr>
                <w:rStyle w:val="None"/>
              </w:rPr>
              <w:t>6</w:t>
            </w:r>
          </w:p>
        </w:tc>
        <w:tc>
          <w:tcPr>
            <w:tcW w:w="6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4A6738" w14:textId="77777777" w:rsidR="0010548A" w:rsidRPr="002C2E1D" w:rsidRDefault="008751B6" w:rsidP="0044088F">
            <w:pPr>
              <w:pStyle w:val="Body"/>
              <w:spacing w:after="0" w:line="240" w:lineRule="auto"/>
            </w:pPr>
            <w:r w:rsidRPr="002C2E1D">
              <w:rPr>
                <w:rStyle w:val="None"/>
              </w:rPr>
              <w:t>satisfactory</w:t>
            </w:r>
          </w:p>
        </w:tc>
      </w:tr>
      <w:tr w:rsidR="0010548A" w14:paraId="46F77DA6" w14:textId="77777777" w:rsidTr="00375C5A">
        <w:trPr>
          <w:trHeight w:val="22"/>
        </w:trPr>
        <w:tc>
          <w:tcPr>
            <w:tcW w:w="19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418413" w14:textId="77777777" w:rsidR="0010548A" w:rsidRPr="002C2E1D" w:rsidRDefault="008751B6" w:rsidP="0044088F">
            <w:pPr>
              <w:pStyle w:val="ListParagraph"/>
              <w:numPr>
                <w:ilvl w:val="0"/>
                <w:numId w:val="72"/>
              </w:numPr>
              <w:ind w:left="365"/>
              <w:rPr>
                <w:rFonts w:ascii="Calibri" w:hAnsi="Calibri" w:cs="Calibri"/>
                <w:sz w:val="22"/>
                <w:szCs w:val="22"/>
              </w:rPr>
            </w:pPr>
            <w:r w:rsidRPr="002C2E1D">
              <w:rPr>
                <w:rStyle w:val="None"/>
                <w:rFonts w:ascii="Calibri" w:hAnsi="Calibri" w:cs="Calibri"/>
                <w:sz w:val="22"/>
                <w:szCs w:val="22"/>
              </w:rPr>
              <w:t xml:space="preserve">Private sector engagement </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74A3BE" w14:textId="77777777" w:rsidR="0010548A" w:rsidRPr="002C2E1D" w:rsidRDefault="008751B6" w:rsidP="0044088F">
            <w:pPr>
              <w:pStyle w:val="Body"/>
              <w:spacing w:after="0" w:line="240" w:lineRule="auto"/>
              <w:jc w:val="center"/>
            </w:pPr>
            <w:r w:rsidRPr="002C2E1D">
              <w:rPr>
                <w:rStyle w:val="None"/>
              </w:rPr>
              <w:t>8</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BA9DDF" w14:textId="77777777" w:rsidR="0010548A" w:rsidRPr="002C2E1D" w:rsidRDefault="008751B6" w:rsidP="0044088F">
            <w:pPr>
              <w:pStyle w:val="Body"/>
              <w:spacing w:after="0" w:line="240" w:lineRule="auto"/>
              <w:jc w:val="center"/>
            </w:pPr>
            <w:r w:rsidRPr="002C2E1D">
              <w:rPr>
                <w:rStyle w:val="None"/>
              </w:rPr>
              <w:t>6</w:t>
            </w:r>
          </w:p>
        </w:tc>
        <w:tc>
          <w:tcPr>
            <w:tcW w:w="6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47326E" w14:textId="77777777" w:rsidR="0010548A" w:rsidRPr="002C2E1D" w:rsidRDefault="008751B6" w:rsidP="0044088F">
            <w:pPr>
              <w:pStyle w:val="Body"/>
              <w:spacing w:after="0" w:line="240" w:lineRule="auto"/>
              <w:jc w:val="center"/>
            </w:pPr>
            <w:r w:rsidRPr="002C2E1D">
              <w:rPr>
                <w:rStyle w:val="None"/>
              </w:rPr>
              <w:t>7</w:t>
            </w:r>
          </w:p>
        </w:tc>
        <w:tc>
          <w:tcPr>
            <w:tcW w:w="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666533" w14:textId="77777777" w:rsidR="0010548A" w:rsidRPr="002C2E1D" w:rsidRDefault="008751B6" w:rsidP="0044088F">
            <w:pPr>
              <w:pStyle w:val="Body"/>
              <w:spacing w:after="0" w:line="240" w:lineRule="auto"/>
              <w:jc w:val="center"/>
            </w:pPr>
            <w:r w:rsidRPr="002C2E1D">
              <w:rPr>
                <w:rStyle w:val="None"/>
              </w:rPr>
              <w:t>5</w:t>
            </w:r>
          </w:p>
        </w:tc>
        <w:tc>
          <w:tcPr>
            <w:tcW w:w="6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453B0F" w14:textId="0137CA25" w:rsidR="0010548A" w:rsidRPr="002C2E1D" w:rsidRDefault="00904F6C" w:rsidP="0044088F">
            <w:pPr>
              <w:pStyle w:val="Body"/>
              <w:spacing w:after="0" w:line="240" w:lineRule="auto"/>
            </w:pPr>
            <w:r w:rsidRPr="002C2E1D">
              <w:rPr>
                <w:rStyle w:val="None"/>
              </w:rPr>
              <w:t>W</w:t>
            </w:r>
            <w:r w:rsidR="008751B6" w:rsidRPr="002C2E1D">
              <w:rPr>
                <w:rStyle w:val="None"/>
              </w:rPr>
              <w:t>eak</w:t>
            </w:r>
          </w:p>
        </w:tc>
      </w:tr>
      <w:tr w:rsidR="0010548A" w14:paraId="43F47480" w14:textId="77777777" w:rsidTr="00532EDC">
        <w:trPr>
          <w:trHeight w:val="221"/>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9C22EC" w14:textId="7EC58AC4" w:rsidR="0010548A" w:rsidRPr="002C2E1D" w:rsidRDefault="008751B6" w:rsidP="0044088F">
            <w:pPr>
              <w:pStyle w:val="Body"/>
              <w:spacing w:after="0" w:line="240" w:lineRule="auto"/>
              <w:jc w:val="center"/>
            </w:pPr>
            <w:r w:rsidRPr="002C2E1D">
              <w:rPr>
                <w:rStyle w:val="None"/>
                <w:b/>
                <w:bCs/>
              </w:rPr>
              <w:t>Incentive structure for migrant workers</w:t>
            </w:r>
          </w:p>
        </w:tc>
      </w:tr>
      <w:tr w:rsidR="0010548A" w14:paraId="76AA655F" w14:textId="77777777" w:rsidTr="00375C5A">
        <w:trPr>
          <w:trHeight w:val="126"/>
        </w:trPr>
        <w:tc>
          <w:tcPr>
            <w:tcW w:w="19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263841" w14:textId="77777777" w:rsidR="0010548A" w:rsidRPr="002C2E1D" w:rsidRDefault="008751B6" w:rsidP="0044088F">
            <w:pPr>
              <w:pStyle w:val="ListParagraph"/>
              <w:numPr>
                <w:ilvl w:val="0"/>
                <w:numId w:val="72"/>
              </w:numPr>
              <w:ind w:left="365"/>
              <w:rPr>
                <w:rFonts w:ascii="Calibri" w:hAnsi="Calibri" w:cs="Calibri"/>
                <w:sz w:val="22"/>
                <w:szCs w:val="22"/>
              </w:rPr>
            </w:pPr>
            <w:r w:rsidRPr="002C2E1D">
              <w:rPr>
                <w:rStyle w:val="None"/>
                <w:rFonts w:ascii="Calibri" w:hAnsi="Calibri" w:cs="Calibri"/>
                <w:sz w:val="22"/>
                <w:szCs w:val="22"/>
              </w:rPr>
              <w:t>Migrant workers</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48E2B8" w14:textId="77777777" w:rsidR="0010548A" w:rsidRPr="002C2E1D" w:rsidRDefault="008751B6" w:rsidP="0044088F">
            <w:pPr>
              <w:pStyle w:val="Body"/>
              <w:spacing w:after="0" w:line="240" w:lineRule="auto"/>
              <w:jc w:val="center"/>
            </w:pPr>
            <w:r w:rsidRPr="002C2E1D">
              <w:rPr>
                <w:rStyle w:val="None"/>
              </w:rPr>
              <w:t>8</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2E5CCD" w14:textId="77777777" w:rsidR="0010548A" w:rsidRPr="002C2E1D" w:rsidRDefault="008751B6" w:rsidP="0044088F">
            <w:pPr>
              <w:pStyle w:val="Body"/>
              <w:spacing w:after="0" w:line="240" w:lineRule="auto"/>
              <w:jc w:val="center"/>
            </w:pPr>
            <w:r w:rsidRPr="002C2E1D">
              <w:rPr>
                <w:rStyle w:val="None"/>
              </w:rPr>
              <w:t>5</w:t>
            </w:r>
          </w:p>
        </w:tc>
        <w:tc>
          <w:tcPr>
            <w:tcW w:w="6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AAE18A" w14:textId="77777777" w:rsidR="0010548A" w:rsidRPr="002C2E1D" w:rsidRDefault="008751B6" w:rsidP="0044088F">
            <w:pPr>
              <w:pStyle w:val="Body"/>
              <w:spacing w:after="0" w:line="240" w:lineRule="auto"/>
              <w:jc w:val="center"/>
            </w:pPr>
            <w:r w:rsidRPr="002C2E1D">
              <w:rPr>
                <w:rStyle w:val="None"/>
              </w:rPr>
              <w:t>5</w:t>
            </w:r>
          </w:p>
        </w:tc>
        <w:tc>
          <w:tcPr>
            <w:tcW w:w="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9B4665" w14:textId="77777777" w:rsidR="0010548A" w:rsidRPr="002C2E1D" w:rsidRDefault="008751B6" w:rsidP="0044088F">
            <w:pPr>
              <w:pStyle w:val="Body"/>
              <w:spacing w:after="0" w:line="240" w:lineRule="auto"/>
              <w:jc w:val="center"/>
            </w:pPr>
            <w:r w:rsidRPr="002C2E1D">
              <w:rPr>
                <w:rStyle w:val="None"/>
              </w:rPr>
              <w:t>5</w:t>
            </w:r>
          </w:p>
        </w:tc>
        <w:tc>
          <w:tcPr>
            <w:tcW w:w="6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E873AC" w14:textId="76DA9C02" w:rsidR="0010548A" w:rsidRPr="002C2E1D" w:rsidRDefault="00904F6C" w:rsidP="0044088F">
            <w:pPr>
              <w:pStyle w:val="Body"/>
              <w:spacing w:after="0" w:line="240" w:lineRule="auto"/>
            </w:pPr>
            <w:r w:rsidRPr="002C2E1D">
              <w:rPr>
                <w:rStyle w:val="None"/>
              </w:rPr>
              <w:t>W</w:t>
            </w:r>
            <w:r w:rsidR="008751B6" w:rsidRPr="002C2E1D">
              <w:rPr>
                <w:rStyle w:val="None"/>
              </w:rPr>
              <w:t>eak</w:t>
            </w:r>
          </w:p>
        </w:tc>
      </w:tr>
      <w:tr w:rsidR="0010548A" w14:paraId="7539E276" w14:textId="77777777" w:rsidTr="00532EDC">
        <w:trPr>
          <w:trHeight w:val="481"/>
        </w:trPr>
        <w:tc>
          <w:tcPr>
            <w:tcW w:w="19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FFF031" w14:textId="4D24469D" w:rsidR="0010548A" w:rsidRPr="002C2E1D" w:rsidRDefault="008751B6" w:rsidP="0044088F">
            <w:pPr>
              <w:pStyle w:val="ListParagraph"/>
              <w:numPr>
                <w:ilvl w:val="0"/>
                <w:numId w:val="72"/>
              </w:numPr>
              <w:ind w:left="365"/>
              <w:rPr>
                <w:rFonts w:ascii="Calibri" w:hAnsi="Calibri" w:cs="Calibri"/>
                <w:sz w:val="22"/>
                <w:szCs w:val="22"/>
              </w:rPr>
            </w:pPr>
            <w:proofErr w:type="spellStart"/>
            <w:r w:rsidRPr="002C2E1D">
              <w:rPr>
                <w:rStyle w:val="None"/>
                <w:rFonts w:ascii="Calibri" w:hAnsi="Calibri" w:cs="Calibri"/>
                <w:sz w:val="22"/>
                <w:szCs w:val="22"/>
              </w:rPr>
              <w:t>Organising</w:t>
            </w:r>
            <w:proofErr w:type="spellEnd"/>
            <w:r w:rsidRPr="002C2E1D">
              <w:rPr>
                <w:rStyle w:val="None"/>
                <w:rFonts w:ascii="Calibri" w:hAnsi="Calibri" w:cs="Calibri"/>
                <w:sz w:val="22"/>
                <w:szCs w:val="22"/>
              </w:rPr>
              <w:t xml:space="preserve"> migrants and their families</w:t>
            </w:r>
            <w:r w:rsidR="002C2E1D">
              <w:rPr>
                <w:rStyle w:val="None"/>
                <w:rFonts w:ascii="Calibri" w:hAnsi="Calibri" w:cs="Calibri"/>
                <w:sz w:val="22"/>
                <w:szCs w:val="22"/>
              </w:rPr>
              <w:t xml:space="preserve"> (in </w:t>
            </w:r>
            <w:proofErr w:type="spellStart"/>
            <w:r w:rsidR="002C2E1D">
              <w:rPr>
                <w:rStyle w:val="None"/>
                <w:rFonts w:ascii="Calibri" w:hAnsi="Calibri" w:cs="Calibri"/>
                <w:sz w:val="22"/>
                <w:szCs w:val="22"/>
              </w:rPr>
              <w:t>CoO</w:t>
            </w:r>
            <w:proofErr w:type="spellEnd"/>
            <w:r w:rsidR="002C2E1D">
              <w:rPr>
                <w:rStyle w:val="None"/>
                <w:rFonts w:ascii="Calibri" w:hAnsi="Calibri" w:cs="Calibri"/>
                <w:sz w:val="22"/>
                <w:szCs w:val="22"/>
              </w:rPr>
              <w:t xml:space="preserve"> and </w:t>
            </w:r>
            <w:proofErr w:type="spellStart"/>
            <w:r w:rsidR="002C2E1D">
              <w:rPr>
                <w:rStyle w:val="None"/>
                <w:rFonts w:ascii="Calibri" w:hAnsi="Calibri" w:cs="Calibri"/>
                <w:sz w:val="22"/>
                <w:szCs w:val="22"/>
              </w:rPr>
              <w:t>CoD</w:t>
            </w:r>
            <w:proofErr w:type="spellEnd"/>
            <w:r w:rsidR="002C2E1D">
              <w:rPr>
                <w:rStyle w:val="None"/>
                <w:rFonts w:ascii="Calibri" w:hAnsi="Calibri" w:cs="Calibri"/>
                <w:sz w:val="22"/>
                <w:szCs w:val="22"/>
              </w:rPr>
              <w:t>)</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AE32E2" w14:textId="77777777" w:rsidR="0010548A" w:rsidRPr="002C2E1D" w:rsidRDefault="008751B6" w:rsidP="0044088F">
            <w:pPr>
              <w:pStyle w:val="Body"/>
              <w:spacing w:after="0" w:line="240" w:lineRule="auto"/>
              <w:jc w:val="center"/>
            </w:pPr>
            <w:r w:rsidRPr="002C2E1D">
              <w:rPr>
                <w:rStyle w:val="None"/>
              </w:rPr>
              <w:t>10</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E2F2F3" w14:textId="77777777" w:rsidR="0010548A" w:rsidRPr="002C2E1D" w:rsidRDefault="008751B6" w:rsidP="0044088F">
            <w:pPr>
              <w:pStyle w:val="Body"/>
              <w:spacing w:after="0" w:line="240" w:lineRule="auto"/>
              <w:jc w:val="center"/>
            </w:pPr>
            <w:r w:rsidRPr="002C2E1D">
              <w:rPr>
                <w:rStyle w:val="None"/>
              </w:rPr>
              <w:t>6</w:t>
            </w:r>
          </w:p>
        </w:tc>
        <w:tc>
          <w:tcPr>
            <w:tcW w:w="6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8F45DE" w14:textId="77777777" w:rsidR="0010548A" w:rsidRPr="002C2E1D" w:rsidRDefault="008751B6" w:rsidP="0044088F">
            <w:pPr>
              <w:pStyle w:val="Body"/>
              <w:spacing w:after="0" w:line="240" w:lineRule="auto"/>
              <w:jc w:val="center"/>
            </w:pPr>
            <w:r w:rsidRPr="002C2E1D">
              <w:rPr>
                <w:rStyle w:val="None"/>
              </w:rPr>
              <w:t>4</w:t>
            </w:r>
          </w:p>
        </w:tc>
        <w:tc>
          <w:tcPr>
            <w:tcW w:w="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783D93" w14:textId="77777777" w:rsidR="0010548A" w:rsidRPr="002C2E1D" w:rsidRDefault="008751B6" w:rsidP="0044088F">
            <w:pPr>
              <w:pStyle w:val="Body"/>
              <w:spacing w:after="0" w:line="240" w:lineRule="auto"/>
              <w:jc w:val="center"/>
            </w:pPr>
            <w:r w:rsidRPr="002C2E1D">
              <w:rPr>
                <w:rStyle w:val="None"/>
              </w:rPr>
              <w:t>4</w:t>
            </w:r>
          </w:p>
        </w:tc>
        <w:tc>
          <w:tcPr>
            <w:tcW w:w="6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DF07C5" w14:textId="77C3BE24" w:rsidR="0010548A" w:rsidRPr="002C2E1D" w:rsidRDefault="00904F6C" w:rsidP="0044088F">
            <w:pPr>
              <w:pStyle w:val="Body"/>
              <w:spacing w:after="0" w:line="240" w:lineRule="auto"/>
            </w:pPr>
            <w:r w:rsidRPr="002C2E1D">
              <w:rPr>
                <w:rStyle w:val="None"/>
              </w:rPr>
              <w:t>W</w:t>
            </w:r>
            <w:r w:rsidR="008751B6" w:rsidRPr="002C2E1D">
              <w:rPr>
                <w:rStyle w:val="None"/>
              </w:rPr>
              <w:t>eak</w:t>
            </w:r>
          </w:p>
        </w:tc>
      </w:tr>
      <w:tr w:rsidR="0010548A" w14:paraId="1E88E617" w14:textId="77777777" w:rsidTr="00532EDC">
        <w:trPr>
          <w:trHeight w:val="741"/>
        </w:trPr>
        <w:tc>
          <w:tcPr>
            <w:tcW w:w="19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B1B729" w14:textId="77777777" w:rsidR="0010548A" w:rsidRPr="002C2E1D" w:rsidRDefault="008751B6" w:rsidP="0044088F">
            <w:pPr>
              <w:pStyle w:val="ListParagraph"/>
              <w:numPr>
                <w:ilvl w:val="0"/>
                <w:numId w:val="72"/>
              </w:numPr>
              <w:ind w:left="365"/>
              <w:rPr>
                <w:rFonts w:ascii="Calibri" w:hAnsi="Calibri" w:cs="Calibri"/>
                <w:sz w:val="22"/>
                <w:szCs w:val="22"/>
              </w:rPr>
            </w:pPr>
            <w:r w:rsidRPr="002C2E1D">
              <w:rPr>
                <w:rStyle w:val="None"/>
                <w:rFonts w:ascii="Calibri" w:hAnsi="Calibri" w:cs="Calibri"/>
                <w:sz w:val="22"/>
                <w:szCs w:val="22"/>
              </w:rPr>
              <w:t>Cooperatives, micro-finance and other economic activities for migrant families</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CC881E" w14:textId="77777777" w:rsidR="0010548A" w:rsidRPr="002C2E1D" w:rsidRDefault="008751B6" w:rsidP="0044088F">
            <w:pPr>
              <w:pStyle w:val="Body"/>
              <w:spacing w:after="0" w:line="240" w:lineRule="auto"/>
              <w:jc w:val="center"/>
            </w:pPr>
            <w:r w:rsidRPr="002C2E1D">
              <w:rPr>
                <w:rStyle w:val="None"/>
              </w:rPr>
              <w:t>8</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8EDA24" w14:textId="77777777" w:rsidR="0010548A" w:rsidRPr="002C2E1D" w:rsidRDefault="008751B6" w:rsidP="0044088F">
            <w:pPr>
              <w:pStyle w:val="Body"/>
              <w:spacing w:after="0" w:line="240" w:lineRule="auto"/>
              <w:jc w:val="center"/>
            </w:pPr>
            <w:r w:rsidRPr="002C2E1D">
              <w:rPr>
                <w:rStyle w:val="None"/>
              </w:rPr>
              <w:t>7</w:t>
            </w:r>
          </w:p>
        </w:tc>
        <w:tc>
          <w:tcPr>
            <w:tcW w:w="6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53587E" w14:textId="77777777" w:rsidR="0010548A" w:rsidRPr="002C2E1D" w:rsidRDefault="008751B6" w:rsidP="0044088F">
            <w:pPr>
              <w:pStyle w:val="Body"/>
              <w:spacing w:after="0" w:line="240" w:lineRule="auto"/>
              <w:jc w:val="center"/>
            </w:pPr>
            <w:r w:rsidRPr="002C2E1D">
              <w:rPr>
                <w:rStyle w:val="None"/>
              </w:rPr>
              <w:t>7</w:t>
            </w:r>
          </w:p>
        </w:tc>
        <w:tc>
          <w:tcPr>
            <w:tcW w:w="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76A334" w14:textId="77777777" w:rsidR="0010548A" w:rsidRPr="002C2E1D" w:rsidRDefault="008751B6" w:rsidP="0044088F">
            <w:pPr>
              <w:pStyle w:val="Body"/>
              <w:spacing w:after="0" w:line="240" w:lineRule="auto"/>
              <w:jc w:val="center"/>
            </w:pPr>
            <w:r w:rsidRPr="002C2E1D">
              <w:rPr>
                <w:rStyle w:val="None"/>
              </w:rPr>
              <w:t>5</w:t>
            </w:r>
          </w:p>
        </w:tc>
        <w:tc>
          <w:tcPr>
            <w:tcW w:w="6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5FDC07" w14:textId="103515F8" w:rsidR="0010548A" w:rsidRPr="002C2E1D" w:rsidRDefault="00904F6C" w:rsidP="0044088F">
            <w:pPr>
              <w:pStyle w:val="Body"/>
              <w:spacing w:after="0" w:line="240" w:lineRule="auto"/>
            </w:pPr>
            <w:r w:rsidRPr="002C2E1D">
              <w:rPr>
                <w:rStyle w:val="None"/>
              </w:rPr>
              <w:t>W</w:t>
            </w:r>
            <w:r w:rsidR="008751B6" w:rsidRPr="002C2E1D">
              <w:rPr>
                <w:rStyle w:val="None"/>
              </w:rPr>
              <w:t>eak</w:t>
            </w:r>
          </w:p>
        </w:tc>
      </w:tr>
      <w:tr w:rsidR="0010548A" w14:paraId="177CA46D" w14:textId="77777777" w:rsidTr="00532EDC">
        <w:trPr>
          <w:trHeight w:val="741"/>
        </w:trPr>
        <w:tc>
          <w:tcPr>
            <w:tcW w:w="19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EFC944" w14:textId="77777777" w:rsidR="0010548A" w:rsidRPr="002C2E1D" w:rsidRDefault="008751B6" w:rsidP="0044088F">
            <w:pPr>
              <w:pStyle w:val="ListParagraph"/>
              <w:numPr>
                <w:ilvl w:val="0"/>
                <w:numId w:val="72"/>
              </w:numPr>
              <w:ind w:left="365"/>
              <w:rPr>
                <w:rFonts w:ascii="Calibri" w:hAnsi="Calibri" w:cs="Calibri"/>
                <w:sz w:val="22"/>
                <w:szCs w:val="22"/>
              </w:rPr>
            </w:pPr>
            <w:r w:rsidRPr="002C2E1D">
              <w:rPr>
                <w:rStyle w:val="None"/>
                <w:rFonts w:ascii="Calibri" w:hAnsi="Calibri" w:cs="Calibri"/>
                <w:sz w:val="22"/>
                <w:szCs w:val="22"/>
              </w:rPr>
              <w:t xml:space="preserve">Financial literacy and management </w:t>
            </w:r>
            <w:proofErr w:type="spellStart"/>
            <w:r w:rsidRPr="002C2E1D">
              <w:rPr>
                <w:rStyle w:val="None"/>
                <w:rFonts w:ascii="Calibri" w:hAnsi="Calibri" w:cs="Calibri"/>
                <w:sz w:val="22"/>
                <w:szCs w:val="22"/>
              </w:rPr>
              <w:t>programmes</w:t>
            </w:r>
            <w:proofErr w:type="spellEnd"/>
            <w:r w:rsidRPr="002C2E1D">
              <w:rPr>
                <w:rStyle w:val="None"/>
                <w:rFonts w:ascii="Calibri" w:hAnsi="Calibri" w:cs="Calibri"/>
                <w:sz w:val="22"/>
                <w:szCs w:val="22"/>
              </w:rPr>
              <w:t xml:space="preserve"> for migrants and their families</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08DF0F" w14:textId="77777777" w:rsidR="0010548A" w:rsidRPr="002C2E1D" w:rsidRDefault="008751B6" w:rsidP="0044088F">
            <w:pPr>
              <w:pStyle w:val="Body"/>
              <w:spacing w:after="0" w:line="240" w:lineRule="auto"/>
              <w:jc w:val="center"/>
            </w:pPr>
            <w:r w:rsidRPr="002C2E1D">
              <w:rPr>
                <w:rStyle w:val="None"/>
              </w:rPr>
              <w:t>8</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624CD8" w14:textId="77777777" w:rsidR="0010548A" w:rsidRPr="002C2E1D" w:rsidRDefault="008751B6" w:rsidP="0044088F">
            <w:pPr>
              <w:pStyle w:val="Body"/>
              <w:spacing w:after="0" w:line="240" w:lineRule="auto"/>
              <w:jc w:val="center"/>
            </w:pPr>
            <w:r w:rsidRPr="002C2E1D">
              <w:rPr>
                <w:rStyle w:val="None"/>
              </w:rPr>
              <w:t>8</w:t>
            </w:r>
          </w:p>
        </w:tc>
        <w:tc>
          <w:tcPr>
            <w:tcW w:w="6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2AC0D4" w14:textId="77777777" w:rsidR="0010548A" w:rsidRPr="002C2E1D" w:rsidRDefault="008751B6" w:rsidP="0044088F">
            <w:pPr>
              <w:pStyle w:val="Body"/>
              <w:spacing w:after="0" w:line="240" w:lineRule="auto"/>
              <w:jc w:val="center"/>
            </w:pPr>
            <w:r w:rsidRPr="002C2E1D">
              <w:rPr>
                <w:rStyle w:val="None"/>
              </w:rPr>
              <w:t>6</w:t>
            </w:r>
          </w:p>
        </w:tc>
        <w:tc>
          <w:tcPr>
            <w:tcW w:w="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344DFF" w14:textId="77777777" w:rsidR="0010548A" w:rsidRPr="002C2E1D" w:rsidRDefault="008751B6" w:rsidP="0044088F">
            <w:pPr>
              <w:pStyle w:val="Body"/>
              <w:spacing w:after="0" w:line="240" w:lineRule="auto"/>
              <w:jc w:val="center"/>
            </w:pPr>
            <w:r w:rsidRPr="002C2E1D">
              <w:rPr>
                <w:rStyle w:val="None"/>
              </w:rPr>
              <w:t>5</w:t>
            </w:r>
          </w:p>
        </w:tc>
        <w:tc>
          <w:tcPr>
            <w:tcW w:w="6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A10655" w14:textId="6491296F" w:rsidR="0010548A" w:rsidRPr="002C2E1D" w:rsidRDefault="00904F6C" w:rsidP="0044088F">
            <w:pPr>
              <w:pStyle w:val="Body"/>
              <w:spacing w:after="0" w:line="240" w:lineRule="auto"/>
            </w:pPr>
            <w:r w:rsidRPr="002C2E1D">
              <w:rPr>
                <w:rStyle w:val="None"/>
              </w:rPr>
              <w:t>W</w:t>
            </w:r>
            <w:r w:rsidR="008751B6" w:rsidRPr="002C2E1D">
              <w:rPr>
                <w:rStyle w:val="None"/>
              </w:rPr>
              <w:t>eak</w:t>
            </w:r>
          </w:p>
        </w:tc>
      </w:tr>
    </w:tbl>
    <w:p w14:paraId="23BCB042" w14:textId="77777777" w:rsidR="0010548A" w:rsidRDefault="0010548A">
      <w:pPr>
        <w:pStyle w:val="Body"/>
        <w:spacing w:after="0" w:line="360" w:lineRule="auto"/>
        <w:jc w:val="both"/>
        <w:rPr>
          <w:rStyle w:val="None"/>
          <w:b/>
          <w:bCs/>
          <w:sz w:val="24"/>
          <w:szCs w:val="24"/>
        </w:rPr>
      </w:pPr>
    </w:p>
    <w:p w14:paraId="18C29278" w14:textId="03B5C3F0" w:rsidR="0010548A" w:rsidRDefault="008751B6">
      <w:pPr>
        <w:pStyle w:val="NormalWeb"/>
        <w:spacing w:before="0" w:after="0"/>
        <w:jc w:val="both"/>
        <w:rPr>
          <w:rStyle w:val="None"/>
          <w:rFonts w:ascii="Calibri" w:hAnsi="Calibri"/>
        </w:rPr>
      </w:pPr>
      <w:r>
        <w:rPr>
          <w:rStyle w:val="None"/>
          <w:rFonts w:ascii="Calibri" w:hAnsi="Calibri"/>
        </w:rPr>
        <w:lastRenderedPageBreak/>
        <w:t xml:space="preserve">The performance of the four major labour-sending countries – Philippines, Bangladesh, Pakistan and India – </w:t>
      </w:r>
      <w:r w:rsidR="00B5292E">
        <w:rPr>
          <w:rStyle w:val="None"/>
          <w:rFonts w:ascii="Calibri" w:hAnsi="Calibri"/>
        </w:rPr>
        <w:t>was</w:t>
      </w:r>
      <w:r>
        <w:rPr>
          <w:rStyle w:val="None"/>
          <w:rFonts w:ascii="Calibri" w:hAnsi="Calibri"/>
        </w:rPr>
        <w:t xml:space="preserve"> comparatively </w:t>
      </w:r>
      <w:proofErr w:type="spellStart"/>
      <w:r>
        <w:rPr>
          <w:rStyle w:val="None"/>
          <w:rFonts w:ascii="Calibri" w:hAnsi="Calibri"/>
        </w:rPr>
        <w:t>analysed</w:t>
      </w:r>
      <w:proofErr w:type="spellEnd"/>
      <w:r>
        <w:rPr>
          <w:rStyle w:val="None"/>
          <w:rFonts w:ascii="Calibri" w:hAnsi="Calibri"/>
        </w:rPr>
        <w:t xml:space="preserve"> </w:t>
      </w:r>
      <w:r w:rsidR="00B5292E">
        <w:rPr>
          <w:rStyle w:val="None"/>
          <w:rFonts w:ascii="Calibri" w:hAnsi="Calibri"/>
        </w:rPr>
        <w:t xml:space="preserve">using a </w:t>
      </w:r>
      <w:r>
        <w:rPr>
          <w:rStyle w:val="None"/>
          <w:rFonts w:ascii="Calibri" w:hAnsi="Calibri"/>
        </w:rPr>
        <w:t xml:space="preserve">rating scale </w:t>
      </w:r>
      <w:r w:rsidR="00B5292E">
        <w:rPr>
          <w:rStyle w:val="None"/>
          <w:rFonts w:ascii="Calibri" w:hAnsi="Calibri"/>
        </w:rPr>
        <w:t xml:space="preserve">for </w:t>
      </w:r>
      <w:r>
        <w:rPr>
          <w:rStyle w:val="None"/>
          <w:rFonts w:ascii="Calibri" w:hAnsi="Calibri"/>
        </w:rPr>
        <w:t xml:space="preserve">each </w:t>
      </w:r>
      <w:r w:rsidR="00F03E91">
        <w:rPr>
          <w:rStyle w:val="None"/>
          <w:rFonts w:ascii="Calibri" w:hAnsi="Calibri"/>
        </w:rPr>
        <w:t xml:space="preserve">indicator </w:t>
      </w:r>
      <w:r w:rsidR="00B5292E">
        <w:rPr>
          <w:rStyle w:val="None"/>
          <w:rFonts w:ascii="Calibri" w:hAnsi="Calibri"/>
        </w:rPr>
        <w:t xml:space="preserve">with </w:t>
      </w:r>
      <w:r>
        <w:rPr>
          <w:rStyle w:val="None"/>
          <w:rFonts w:ascii="Calibri" w:hAnsi="Calibri"/>
        </w:rPr>
        <w:t xml:space="preserve">the Philippine </w:t>
      </w:r>
      <w:r w:rsidR="00B5292E">
        <w:rPr>
          <w:rStyle w:val="None"/>
          <w:rFonts w:ascii="Calibri" w:hAnsi="Calibri"/>
        </w:rPr>
        <w:t xml:space="preserve">serving </w:t>
      </w:r>
      <w:r>
        <w:rPr>
          <w:rStyle w:val="None"/>
          <w:rFonts w:ascii="Calibri" w:hAnsi="Calibri"/>
        </w:rPr>
        <w:t xml:space="preserve">as </w:t>
      </w:r>
      <w:r w:rsidR="00F03E91">
        <w:rPr>
          <w:rStyle w:val="None"/>
          <w:rFonts w:ascii="Calibri" w:hAnsi="Calibri"/>
        </w:rPr>
        <w:t>a model</w:t>
      </w:r>
      <w:r>
        <w:rPr>
          <w:rStyle w:val="None"/>
          <w:rFonts w:ascii="Calibri" w:hAnsi="Calibri"/>
        </w:rPr>
        <w:t xml:space="preserve"> for managing overseas migration of workers. The overall </w:t>
      </w:r>
      <w:r w:rsidR="00B5292E">
        <w:rPr>
          <w:rStyle w:val="None"/>
          <w:rFonts w:ascii="Calibri" w:hAnsi="Calibri"/>
        </w:rPr>
        <w:t xml:space="preserve">performance </w:t>
      </w:r>
      <w:r>
        <w:rPr>
          <w:rStyle w:val="None"/>
          <w:rFonts w:ascii="Calibri" w:hAnsi="Calibri"/>
        </w:rPr>
        <w:t>of Pakistan</w:t>
      </w:r>
      <w:r w:rsidR="00B5292E">
        <w:rPr>
          <w:rStyle w:val="None"/>
          <w:rFonts w:ascii="Calibri" w:hAnsi="Calibri"/>
        </w:rPr>
        <w:t>’s</w:t>
      </w:r>
      <w:r>
        <w:rPr>
          <w:rStyle w:val="None"/>
          <w:rFonts w:ascii="Calibri" w:hAnsi="Calibri"/>
        </w:rPr>
        <w:t xml:space="preserve"> </w:t>
      </w:r>
      <w:r w:rsidR="00F03E91">
        <w:rPr>
          <w:rStyle w:val="None"/>
          <w:rFonts w:ascii="Calibri" w:hAnsi="Calibri"/>
        </w:rPr>
        <w:t>system</w:t>
      </w:r>
      <w:r w:rsidR="00B5292E">
        <w:rPr>
          <w:rStyle w:val="None"/>
          <w:rFonts w:ascii="Calibri" w:hAnsi="Calibri"/>
        </w:rPr>
        <w:t>, when</w:t>
      </w:r>
      <w:r>
        <w:rPr>
          <w:rStyle w:val="None"/>
          <w:rFonts w:ascii="Calibri" w:hAnsi="Calibri"/>
        </w:rPr>
        <w:t xml:space="preserve"> compared to </w:t>
      </w:r>
      <w:r w:rsidR="00B5292E">
        <w:rPr>
          <w:rStyle w:val="None"/>
          <w:rFonts w:ascii="Calibri" w:hAnsi="Calibri"/>
        </w:rPr>
        <w:t>that of the Philippines,</w:t>
      </w:r>
      <w:r>
        <w:rPr>
          <w:rStyle w:val="None"/>
          <w:rFonts w:ascii="Calibri" w:hAnsi="Calibri"/>
        </w:rPr>
        <w:t xml:space="preserve"> is satisfactory </w:t>
      </w:r>
      <w:r w:rsidR="00B5292E">
        <w:rPr>
          <w:rStyle w:val="None"/>
          <w:rFonts w:ascii="Calibri" w:hAnsi="Calibri"/>
        </w:rPr>
        <w:t xml:space="preserve">but shows </w:t>
      </w:r>
      <w:r>
        <w:rPr>
          <w:rStyle w:val="None"/>
          <w:rFonts w:ascii="Calibri" w:hAnsi="Calibri"/>
        </w:rPr>
        <w:t>weak</w:t>
      </w:r>
      <w:r w:rsidR="0059351F">
        <w:rPr>
          <w:rStyle w:val="None"/>
          <w:rFonts w:ascii="Calibri" w:hAnsi="Calibri"/>
        </w:rPr>
        <w:t>nesses</w:t>
      </w:r>
      <w:r>
        <w:rPr>
          <w:rStyle w:val="None"/>
          <w:rFonts w:ascii="Calibri" w:hAnsi="Calibri"/>
        </w:rPr>
        <w:t xml:space="preserve"> in six </w:t>
      </w:r>
      <w:r w:rsidR="0059351F">
        <w:rPr>
          <w:rStyle w:val="None"/>
          <w:rFonts w:ascii="Calibri" w:hAnsi="Calibri"/>
        </w:rPr>
        <w:t xml:space="preserve">key </w:t>
      </w:r>
      <w:r>
        <w:rPr>
          <w:rStyle w:val="None"/>
          <w:rFonts w:ascii="Calibri" w:hAnsi="Calibri"/>
        </w:rPr>
        <w:t>indicators</w:t>
      </w:r>
      <w:r w:rsidR="0059351F">
        <w:rPr>
          <w:rStyle w:val="None"/>
          <w:rFonts w:ascii="Calibri" w:hAnsi="Calibri"/>
        </w:rPr>
        <w:t>:</w:t>
      </w:r>
      <w:r>
        <w:rPr>
          <w:rStyle w:val="None"/>
          <w:rFonts w:ascii="Calibri" w:hAnsi="Calibri"/>
        </w:rPr>
        <w:t xml:space="preserve"> policy capture, pre-departure system, </w:t>
      </w:r>
      <w:r w:rsidR="00F03E91">
        <w:rPr>
          <w:rStyle w:val="None"/>
          <w:rFonts w:ascii="Calibri" w:hAnsi="Calibri"/>
        </w:rPr>
        <w:t>digitalization</w:t>
      </w:r>
      <w:r>
        <w:rPr>
          <w:rStyle w:val="None"/>
          <w:rFonts w:ascii="Calibri" w:hAnsi="Calibri"/>
        </w:rPr>
        <w:t xml:space="preserve">, </w:t>
      </w:r>
      <w:r w:rsidR="0059351F">
        <w:rPr>
          <w:rStyle w:val="None"/>
          <w:rFonts w:ascii="Calibri" w:hAnsi="Calibri"/>
        </w:rPr>
        <w:t xml:space="preserve">worker </w:t>
      </w:r>
      <w:r>
        <w:rPr>
          <w:rStyle w:val="None"/>
          <w:rFonts w:ascii="Calibri" w:hAnsi="Calibri"/>
        </w:rPr>
        <w:t xml:space="preserve">protection, reintegration of return migrants and incentive structure (Table 3). </w:t>
      </w:r>
      <w:r w:rsidR="00B5292E">
        <w:rPr>
          <w:rStyle w:val="None"/>
          <w:rFonts w:ascii="Calibri" w:hAnsi="Calibri"/>
        </w:rPr>
        <w:t xml:space="preserve">This </w:t>
      </w:r>
      <w:r w:rsidR="0059351F">
        <w:rPr>
          <w:rStyle w:val="None"/>
          <w:rFonts w:ascii="Calibri" w:hAnsi="Calibri"/>
        </w:rPr>
        <w:t>indicates</w:t>
      </w:r>
      <w:r w:rsidR="00B5292E">
        <w:rPr>
          <w:rStyle w:val="None"/>
          <w:rFonts w:ascii="Calibri" w:hAnsi="Calibri"/>
        </w:rPr>
        <w:t xml:space="preserve"> that </w:t>
      </w:r>
      <w:r>
        <w:rPr>
          <w:rStyle w:val="None"/>
          <w:rFonts w:ascii="Calibri" w:hAnsi="Calibri"/>
        </w:rPr>
        <w:t xml:space="preserve">Pakistan needs improvement in most dimensions of </w:t>
      </w:r>
      <w:r w:rsidR="0059351F">
        <w:rPr>
          <w:rStyle w:val="None"/>
          <w:rFonts w:ascii="Calibri" w:hAnsi="Calibri"/>
        </w:rPr>
        <w:t xml:space="preserve">its </w:t>
      </w:r>
      <w:r>
        <w:rPr>
          <w:rStyle w:val="None"/>
          <w:rFonts w:ascii="Calibri" w:hAnsi="Calibri"/>
        </w:rPr>
        <w:t>labour migration system.</w:t>
      </w:r>
    </w:p>
    <w:p w14:paraId="7B79CBCC" w14:textId="77777777" w:rsidR="0010548A" w:rsidRDefault="0010548A">
      <w:pPr>
        <w:pStyle w:val="NormalWeb"/>
        <w:spacing w:before="0" w:after="0"/>
        <w:jc w:val="both"/>
        <w:rPr>
          <w:rStyle w:val="None"/>
          <w:rFonts w:ascii="Calibri" w:eastAsia="Calibri" w:hAnsi="Calibri" w:cs="Calibri"/>
        </w:rPr>
      </w:pPr>
    </w:p>
    <w:p w14:paraId="496CE45D" w14:textId="77777777" w:rsidR="00082FA0" w:rsidRDefault="00082FA0">
      <w:pPr>
        <w:rPr>
          <w:rStyle w:val="None"/>
          <w:rFonts w:ascii="Calibri" w:eastAsia="Calibri" w:hAnsi="Calibri" w:cs="Calibri"/>
          <w:b/>
          <w:bCs/>
          <w:i/>
          <w:iCs/>
          <w:color w:val="000000"/>
          <w:sz w:val="28"/>
          <w:szCs w:val="28"/>
          <w:u w:color="000000"/>
        </w:rPr>
      </w:pPr>
      <w:r>
        <w:rPr>
          <w:rStyle w:val="None"/>
          <w:b/>
          <w:bCs/>
          <w:i/>
          <w:iCs/>
          <w:sz w:val="28"/>
          <w:szCs w:val="28"/>
        </w:rPr>
        <w:br w:type="page"/>
      </w:r>
    </w:p>
    <w:p w14:paraId="0A8C58E2" w14:textId="4B52FAD0" w:rsidR="0010548A" w:rsidRPr="00D74CF0" w:rsidRDefault="008751B6">
      <w:pPr>
        <w:pStyle w:val="Body"/>
        <w:spacing w:after="0" w:line="240" w:lineRule="auto"/>
        <w:rPr>
          <w:rStyle w:val="None"/>
          <w:b/>
          <w:bCs/>
          <w:sz w:val="32"/>
          <w:szCs w:val="32"/>
        </w:rPr>
      </w:pPr>
      <w:r w:rsidRPr="00D74CF0">
        <w:rPr>
          <w:rStyle w:val="None"/>
          <w:b/>
          <w:bCs/>
          <w:i/>
          <w:iCs/>
          <w:sz w:val="32"/>
          <w:szCs w:val="32"/>
        </w:rPr>
        <w:lastRenderedPageBreak/>
        <w:t>5.2</w:t>
      </w:r>
      <w:r w:rsidRPr="00D74CF0">
        <w:rPr>
          <w:rStyle w:val="None"/>
          <w:b/>
          <w:bCs/>
          <w:i/>
          <w:iCs/>
          <w:sz w:val="32"/>
          <w:szCs w:val="32"/>
        </w:rPr>
        <w:tab/>
      </w:r>
      <w:r w:rsidRPr="00D74CF0">
        <w:rPr>
          <w:rStyle w:val="None"/>
          <w:b/>
          <w:bCs/>
          <w:sz w:val="32"/>
          <w:szCs w:val="32"/>
        </w:rPr>
        <w:t xml:space="preserve">Key challenges </w:t>
      </w:r>
    </w:p>
    <w:p w14:paraId="47AFBA31" w14:textId="498CEE50" w:rsidR="00D014FA" w:rsidRDefault="008751B6" w:rsidP="00945C8F">
      <w:pPr>
        <w:pStyle w:val="Body"/>
        <w:spacing w:after="0" w:line="240" w:lineRule="auto"/>
        <w:jc w:val="both"/>
        <w:rPr>
          <w:rStyle w:val="None"/>
          <w:sz w:val="24"/>
          <w:szCs w:val="24"/>
        </w:rPr>
      </w:pPr>
      <w:r>
        <w:rPr>
          <w:rStyle w:val="None"/>
          <w:sz w:val="24"/>
          <w:szCs w:val="24"/>
        </w:rPr>
        <w:t xml:space="preserve">Based on the gap analysis, </w:t>
      </w:r>
      <w:r w:rsidR="0059351F">
        <w:rPr>
          <w:rStyle w:val="None"/>
          <w:sz w:val="24"/>
          <w:szCs w:val="24"/>
        </w:rPr>
        <w:t xml:space="preserve">the existing </w:t>
      </w:r>
      <w:r>
        <w:rPr>
          <w:rStyle w:val="None"/>
          <w:sz w:val="24"/>
          <w:szCs w:val="24"/>
        </w:rPr>
        <w:t xml:space="preserve">ecosystem of labour migration in Pakistan, </w:t>
      </w:r>
      <w:r w:rsidR="0059351F">
        <w:rPr>
          <w:rStyle w:val="None"/>
          <w:sz w:val="24"/>
          <w:szCs w:val="24"/>
        </w:rPr>
        <w:t xml:space="preserve">the </w:t>
      </w:r>
      <w:r>
        <w:rPr>
          <w:rStyle w:val="None"/>
          <w:sz w:val="24"/>
          <w:szCs w:val="24"/>
        </w:rPr>
        <w:t>outlook of international migration</w:t>
      </w:r>
      <w:r w:rsidR="0059351F">
        <w:rPr>
          <w:rStyle w:val="None"/>
          <w:sz w:val="24"/>
          <w:szCs w:val="24"/>
        </w:rPr>
        <w:t>,</w:t>
      </w:r>
      <w:r>
        <w:rPr>
          <w:rStyle w:val="None"/>
          <w:sz w:val="24"/>
          <w:szCs w:val="24"/>
        </w:rPr>
        <w:t xml:space="preserve"> and inputs of stakeholders, the following key challenges </w:t>
      </w:r>
      <w:r w:rsidR="007827DC">
        <w:rPr>
          <w:rStyle w:val="None"/>
          <w:sz w:val="24"/>
          <w:szCs w:val="24"/>
        </w:rPr>
        <w:t>and</w:t>
      </w:r>
      <w:r>
        <w:rPr>
          <w:rStyle w:val="None"/>
          <w:sz w:val="24"/>
          <w:szCs w:val="24"/>
        </w:rPr>
        <w:t xml:space="preserve"> issues </w:t>
      </w:r>
      <w:r w:rsidR="0059351F">
        <w:rPr>
          <w:rStyle w:val="None"/>
          <w:sz w:val="24"/>
          <w:szCs w:val="24"/>
        </w:rPr>
        <w:t xml:space="preserve">have been </w:t>
      </w:r>
      <w:r>
        <w:rPr>
          <w:rStyle w:val="None"/>
          <w:sz w:val="24"/>
          <w:szCs w:val="24"/>
        </w:rPr>
        <w:t xml:space="preserve">identified and </w:t>
      </w:r>
      <w:r w:rsidR="00D014FA">
        <w:rPr>
          <w:rStyle w:val="None"/>
          <w:sz w:val="24"/>
          <w:szCs w:val="24"/>
        </w:rPr>
        <w:t>captured in the following diagram;</w:t>
      </w:r>
    </w:p>
    <w:p w14:paraId="3E9F5C0A" w14:textId="77777777" w:rsidR="00D014FA" w:rsidRDefault="00D014FA" w:rsidP="00945C8F">
      <w:pPr>
        <w:pStyle w:val="Body"/>
        <w:spacing w:after="0" w:line="240" w:lineRule="auto"/>
        <w:jc w:val="both"/>
        <w:rPr>
          <w:rStyle w:val="None"/>
          <w:sz w:val="24"/>
          <w:szCs w:val="24"/>
        </w:rPr>
      </w:pPr>
    </w:p>
    <w:p w14:paraId="1CA3EF0C" w14:textId="1917CAAF" w:rsidR="00E33DA9" w:rsidRDefault="00D014FA" w:rsidP="004E62A3">
      <w:pPr>
        <w:pStyle w:val="Body"/>
        <w:spacing w:after="0" w:line="240" w:lineRule="auto"/>
        <w:rPr>
          <w:rStyle w:val="None"/>
          <w:sz w:val="24"/>
          <w:szCs w:val="24"/>
        </w:rPr>
      </w:pPr>
      <w:r w:rsidRPr="00AC5910">
        <w:rPr>
          <w:rStyle w:val="None"/>
          <w:b/>
          <w:bCs/>
          <w:noProof/>
          <w:sz w:val="36"/>
          <w:szCs w:val="36"/>
          <w:lang w:val="en-GB" w:eastAsia="en-GB"/>
        </w:rPr>
        <w:drawing>
          <wp:inline distT="0" distB="0" distL="0" distR="0" wp14:anchorId="40C74D54" wp14:editId="38EE5A5F">
            <wp:extent cx="5941876" cy="2584765"/>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6472" cy="2586764"/>
                    </a:xfrm>
                    <a:prstGeom prst="rect">
                      <a:avLst/>
                    </a:prstGeom>
                  </pic:spPr>
                </pic:pic>
              </a:graphicData>
            </a:graphic>
          </wp:inline>
        </w:drawing>
      </w:r>
    </w:p>
    <w:p w14:paraId="0397072A" w14:textId="77777777" w:rsidR="00D014FA" w:rsidRDefault="00D014FA" w:rsidP="004E62A3">
      <w:pPr>
        <w:pStyle w:val="Body"/>
        <w:spacing w:after="0" w:line="240" w:lineRule="auto"/>
        <w:rPr>
          <w:rStyle w:val="None"/>
          <w:b/>
          <w:bCs/>
          <w:i/>
          <w:iCs/>
          <w:sz w:val="28"/>
          <w:szCs w:val="28"/>
        </w:rPr>
      </w:pPr>
    </w:p>
    <w:p w14:paraId="277C488F" w14:textId="53FA7D12" w:rsidR="00E33DA9" w:rsidRPr="007B63D2" w:rsidRDefault="001B3F54" w:rsidP="004E62A3">
      <w:pPr>
        <w:pStyle w:val="Body"/>
        <w:spacing w:after="0" w:line="240" w:lineRule="auto"/>
        <w:rPr>
          <w:rStyle w:val="None"/>
          <w:b/>
          <w:bCs/>
          <w:i/>
          <w:iCs/>
          <w:sz w:val="24"/>
          <w:szCs w:val="24"/>
        </w:rPr>
      </w:pPr>
      <w:r w:rsidRPr="007B63D2">
        <w:rPr>
          <w:rStyle w:val="None"/>
          <w:b/>
          <w:bCs/>
          <w:i/>
          <w:iCs/>
          <w:sz w:val="24"/>
          <w:szCs w:val="24"/>
        </w:rPr>
        <w:t xml:space="preserve">5.2.1 </w:t>
      </w:r>
      <w:r w:rsidRPr="007B63D2">
        <w:rPr>
          <w:rStyle w:val="None"/>
          <w:b/>
          <w:bCs/>
          <w:i/>
          <w:iCs/>
          <w:sz w:val="24"/>
          <w:szCs w:val="24"/>
        </w:rPr>
        <w:tab/>
      </w:r>
      <w:r w:rsidR="00E33DA9" w:rsidRPr="007B63D2">
        <w:rPr>
          <w:rStyle w:val="None"/>
          <w:b/>
          <w:bCs/>
          <w:i/>
          <w:iCs/>
          <w:sz w:val="24"/>
          <w:szCs w:val="24"/>
        </w:rPr>
        <w:t>Demand side challenge</w:t>
      </w:r>
    </w:p>
    <w:p w14:paraId="093C7D2E" w14:textId="2309A9FD" w:rsidR="00336E5D" w:rsidRDefault="00A11807" w:rsidP="007252FF">
      <w:pPr>
        <w:pStyle w:val="Body"/>
        <w:numPr>
          <w:ilvl w:val="0"/>
          <w:numId w:val="82"/>
        </w:numPr>
        <w:shd w:val="clear" w:color="auto" w:fill="FFFFFF"/>
        <w:spacing w:after="0" w:line="240" w:lineRule="auto"/>
        <w:jc w:val="both"/>
        <w:rPr>
          <w:color w:val="auto"/>
          <w:sz w:val="24"/>
          <w:szCs w:val="24"/>
        </w:rPr>
      </w:pPr>
      <w:r w:rsidRPr="001B3F54">
        <w:rPr>
          <w:color w:val="auto"/>
          <w:sz w:val="24"/>
          <w:szCs w:val="24"/>
        </w:rPr>
        <w:t xml:space="preserve">The global labour market has evolved to a level where there is less demand for </w:t>
      </w:r>
      <w:r w:rsidR="00D51327" w:rsidRPr="001B3F54">
        <w:rPr>
          <w:color w:val="auto"/>
          <w:sz w:val="24"/>
          <w:szCs w:val="24"/>
        </w:rPr>
        <w:t>generalized</w:t>
      </w:r>
      <w:r w:rsidRPr="001B3F54">
        <w:rPr>
          <w:color w:val="auto"/>
          <w:sz w:val="24"/>
          <w:szCs w:val="24"/>
        </w:rPr>
        <w:t>, semi-skilled, and unskilled labour, with Gulf countries progressing even more rapidly than the global average.</w:t>
      </w:r>
      <w:r w:rsidRPr="001B3F54">
        <w:rPr>
          <w:color w:val="auto"/>
          <w:sz w:val="24"/>
          <w:szCs w:val="24"/>
          <w:vertAlign w:val="superscript"/>
        </w:rPr>
        <w:footnoteReference w:id="41"/>
      </w:r>
      <w:r w:rsidRPr="001B3F54">
        <w:rPr>
          <w:color w:val="auto"/>
          <w:sz w:val="24"/>
          <w:szCs w:val="24"/>
        </w:rPr>
        <w:t xml:space="preserve"> </w:t>
      </w:r>
    </w:p>
    <w:p w14:paraId="00DC77DB" w14:textId="0663C9FC" w:rsidR="00A11807" w:rsidRPr="001B3F54" w:rsidRDefault="00A11807" w:rsidP="007252FF">
      <w:pPr>
        <w:pStyle w:val="Body"/>
        <w:numPr>
          <w:ilvl w:val="0"/>
          <w:numId w:val="82"/>
        </w:numPr>
        <w:shd w:val="clear" w:color="auto" w:fill="FFFFFF"/>
        <w:spacing w:after="0" w:line="240" w:lineRule="auto"/>
        <w:jc w:val="both"/>
        <w:rPr>
          <w:color w:val="auto"/>
          <w:sz w:val="24"/>
          <w:szCs w:val="24"/>
        </w:rPr>
      </w:pPr>
      <w:r w:rsidRPr="001B3F54">
        <w:rPr>
          <w:color w:val="auto"/>
          <w:sz w:val="24"/>
          <w:szCs w:val="24"/>
        </w:rPr>
        <w:t xml:space="preserve">The GCC countries are transforming their economic, social, and cultural structures by </w:t>
      </w:r>
      <w:r w:rsidR="00D51327" w:rsidRPr="001B3F54">
        <w:rPr>
          <w:color w:val="auto"/>
          <w:sz w:val="24"/>
          <w:szCs w:val="24"/>
        </w:rPr>
        <w:t>minimizing</w:t>
      </w:r>
      <w:r w:rsidRPr="001B3F54">
        <w:rPr>
          <w:color w:val="auto"/>
          <w:sz w:val="24"/>
          <w:szCs w:val="24"/>
        </w:rPr>
        <w:t xml:space="preserve"> dependency on traditional sources of income, expanding different sectors of their economies, and also offering world-class medical facilities to international consumers. The expansion of private industry in the GCC countries is staffed by professionals qualified to international standards.</w:t>
      </w:r>
      <w:r w:rsidRPr="001B3F54">
        <w:rPr>
          <w:color w:val="auto"/>
          <w:sz w:val="24"/>
          <w:szCs w:val="24"/>
          <w:vertAlign w:val="superscript"/>
        </w:rPr>
        <w:footnoteReference w:id="42"/>
      </w:r>
      <w:r w:rsidRPr="001B3F54">
        <w:rPr>
          <w:color w:val="auto"/>
          <w:sz w:val="24"/>
          <w:szCs w:val="24"/>
        </w:rPr>
        <w:t xml:space="preserve"> These changes present both enormous opportunities as well as challenges for the placement of Pakistani workers in the traditional markets of GCC countries.</w:t>
      </w:r>
    </w:p>
    <w:p w14:paraId="04C32008" w14:textId="77777777" w:rsidR="00336E5D" w:rsidRDefault="00A11807" w:rsidP="007252FF">
      <w:pPr>
        <w:pStyle w:val="Body"/>
        <w:numPr>
          <w:ilvl w:val="0"/>
          <w:numId w:val="82"/>
        </w:numPr>
        <w:shd w:val="clear" w:color="auto" w:fill="FFFFFF"/>
        <w:spacing w:after="0" w:line="240" w:lineRule="auto"/>
        <w:jc w:val="both"/>
        <w:rPr>
          <w:color w:val="auto"/>
          <w:sz w:val="24"/>
          <w:szCs w:val="24"/>
        </w:rPr>
      </w:pPr>
      <w:r w:rsidRPr="001B3F54">
        <w:rPr>
          <w:rFonts w:ascii="Segoe UI" w:hAnsi="Segoe UI" w:cs="Segoe UI"/>
          <w:color w:val="auto"/>
          <w:shd w:val="clear" w:color="auto" w:fill="FFFFFF"/>
        </w:rPr>
        <w:t>Global demographic shifts, marked by declining labor forces in many advanced and several large emerging economies, indicate that foreign workers will continue to play an important role in sustaining labour supply and addressing labor shortages in these countries</w:t>
      </w:r>
      <w:r w:rsidRPr="001B3F54">
        <w:rPr>
          <w:color w:val="auto"/>
          <w:sz w:val="24"/>
          <w:szCs w:val="24"/>
        </w:rPr>
        <w:t xml:space="preserve">. </w:t>
      </w:r>
    </w:p>
    <w:p w14:paraId="29CCFE89" w14:textId="77777777" w:rsidR="00336E5D" w:rsidRDefault="00A11807" w:rsidP="007252FF">
      <w:pPr>
        <w:pStyle w:val="Body"/>
        <w:numPr>
          <w:ilvl w:val="0"/>
          <w:numId w:val="82"/>
        </w:numPr>
        <w:shd w:val="clear" w:color="auto" w:fill="FFFFFF"/>
        <w:spacing w:after="0" w:line="240" w:lineRule="auto"/>
        <w:jc w:val="both"/>
        <w:rPr>
          <w:color w:val="auto"/>
          <w:sz w:val="24"/>
          <w:szCs w:val="24"/>
        </w:rPr>
      </w:pPr>
      <w:r w:rsidRPr="001B3F54">
        <w:rPr>
          <w:color w:val="auto"/>
          <w:sz w:val="24"/>
          <w:szCs w:val="24"/>
        </w:rPr>
        <w:t xml:space="preserve">Moreover, following the COVID-19 pandemic, new job opportunities for foreign workers have emerged in Europe, North America, and in countries like Korea and Japan. Pakistan has the capacity to fill these labour shortages. </w:t>
      </w:r>
    </w:p>
    <w:p w14:paraId="24EEABA8" w14:textId="384D9AB9" w:rsidR="00A11807" w:rsidRPr="001B3F54" w:rsidRDefault="00A11807" w:rsidP="00D51327">
      <w:pPr>
        <w:pStyle w:val="Body"/>
        <w:shd w:val="clear" w:color="auto" w:fill="FFFFFF"/>
        <w:spacing w:after="0" w:line="240" w:lineRule="auto"/>
        <w:ind w:left="720"/>
        <w:jc w:val="both"/>
        <w:rPr>
          <w:color w:val="auto"/>
          <w:sz w:val="24"/>
          <w:szCs w:val="24"/>
        </w:rPr>
      </w:pPr>
    </w:p>
    <w:p w14:paraId="43ACDE45" w14:textId="77777777" w:rsidR="007B63D2" w:rsidRDefault="007B63D2" w:rsidP="00E7012D">
      <w:pPr>
        <w:pStyle w:val="Body"/>
        <w:spacing w:after="0" w:line="240" w:lineRule="auto"/>
        <w:ind w:left="510" w:hanging="510"/>
        <w:jc w:val="both"/>
        <w:rPr>
          <w:rStyle w:val="None"/>
          <w:b/>
          <w:bCs/>
          <w:i/>
          <w:iCs/>
          <w:sz w:val="28"/>
          <w:szCs w:val="28"/>
        </w:rPr>
      </w:pPr>
    </w:p>
    <w:p w14:paraId="59D7CE5D" w14:textId="77777777" w:rsidR="007B63D2" w:rsidRDefault="007B63D2" w:rsidP="00E7012D">
      <w:pPr>
        <w:pStyle w:val="Body"/>
        <w:spacing w:after="0" w:line="240" w:lineRule="auto"/>
        <w:ind w:left="510" w:hanging="510"/>
        <w:jc w:val="both"/>
        <w:rPr>
          <w:rStyle w:val="None"/>
          <w:b/>
          <w:bCs/>
          <w:i/>
          <w:iCs/>
          <w:sz w:val="28"/>
          <w:szCs w:val="28"/>
        </w:rPr>
      </w:pPr>
    </w:p>
    <w:p w14:paraId="4714A2B2" w14:textId="77777777" w:rsidR="007B63D2" w:rsidRDefault="007B63D2" w:rsidP="00E7012D">
      <w:pPr>
        <w:pStyle w:val="Body"/>
        <w:spacing w:after="0" w:line="240" w:lineRule="auto"/>
        <w:ind w:left="510" w:hanging="510"/>
        <w:jc w:val="both"/>
        <w:rPr>
          <w:rStyle w:val="None"/>
          <w:b/>
          <w:bCs/>
          <w:i/>
          <w:iCs/>
          <w:sz w:val="28"/>
          <w:szCs w:val="28"/>
        </w:rPr>
      </w:pPr>
    </w:p>
    <w:p w14:paraId="3C7CF6A5" w14:textId="69EE972F" w:rsidR="0010548A" w:rsidRPr="007B63D2" w:rsidRDefault="008751B6" w:rsidP="00030B44">
      <w:pPr>
        <w:pStyle w:val="Body"/>
        <w:spacing w:after="0" w:line="240" w:lineRule="auto"/>
        <w:ind w:left="720" w:hanging="720"/>
        <w:jc w:val="both"/>
        <w:rPr>
          <w:rStyle w:val="None"/>
          <w:b/>
          <w:bCs/>
          <w:i/>
          <w:iCs/>
          <w:sz w:val="24"/>
          <w:szCs w:val="24"/>
        </w:rPr>
      </w:pPr>
      <w:r w:rsidRPr="007B63D2">
        <w:rPr>
          <w:rStyle w:val="None"/>
          <w:b/>
          <w:bCs/>
          <w:i/>
          <w:iCs/>
          <w:sz w:val="24"/>
          <w:szCs w:val="24"/>
        </w:rPr>
        <w:lastRenderedPageBreak/>
        <w:t>5.2.</w:t>
      </w:r>
      <w:r w:rsidR="001B3F54" w:rsidRPr="007B63D2">
        <w:rPr>
          <w:rStyle w:val="None"/>
          <w:b/>
          <w:bCs/>
          <w:i/>
          <w:iCs/>
          <w:sz w:val="24"/>
          <w:szCs w:val="24"/>
        </w:rPr>
        <w:t>2</w:t>
      </w:r>
      <w:r w:rsidRPr="007B63D2">
        <w:rPr>
          <w:rStyle w:val="None"/>
          <w:b/>
          <w:bCs/>
          <w:i/>
          <w:iCs/>
          <w:sz w:val="24"/>
          <w:szCs w:val="24"/>
        </w:rPr>
        <w:tab/>
      </w:r>
      <w:r w:rsidR="00030B44" w:rsidRPr="003A46C8">
        <w:rPr>
          <w:rStyle w:val="None"/>
          <w:b/>
          <w:bCs/>
          <w:i/>
          <w:iCs/>
          <w:sz w:val="24"/>
          <w:szCs w:val="24"/>
        </w:rPr>
        <w:t>Promotion of Safe, Orderly and Regular Emigration for Employment, Skills Development and Digitalization of Emigration Process</w:t>
      </w:r>
    </w:p>
    <w:p w14:paraId="210ED95B" w14:textId="24B6945F" w:rsidR="0010548A" w:rsidRDefault="008751B6" w:rsidP="007252FF">
      <w:pPr>
        <w:pStyle w:val="ListParagraph"/>
        <w:numPr>
          <w:ilvl w:val="0"/>
          <w:numId w:val="33"/>
        </w:numPr>
        <w:jc w:val="both"/>
        <w:rPr>
          <w:rFonts w:ascii="Calibri" w:hAnsi="Calibri"/>
        </w:rPr>
      </w:pPr>
      <w:r>
        <w:rPr>
          <w:rStyle w:val="cf01"/>
          <w:rFonts w:ascii="Calibri" w:hAnsi="Calibri" w:cs="Calibri"/>
          <w:sz w:val="24"/>
          <w:szCs w:val="24"/>
        </w:rPr>
        <w:t xml:space="preserve">Lack of proper collaboration between training institutions </w:t>
      </w:r>
      <w:r w:rsidR="000209D1">
        <w:rPr>
          <w:rStyle w:val="cf01"/>
          <w:rFonts w:ascii="Calibri" w:hAnsi="Calibri" w:cs="Calibri"/>
          <w:sz w:val="24"/>
          <w:szCs w:val="24"/>
        </w:rPr>
        <w:t>such as</w:t>
      </w:r>
      <w:r>
        <w:rPr>
          <w:rStyle w:val="cf01"/>
          <w:rFonts w:ascii="Calibri" w:hAnsi="Calibri" w:cs="Calibri"/>
          <w:sz w:val="24"/>
          <w:szCs w:val="24"/>
        </w:rPr>
        <w:t xml:space="preserve"> NAVTTC, </w:t>
      </w:r>
      <w:r w:rsidR="00FE3C40">
        <w:rPr>
          <w:rStyle w:val="cf01"/>
          <w:rFonts w:ascii="Calibri" w:hAnsi="Calibri" w:cs="Calibri"/>
          <w:sz w:val="24"/>
          <w:szCs w:val="24"/>
        </w:rPr>
        <w:t>BE&amp;OE</w:t>
      </w:r>
      <w:r>
        <w:rPr>
          <w:rStyle w:val="cf01"/>
          <w:rFonts w:ascii="Calibri" w:hAnsi="Calibri" w:cs="Calibri"/>
          <w:sz w:val="24"/>
          <w:szCs w:val="24"/>
        </w:rPr>
        <w:t xml:space="preserve">, OEC and POEPA </w:t>
      </w:r>
      <w:r w:rsidR="000209D1">
        <w:rPr>
          <w:rStyle w:val="cf01"/>
          <w:rFonts w:ascii="Calibri" w:hAnsi="Calibri" w:cs="Calibri"/>
          <w:sz w:val="24"/>
          <w:szCs w:val="24"/>
        </w:rPr>
        <w:t xml:space="preserve">to </w:t>
      </w:r>
      <w:r>
        <w:rPr>
          <w:rStyle w:val="cf01"/>
          <w:rFonts w:ascii="Calibri" w:hAnsi="Calibri" w:cs="Calibri"/>
          <w:sz w:val="24"/>
          <w:szCs w:val="24"/>
        </w:rPr>
        <w:t>improv</w:t>
      </w:r>
      <w:r w:rsidR="000209D1">
        <w:rPr>
          <w:rStyle w:val="cf01"/>
          <w:rFonts w:ascii="Calibri" w:hAnsi="Calibri" w:cs="Calibri"/>
          <w:sz w:val="24"/>
          <w:szCs w:val="24"/>
        </w:rPr>
        <w:t>e</w:t>
      </w:r>
      <w:r>
        <w:rPr>
          <w:rStyle w:val="cf01"/>
          <w:rFonts w:ascii="Calibri" w:hAnsi="Calibri" w:cs="Calibri"/>
          <w:sz w:val="24"/>
          <w:szCs w:val="24"/>
        </w:rPr>
        <w:t xml:space="preserve"> the skill levels of </w:t>
      </w:r>
      <w:r w:rsidR="000209D1">
        <w:rPr>
          <w:rStyle w:val="cf01"/>
          <w:rFonts w:ascii="Calibri" w:hAnsi="Calibri" w:cs="Calibri"/>
          <w:sz w:val="24"/>
          <w:szCs w:val="24"/>
        </w:rPr>
        <w:t xml:space="preserve">the </w:t>
      </w:r>
      <w:r>
        <w:rPr>
          <w:rStyle w:val="cf01"/>
          <w:rFonts w:ascii="Calibri" w:hAnsi="Calibri" w:cs="Calibri"/>
          <w:sz w:val="24"/>
          <w:szCs w:val="24"/>
        </w:rPr>
        <w:t xml:space="preserve">Pakistani labour force </w:t>
      </w:r>
      <w:r w:rsidR="000209D1">
        <w:rPr>
          <w:rStyle w:val="cf01"/>
          <w:rFonts w:ascii="Calibri" w:hAnsi="Calibri" w:cs="Calibri"/>
          <w:sz w:val="24"/>
          <w:szCs w:val="24"/>
        </w:rPr>
        <w:t>to meet</w:t>
      </w:r>
      <w:r>
        <w:rPr>
          <w:rStyle w:val="cf01"/>
          <w:rFonts w:ascii="Calibri" w:hAnsi="Calibri" w:cs="Calibri"/>
          <w:sz w:val="24"/>
          <w:szCs w:val="24"/>
        </w:rPr>
        <w:t xml:space="preserve"> international standards.</w:t>
      </w:r>
      <w:r>
        <w:rPr>
          <w:rStyle w:val="cf01"/>
        </w:rPr>
        <w:t xml:space="preserve"> </w:t>
      </w:r>
      <w:r>
        <w:rPr>
          <w:rStyle w:val="None"/>
          <w:rFonts w:ascii="Calibri" w:hAnsi="Calibri"/>
        </w:rPr>
        <w:t xml:space="preserve"> </w:t>
      </w:r>
    </w:p>
    <w:p w14:paraId="51B5417D" w14:textId="411B7541" w:rsidR="0010548A" w:rsidRDefault="008751B6" w:rsidP="007252FF">
      <w:pPr>
        <w:pStyle w:val="ListParagraph"/>
        <w:numPr>
          <w:ilvl w:val="0"/>
          <w:numId w:val="33"/>
        </w:numPr>
        <w:jc w:val="both"/>
        <w:rPr>
          <w:rFonts w:ascii="Calibri" w:hAnsi="Calibri"/>
        </w:rPr>
      </w:pPr>
      <w:r>
        <w:rPr>
          <w:rStyle w:val="None"/>
          <w:rFonts w:ascii="Calibri" w:hAnsi="Calibri"/>
        </w:rPr>
        <w:t xml:space="preserve">Lack of accreditation of certifications and qualifications </w:t>
      </w:r>
      <w:r w:rsidR="000209D1">
        <w:rPr>
          <w:rStyle w:val="None"/>
          <w:rFonts w:ascii="Calibri" w:hAnsi="Calibri"/>
        </w:rPr>
        <w:t>reducing</w:t>
      </w:r>
      <w:r>
        <w:rPr>
          <w:rStyle w:val="None"/>
          <w:rFonts w:ascii="Calibri" w:hAnsi="Calibri"/>
        </w:rPr>
        <w:t xml:space="preserve"> employability.</w:t>
      </w:r>
    </w:p>
    <w:p w14:paraId="319E328D" w14:textId="10E4F572" w:rsidR="0010548A" w:rsidRDefault="008751B6" w:rsidP="007252FF">
      <w:pPr>
        <w:pStyle w:val="ListParagraph"/>
        <w:numPr>
          <w:ilvl w:val="0"/>
          <w:numId w:val="33"/>
        </w:numPr>
        <w:tabs>
          <w:tab w:val="left" w:pos="720"/>
        </w:tabs>
        <w:jc w:val="both"/>
        <w:rPr>
          <w:rFonts w:ascii="Calibri" w:hAnsi="Calibri"/>
        </w:rPr>
      </w:pPr>
      <w:r>
        <w:rPr>
          <w:rStyle w:val="cf01"/>
          <w:rFonts w:ascii="Calibri" w:hAnsi="Calibri" w:cs="Calibri"/>
          <w:sz w:val="24"/>
          <w:szCs w:val="24"/>
        </w:rPr>
        <w:t xml:space="preserve">Inadequate interventions </w:t>
      </w:r>
      <w:r w:rsidR="000209D1">
        <w:rPr>
          <w:rStyle w:val="cf01"/>
          <w:rFonts w:ascii="Calibri" w:hAnsi="Calibri" w:cs="Calibri"/>
          <w:sz w:val="24"/>
          <w:szCs w:val="24"/>
        </w:rPr>
        <w:t xml:space="preserve">to ensure </w:t>
      </w:r>
      <w:r>
        <w:rPr>
          <w:rStyle w:val="cf01"/>
          <w:rFonts w:ascii="Calibri" w:hAnsi="Calibri" w:cs="Calibri"/>
          <w:sz w:val="24"/>
          <w:szCs w:val="24"/>
        </w:rPr>
        <w:t>continu</w:t>
      </w:r>
      <w:r w:rsidR="000209D1">
        <w:rPr>
          <w:rStyle w:val="cf01"/>
          <w:rFonts w:ascii="Calibri" w:hAnsi="Calibri" w:cs="Calibri"/>
          <w:sz w:val="24"/>
          <w:szCs w:val="24"/>
        </w:rPr>
        <w:t>ous</w:t>
      </w:r>
      <w:r>
        <w:rPr>
          <w:rStyle w:val="cf01"/>
          <w:rFonts w:ascii="Calibri" w:hAnsi="Calibri" w:cs="Calibri"/>
          <w:sz w:val="24"/>
          <w:szCs w:val="24"/>
        </w:rPr>
        <w:t xml:space="preserve"> emigration of workers to the GCC countries and </w:t>
      </w:r>
      <w:r w:rsidR="000209D1">
        <w:rPr>
          <w:rStyle w:val="cf01"/>
          <w:rFonts w:ascii="Calibri" w:hAnsi="Calibri" w:cs="Calibri"/>
          <w:sz w:val="24"/>
          <w:szCs w:val="24"/>
        </w:rPr>
        <w:t xml:space="preserve">the </w:t>
      </w:r>
      <w:r>
        <w:rPr>
          <w:rStyle w:val="cf01"/>
          <w:rFonts w:ascii="Calibri" w:hAnsi="Calibri" w:cs="Calibri"/>
          <w:sz w:val="24"/>
          <w:szCs w:val="24"/>
        </w:rPr>
        <w:t xml:space="preserve">identification of new employment </w:t>
      </w:r>
      <w:r w:rsidR="000209D1">
        <w:rPr>
          <w:rStyle w:val="cf01"/>
          <w:rFonts w:ascii="Calibri" w:hAnsi="Calibri" w:cs="Calibri"/>
          <w:sz w:val="24"/>
          <w:szCs w:val="24"/>
        </w:rPr>
        <w:t>opportunities for</w:t>
      </w:r>
      <w:r>
        <w:rPr>
          <w:rStyle w:val="cf01"/>
          <w:rFonts w:ascii="Calibri" w:hAnsi="Calibri" w:cs="Calibri"/>
          <w:sz w:val="24"/>
          <w:szCs w:val="24"/>
        </w:rPr>
        <w:t xml:space="preserve"> skilled workers</w:t>
      </w:r>
      <w:r w:rsidR="001130E4">
        <w:rPr>
          <w:rStyle w:val="cf01"/>
          <w:rFonts w:ascii="Calibri" w:hAnsi="Calibri" w:cs="Calibri"/>
          <w:sz w:val="24"/>
          <w:szCs w:val="24"/>
        </w:rPr>
        <w:t>.</w:t>
      </w:r>
      <w:r>
        <w:rPr>
          <w:rStyle w:val="cf01"/>
        </w:rPr>
        <w:t xml:space="preserve"> </w:t>
      </w:r>
    </w:p>
    <w:p w14:paraId="1D061268" w14:textId="492FFA54" w:rsidR="0010548A" w:rsidRDefault="004D4E20" w:rsidP="007252FF">
      <w:pPr>
        <w:pStyle w:val="ListParagraph"/>
        <w:numPr>
          <w:ilvl w:val="0"/>
          <w:numId w:val="33"/>
        </w:numPr>
        <w:tabs>
          <w:tab w:val="left" w:pos="720"/>
        </w:tabs>
        <w:jc w:val="both"/>
        <w:rPr>
          <w:rStyle w:val="cf01"/>
          <w:rFonts w:ascii="Calibri" w:hAnsi="Calibri" w:cs="Arial Unicode MS"/>
          <w:sz w:val="24"/>
          <w:szCs w:val="24"/>
        </w:rPr>
      </w:pPr>
      <w:r>
        <w:rPr>
          <w:rStyle w:val="None"/>
          <w:rFonts w:ascii="Calibri" w:hAnsi="Calibri"/>
        </w:rPr>
        <w:t>B</w:t>
      </w:r>
      <w:r w:rsidR="008751B6">
        <w:rPr>
          <w:rStyle w:val="None"/>
          <w:rFonts w:ascii="Calibri" w:hAnsi="Calibri"/>
        </w:rPr>
        <w:t>ilateral agreements play a critical role in promoti</w:t>
      </w:r>
      <w:r w:rsidR="000209D1">
        <w:rPr>
          <w:rStyle w:val="None"/>
          <w:rFonts w:ascii="Calibri" w:hAnsi="Calibri"/>
        </w:rPr>
        <w:t>ng</w:t>
      </w:r>
      <w:r w:rsidR="008751B6">
        <w:rPr>
          <w:rStyle w:val="None"/>
          <w:rFonts w:ascii="Calibri" w:hAnsi="Calibri"/>
        </w:rPr>
        <w:t xml:space="preserve"> </w:t>
      </w:r>
      <w:r w:rsidR="000209D1">
        <w:rPr>
          <w:rStyle w:val="None"/>
          <w:rFonts w:ascii="Calibri" w:hAnsi="Calibri"/>
        </w:rPr>
        <w:t xml:space="preserve">the </w:t>
      </w:r>
      <w:r w:rsidR="008751B6">
        <w:rPr>
          <w:rStyle w:val="None"/>
          <w:rFonts w:ascii="Calibri" w:hAnsi="Calibri"/>
        </w:rPr>
        <w:t>safe emigration of workers and protecti</w:t>
      </w:r>
      <w:r w:rsidR="000209D1">
        <w:rPr>
          <w:rStyle w:val="None"/>
          <w:rFonts w:ascii="Calibri" w:hAnsi="Calibri"/>
        </w:rPr>
        <w:t>ng</w:t>
      </w:r>
      <w:r w:rsidR="008751B6">
        <w:rPr>
          <w:rStyle w:val="None"/>
          <w:rFonts w:ascii="Calibri" w:hAnsi="Calibri"/>
        </w:rPr>
        <w:t xml:space="preserve"> their economic, social and fundamental rights. There is a need </w:t>
      </w:r>
      <w:r w:rsidR="000209D1">
        <w:rPr>
          <w:rStyle w:val="None"/>
          <w:rFonts w:ascii="Calibri" w:hAnsi="Calibri"/>
        </w:rPr>
        <w:t>for</w:t>
      </w:r>
      <w:r w:rsidR="008751B6">
        <w:rPr>
          <w:rStyle w:val="None"/>
          <w:rFonts w:ascii="Calibri" w:hAnsi="Calibri"/>
        </w:rPr>
        <w:t xml:space="preserve"> a mechanism </w:t>
      </w:r>
      <w:r w:rsidR="000209D1">
        <w:rPr>
          <w:rStyle w:val="None"/>
          <w:rFonts w:ascii="Calibri" w:hAnsi="Calibri"/>
        </w:rPr>
        <w:t xml:space="preserve">to </w:t>
      </w:r>
      <w:r w:rsidR="008751B6">
        <w:rPr>
          <w:rStyle w:val="None"/>
          <w:rFonts w:ascii="Calibri" w:hAnsi="Calibri"/>
        </w:rPr>
        <w:t xml:space="preserve">broaden the scope of MoUs and </w:t>
      </w:r>
      <w:r w:rsidR="000209D1">
        <w:rPr>
          <w:rStyle w:val="None"/>
          <w:rFonts w:ascii="Calibri" w:hAnsi="Calibri"/>
        </w:rPr>
        <w:t xml:space="preserve">ensure their </w:t>
      </w:r>
      <w:r w:rsidR="008751B6">
        <w:rPr>
          <w:rStyle w:val="None"/>
          <w:rFonts w:ascii="Calibri" w:hAnsi="Calibri"/>
        </w:rPr>
        <w:t xml:space="preserve">implementation to protect workers’ rights.  </w:t>
      </w:r>
    </w:p>
    <w:p w14:paraId="134162FF" w14:textId="6776A284" w:rsidR="006B2891" w:rsidRPr="008401DE" w:rsidRDefault="008751B6" w:rsidP="007252FF">
      <w:pPr>
        <w:pStyle w:val="ListParagraph"/>
        <w:numPr>
          <w:ilvl w:val="0"/>
          <w:numId w:val="33"/>
        </w:numPr>
        <w:tabs>
          <w:tab w:val="left" w:pos="720"/>
        </w:tabs>
        <w:jc w:val="both"/>
        <w:rPr>
          <w:rStyle w:val="cf01"/>
          <w:rFonts w:ascii="Calibri" w:hAnsi="Calibri" w:cs="Arial Unicode MS"/>
          <w:sz w:val="24"/>
          <w:szCs w:val="24"/>
        </w:rPr>
      </w:pPr>
      <w:r>
        <w:rPr>
          <w:rStyle w:val="cf01"/>
          <w:rFonts w:ascii="Calibri" w:hAnsi="Calibri" w:cs="Calibri"/>
          <w:sz w:val="24"/>
          <w:szCs w:val="24"/>
        </w:rPr>
        <w:t xml:space="preserve">Lack of a comprehensive pre-departure </w:t>
      </w:r>
      <w:r w:rsidR="001130E4">
        <w:rPr>
          <w:rStyle w:val="cf01"/>
          <w:rFonts w:ascii="Calibri" w:hAnsi="Calibri" w:cs="Calibri"/>
          <w:sz w:val="24"/>
          <w:szCs w:val="24"/>
        </w:rPr>
        <w:t xml:space="preserve">(and post-arrival) </w:t>
      </w:r>
      <w:r>
        <w:rPr>
          <w:rStyle w:val="cf01"/>
          <w:rFonts w:ascii="Calibri" w:hAnsi="Calibri" w:cs="Calibri"/>
          <w:sz w:val="24"/>
          <w:szCs w:val="24"/>
        </w:rPr>
        <w:t xml:space="preserve">orientation </w:t>
      </w:r>
      <w:r w:rsidR="001130E4">
        <w:rPr>
          <w:rStyle w:val="cf01"/>
          <w:rFonts w:ascii="Calibri" w:hAnsi="Calibri" w:cs="Calibri"/>
          <w:sz w:val="24"/>
          <w:szCs w:val="24"/>
        </w:rPr>
        <w:t xml:space="preserve">for </w:t>
      </w:r>
      <w:r>
        <w:rPr>
          <w:rStyle w:val="cf01"/>
          <w:rFonts w:ascii="Calibri" w:hAnsi="Calibri" w:cs="Calibri"/>
          <w:sz w:val="24"/>
          <w:szCs w:val="24"/>
        </w:rPr>
        <w:t>emigrant</w:t>
      </w:r>
      <w:r w:rsidR="001130E4">
        <w:rPr>
          <w:rStyle w:val="cf01"/>
          <w:rFonts w:ascii="Calibri" w:hAnsi="Calibri" w:cs="Calibri"/>
          <w:sz w:val="24"/>
          <w:szCs w:val="24"/>
        </w:rPr>
        <w:t xml:space="preserve"> workers</w:t>
      </w:r>
      <w:r>
        <w:rPr>
          <w:rStyle w:val="cf01"/>
          <w:rFonts w:ascii="Calibri" w:hAnsi="Calibri" w:cs="Calibri"/>
          <w:sz w:val="24"/>
          <w:szCs w:val="24"/>
        </w:rPr>
        <w:t>.</w:t>
      </w:r>
      <w:r>
        <w:rPr>
          <w:rStyle w:val="cf01"/>
        </w:rPr>
        <w:t xml:space="preserve"> </w:t>
      </w:r>
    </w:p>
    <w:p w14:paraId="4EA05842" w14:textId="4E46F6B6" w:rsidR="00342865" w:rsidRPr="008401DE" w:rsidRDefault="008751B6" w:rsidP="007252FF">
      <w:pPr>
        <w:pStyle w:val="ListParagraph"/>
        <w:numPr>
          <w:ilvl w:val="0"/>
          <w:numId w:val="33"/>
        </w:numPr>
        <w:tabs>
          <w:tab w:val="left" w:pos="720"/>
        </w:tabs>
        <w:jc w:val="both"/>
        <w:rPr>
          <w:rStyle w:val="cf01"/>
          <w:rFonts w:ascii="Trebuchet MS" w:hAnsi="Trebuchet MS" w:cs="Arial Unicode MS"/>
          <w:sz w:val="24"/>
          <w:szCs w:val="24"/>
        </w:rPr>
      </w:pPr>
      <w:r w:rsidRPr="00342865">
        <w:rPr>
          <w:rStyle w:val="None"/>
          <w:rFonts w:ascii="Calibri" w:hAnsi="Calibri"/>
        </w:rPr>
        <w:t xml:space="preserve">Recruitment practices in labour emigration from Pakistan are </w:t>
      </w:r>
      <w:r w:rsidR="000209D1" w:rsidRPr="00342865">
        <w:rPr>
          <w:rStyle w:val="None"/>
          <w:rFonts w:ascii="Calibri" w:hAnsi="Calibri"/>
        </w:rPr>
        <w:t>marred by</w:t>
      </w:r>
      <w:r w:rsidRPr="00342865">
        <w:rPr>
          <w:rStyle w:val="None"/>
          <w:rFonts w:ascii="Calibri" w:hAnsi="Calibri"/>
        </w:rPr>
        <w:t xml:space="preserve"> malpractices </w:t>
      </w:r>
      <w:r w:rsidR="001130E4" w:rsidRPr="00342865">
        <w:rPr>
          <w:rStyle w:val="None"/>
          <w:rFonts w:ascii="Calibri" w:hAnsi="Calibri"/>
        </w:rPr>
        <w:t>of</w:t>
      </w:r>
      <w:r w:rsidRPr="00342865">
        <w:rPr>
          <w:rStyle w:val="None"/>
          <w:rFonts w:ascii="Calibri" w:hAnsi="Calibri"/>
        </w:rPr>
        <w:t xml:space="preserve"> recruiters </w:t>
      </w:r>
      <w:r w:rsidR="00342865" w:rsidRPr="00342865">
        <w:rPr>
          <w:rStyle w:val="None"/>
          <w:rFonts w:ascii="Calibri" w:hAnsi="Calibri"/>
        </w:rPr>
        <w:t>exploiting</w:t>
      </w:r>
      <w:r w:rsidRPr="00342865">
        <w:rPr>
          <w:rStyle w:val="None"/>
          <w:rFonts w:ascii="Calibri" w:hAnsi="Calibri"/>
        </w:rPr>
        <w:t xml:space="preserve"> emigrants</w:t>
      </w:r>
      <w:r w:rsidR="00904F6C">
        <w:rPr>
          <w:rStyle w:val="None"/>
          <w:rFonts w:ascii="Calibri" w:hAnsi="Calibri"/>
        </w:rPr>
        <w:t>.</w:t>
      </w:r>
      <w:r>
        <w:rPr>
          <w:rStyle w:val="None"/>
          <w:rFonts w:ascii="Calibri" w:eastAsia="Calibri" w:hAnsi="Calibri" w:cs="Calibri"/>
          <w:vertAlign w:val="superscript"/>
        </w:rPr>
        <w:footnoteReference w:id="43"/>
      </w:r>
      <w:r w:rsidRPr="00342865">
        <w:rPr>
          <w:rStyle w:val="None"/>
          <w:rFonts w:ascii="Calibri" w:hAnsi="Calibri"/>
        </w:rPr>
        <w:t xml:space="preserve">Furthermore, complaints about violations of employment terms </w:t>
      </w:r>
      <w:r w:rsidR="007827DC" w:rsidRPr="00342865">
        <w:rPr>
          <w:rStyle w:val="None"/>
          <w:rFonts w:ascii="Calibri" w:hAnsi="Calibri"/>
        </w:rPr>
        <w:t>and</w:t>
      </w:r>
      <w:r w:rsidRPr="00342865">
        <w:rPr>
          <w:rStyle w:val="None"/>
          <w:rFonts w:ascii="Calibri" w:hAnsi="Calibri"/>
        </w:rPr>
        <w:t xml:space="preserve"> conditions </w:t>
      </w:r>
      <w:r w:rsidR="00342865" w:rsidRPr="00342865">
        <w:rPr>
          <w:rStyle w:val="None"/>
          <w:rFonts w:ascii="Calibri" w:hAnsi="Calibri"/>
        </w:rPr>
        <w:t>related</w:t>
      </w:r>
      <w:r w:rsidRPr="00342865">
        <w:rPr>
          <w:rStyle w:val="None"/>
          <w:rFonts w:ascii="Calibri" w:hAnsi="Calibri"/>
        </w:rPr>
        <w:t xml:space="preserve"> to pr</w:t>
      </w:r>
      <w:r w:rsidR="00F03E91" w:rsidRPr="00342865">
        <w:rPr>
          <w:rStyle w:val="None"/>
          <w:rFonts w:ascii="Calibri" w:hAnsi="Calibri"/>
        </w:rPr>
        <w:t>ere</w:t>
      </w:r>
      <w:r w:rsidRPr="00342865">
        <w:rPr>
          <w:rStyle w:val="None"/>
          <w:rFonts w:ascii="Calibri" w:hAnsi="Calibri"/>
        </w:rPr>
        <w:t>quisites, accommodation and working conditions</w:t>
      </w:r>
      <w:r w:rsidR="001130E4" w:rsidRPr="00342865">
        <w:rPr>
          <w:rStyle w:val="None"/>
          <w:rFonts w:ascii="Calibri" w:hAnsi="Calibri"/>
        </w:rPr>
        <w:t>,</w:t>
      </w:r>
      <w:r w:rsidRPr="00342865">
        <w:rPr>
          <w:rStyle w:val="None"/>
          <w:rFonts w:ascii="Calibri" w:hAnsi="Calibri"/>
        </w:rPr>
        <w:t xml:space="preserve"> are common.</w:t>
      </w:r>
      <w:r w:rsidR="00904F6C">
        <w:rPr>
          <w:rStyle w:val="None"/>
          <w:rFonts w:ascii="Calibri" w:hAnsi="Calibri"/>
        </w:rPr>
        <w:t xml:space="preserve"> </w:t>
      </w:r>
      <w:r>
        <w:rPr>
          <w:rStyle w:val="cf01"/>
          <w:rFonts w:ascii="Calibri" w:hAnsi="Calibri" w:cs="Calibri"/>
          <w:sz w:val="24"/>
          <w:szCs w:val="24"/>
        </w:rPr>
        <w:t>Lengthy procedures for completing the emigration formalities.</w:t>
      </w:r>
    </w:p>
    <w:p w14:paraId="4B36726C" w14:textId="1077800B" w:rsidR="0010548A" w:rsidRDefault="008751B6" w:rsidP="007252FF">
      <w:pPr>
        <w:pStyle w:val="ListParagraph"/>
        <w:numPr>
          <w:ilvl w:val="0"/>
          <w:numId w:val="33"/>
        </w:numPr>
        <w:tabs>
          <w:tab w:val="left" w:pos="720"/>
        </w:tabs>
        <w:jc w:val="both"/>
      </w:pPr>
      <w:r>
        <w:rPr>
          <w:rStyle w:val="None"/>
          <w:rFonts w:ascii="Calibri" w:hAnsi="Calibri"/>
        </w:rPr>
        <w:t>The prerequisites stipulated by employers and lengthy pre</w:t>
      </w:r>
      <w:r w:rsidR="00F03E91">
        <w:rPr>
          <w:rStyle w:val="None"/>
          <w:rFonts w:ascii="Calibri" w:hAnsi="Calibri"/>
        </w:rPr>
        <w:t>-</w:t>
      </w:r>
      <w:r>
        <w:rPr>
          <w:rStyle w:val="None"/>
          <w:rFonts w:ascii="Calibri" w:hAnsi="Calibri"/>
        </w:rPr>
        <w:t xml:space="preserve">departure </w:t>
      </w:r>
      <w:r w:rsidR="007827DC">
        <w:rPr>
          <w:rStyle w:val="None"/>
          <w:rFonts w:ascii="Calibri" w:hAnsi="Calibri"/>
        </w:rPr>
        <w:t xml:space="preserve">and </w:t>
      </w:r>
      <w:r>
        <w:rPr>
          <w:rStyle w:val="None"/>
          <w:rFonts w:ascii="Calibri" w:hAnsi="Calibri"/>
        </w:rPr>
        <w:t xml:space="preserve">visa procedures result in </w:t>
      </w:r>
      <w:r w:rsidR="00342865">
        <w:rPr>
          <w:rStyle w:val="None"/>
          <w:rFonts w:ascii="Calibri" w:hAnsi="Calibri"/>
        </w:rPr>
        <w:t xml:space="preserve">problems </w:t>
      </w:r>
      <w:r>
        <w:rPr>
          <w:rStyle w:val="None"/>
          <w:rFonts w:ascii="Calibri" w:hAnsi="Calibri"/>
        </w:rPr>
        <w:t>for OEPs leading to delay</w:t>
      </w:r>
      <w:r w:rsidR="00904F6C">
        <w:rPr>
          <w:rStyle w:val="None"/>
          <w:rFonts w:ascii="Calibri" w:hAnsi="Calibri"/>
        </w:rPr>
        <w:t>s</w:t>
      </w:r>
      <w:r>
        <w:rPr>
          <w:rStyle w:val="None"/>
          <w:rFonts w:ascii="Calibri" w:hAnsi="Calibri"/>
        </w:rPr>
        <w:t xml:space="preserve"> in completing the emigration process. Moreover, the capacity of OEPs </w:t>
      </w:r>
      <w:r w:rsidR="00342865">
        <w:rPr>
          <w:rStyle w:val="None"/>
          <w:rFonts w:ascii="Calibri" w:hAnsi="Calibri"/>
        </w:rPr>
        <w:t xml:space="preserve">to </w:t>
      </w:r>
      <w:r>
        <w:rPr>
          <w:rStyle w:val="None"/>
          <w:rFonts w:ascii="Calibri" w:hAnsi="Calibri"/>
        </w:rPr>
        <w:t>complet</w:t>
      </w:r>
      <w:r w:rsidR="00342865">
        <w:rPr>
          <w:rStyle w:val="None"/>
          <w:rFonts w:ascii="Calibri" w:hAnsi="Calibri"/>
        </w:rPr>
        <w:t xml:space="preserve">e </w:t>
      </w:r>
      <w:r>
        <w:rPr>
          <w:rStyle w:val="None"/>
          <w:rFonts w:ascii="Calibri" w:hAnsi="Calibri"/>
        </w:rPr>
        <w:t>the emigration process</w:t>
      </w:r>
      <w:r w:rsidR="00342865">
        <w:rPr>
          <w:rStyle w:val="None"/>
          <w:rFonts w:ascii="Calibri" w:hAnsi="Calibri"/>
        </w:rPr>
        <w:t xml:space="preserve"> in a timely manner</w:t>
      </w:r>
      <w:r>
        <w:rPr>
          <w:rStyle w:val="None"/>
          <w:rFonts w:ascii="Calibri" w:hAnsi="Calibri"/>
        </w:rPr>
        <w:t xml:space="preserve"> needs policy </w:t>
      </w:r>
      <w:r w:rsidR="007827DC">
        <w:rPr>
          <w:rStyle w:val="None"/>
          <w:rFonts w:ascii="Calibri" w:hAnsi="Calibri"/>
        </w:rPr>
        <w:t>and</w:t>
      </w:r>
      <w:r>
        <w:rPr>
          <w:rStyle w:val="None"/>
          <w:rFonts w:ascii="Calibri" w:hAnsi="Calibri"/>
        </w:rPr>
        <w:t xml:space="preserve"> regulatory interventions</w:t>
      </w:r>
      <w:r w:rsidR="001130E4">
        <w:rPr>
          <w:rStyle w:val="None"/>
          <w:rFonts w:ascii="Calibri" w:hAnsi="Calibri"/>
        </w:rPr>
        <w:t>,</w:t>
      </w:r>
      <w:r>
        <w:rPr>
          <w:rStyle w:val="None"/>
          <w:rFonts w:ascii="Calibri" w:hAnsi="Calibri"/>
        </w:rPr>
        <w:t xml:space="preserve"> including regular assessment and monitoring.</w:t>
      </w:r>
    </w:p>
    <w:p w14:paraId="02D085E2" w14:textId="7EC03AD2" w:rsidR="0010548A" w:rsidRDefault="008751B6" w:rsidP="007252FF">
      <w:pPr>
        <w:pStyle w:val="ListParagraph"/>
        <w:numPr>
          <w:ilvl w:val="0"/>
          <w:numId w:val="33"/>
        </w:numPr>
        <w:jc w:val="both"/>
        <w:rPr>
          <w:rFonts w:ascii="Calibri" w:hAnsi="Calibri"/>
        </w:rPr>
      </w:pPr>
      <w:r>
        <w:rPr>
          <w:rStyle w:val="None"/>
          <w:rFonts w:ascii="Calibri" w:hAnsi="Calibri"/>
        </w:rPr>
        <w:t xml:space="preserve">Absence of </w:t>
      </w:r>
      <w:r w:rsidR="00342865">
        <w:rPr>
          <w:rStyle w:val="None"/>
          <w:rFonts w:ascii="Calibri" w:hAnsi="Calibri"/>
        </w:rPr>
        <w:t xml:space="preserve">an </w:t>
      </w:r>
      <w:r>
        <w:rPr>
          <w:rStyle w:val="None"/>
          <w:rFonts w:ascii="Calibri" w:hAnsi="Calibri"/>
        </w:rPr>
        <w:t xml:space="preserve">Emigrant Support System. </w:t>
      </w:r>
      <w:r w:rsidR="00342865">
        <w:rPr>
          <w:rStyle w:val="None"/>
          <w:rFonts w:ascii="Calibri" w:hAnsi="Calibri"/>
        </w:rPr>
        <w:t>While</w:t>
      </w:r>
      <w:r>
        <w:rPr>
          <w:rStyle w:val="None"/>
          <w:rFonts w:ascii="Calibri" w:hAnsi="Calibri"/>
        </w:rPr>
        <w:t xml:space="preserve"> </w:t>
      </w:r>
      <w:r w:rsidR="00FE3C40">
        <w:rPr>
          <w:rStyle w:val="None"/>
          <w:rFonts w:ascii="Calibri" w:hAnsi="Calibri"/>
        </w:rPr>
        <w:t>BE&amp;OE</w:t>
      </w:r>
      <w:r>
        <w:rPr>
          <w:rStyle w:val="None"/>
          <w:rFonts w:ascii="Calibri" w:hAnsi="Calibri"/>
        </w:rPr>
        <w:t xml:space="preserve"> has developed and deployed an indigenous software system for </w:t>
      </w:r>
      <w:r w:rsidR="00342865">
        <w:rPr>
          <w:rStyle w:val="None"/>
          <w:rFonts w:ascii="Calibri" w:hAnsi="Calibri"/>
        </w:rPr>
        <w:t xml:space="preserve">the </w:t>
      </w:r>
      <w:r>
        <w:rPr>
          <w:rStyle w:val="None"/>
          <w:rFonts w:ascii="Calibri" w:hAnsi="Calibri"/>
        </w:rPr>
        <w:t>pre-departure registration of emigrants and th</w:t>
      </w:r>
      <w:r w:rsidR="00904F6C">
        <w:rPr>
          <w:rStyle w:val="None"/>
          <w:rFonts w:ascii="Calibri" w:hAnsi="Calibri"/>
        </w:rPr>
        <w:t>is</w:t>
      </w:r>
      <w:r>
        <w:rPr>
          <w:rStyle w:val="None"/>
          <w:rFonts w:ascii="Calibri" w:hAnsi="Calibri"/>
        </w:rPr>
        <w:t xml:space="preserve"> registration data is also made available for public use, the data attributes of the existing system are insufficient to serve as </w:t>
      </w:r>
      <w:r w:rsidR="00342865">
        <w:rPr>
          <w:rStyle w:val="None"/>
          <w:rFonts w:ascii="Calibri" w:hAnsi="Calibri"/>
        </w:rPr>
        <w:t xml:space="preserve">a comprehensive </w:t>
      </w:r>
      <w:r>
        <w:rPr>
          <w:rStyle w:val="None"/>
          <w:rFonts w:ascii="Calibri" w:hAnsi="Calibri"/>
        </w:rPr>
        <w:t>Emigrant Support System.</w:t>
      </w:r>
    </w:p>
    <w:p w14:paraId="14ACF11E" w14:textId="0C80F5C7" w:rsidR="0010548A" w:rsidRDefault="008751B6" w:rsidP="007252FF">
      <w:pPr>
        <w:pStyle w:val="ListParagraph"/>
        <w:numPr>
          <w:ilvl w:val="0"/>
          <w:numId w:val="33"/>
        </w:numPr>
        <w:tabs>
          <w:tab w:val="left" w:pos="720"/>
        </w:tabs>
        <w:jc w:val="both"/>
        <w:rPr>
          <w:rFonts w:ascii="Calibri" w:hAnsi="Calibri"/>
        </w:rPr>
      </w:pPr>
      <w:r>
        <w:rPr>
          <w:rStyle w:val="None"/>
          <w:rFonts w:ascii="Calibri" w:hAnsi="Calibri"/>
        </w:rPr>
        <w:t xml:space="preserve">Institutional capacity within the MOPHRD and its agencies needs to adapt to new </w:t>
      </w:r>
      <w:r w:rsidR="00342865">
        <w:rPr>
          <w:rStyle w:val="None"/>
          <w:rFonts w:ascii="Calibri" w:hAnsi="Calibri"/>
        </w:rPr>
        <w:t xml:space="preserve">national and international </w:t>
      </w:r>
      <w:r w:rsidR="00904F6C">
        <w:rPr>
          <w:rStyle w:val="None"/>
          <w:rFonts w:ascii="Calibri" w:hAnsi="Calibri"/>
        </w:rPr>
        <w:t xml:space="preserve">dynamics </w:t>
      </w:r>
      <w:r>
        <w:rPr>
          <w:rStyle w:val="None"/>
          <w:rFonts w:ascii="Calibri" w:hAnsi="Calibri"/>
        </w:rPr>
        <w:t>as</w:t>
      </w:r>
      <w:r w:rsidR="006B2891">
        <w:rPr>
          <w:rStyle w:val="None"/>
          <w:rFonts w:ascii="Calibri" w:hAnsi="Calibri"/>
        </w:rPr>
        <w:t xml:space="preserve"> </w:t>
      </w:r>
      <w:r>
        <w:rPr>
          <w:rStyle w:val="None"/>
          <w:rFonts w:ascii="Calibri" w:hAnsi="Calibri"/>
        </w:rPr>
        <w:t>well as advancement</w:t>
      </w:r>
      <w:r w:rsidR="00342865">
        <w:rPr>
          <w:rStyle w:val="None"/>
          <w:rFonts w:ascii="Calibri" w:hAnsi="Calibri"/>
        </w:rPr>
        <w:t>s</w:t>
      </w:r>
      <w:r>
        <w:rPr>
          <w:rStyle w:val="None"/>
          <w:rFonts w:ascii="Calibri" w:hAnsi="Calibri"/>
        </w:rPr>
        <w:t xml:space="preserve"> in technology and </w:t>
      </w:r>
      <w:r w:rsidR="00F03E91">
        <w:rPr>
          <w:rStyle w:val="None"/>
          <w:rFonts w:ascii="Calibri" w:hAnsi="Calibri"/>
        </w:rPr>
        <w:t>digitalization</w:t>
      </w:r>
      <w:r>
        <w:rPr>
          <w:rStyle w:val="None"/>
          <w:rFonts w:ascii="Calibri" w:hAnsi="Calibri"/>
        </w:rPr>
        <w:t xml:space="preserve"> of the </w:t>
      </w:r>
      <w:r w:rsidR="00342865">
        <w:rPr>
          <w:rStyle w:val="None"/>
          <w:rFonts w:ascii="Calibri" w:hAnsi="Calibri"/>
        </w:rPr>
        <w:t xml:space="preserve">entire </w:t>
      </w:r>
      <w:r>
        <w:rPr>
          <w:rStyle w:val="None"/>
          <w:rFonts w:ascii="Calibri" w:hAnsi="Calibri"/>
        </w:rPr>
        <w:t>emigration process.</w:t>
      </w:r>
    </w:p>
    <w:p w14:paraId="49AAC05A" w14:textId="4A617E60" w:rsidR="0010548A" w:rsidRDefault="00446B54" w:rsidP="007252FF">
      <w:pPr>
        <w:pStyle w:val="ListParagraph"/>
        <w:numPr>
          <w:ilvl w:val="0"/>
          <w:numId w:val="33"/>
        </w:numPr>
        <w:tabs>
          <w:tab w:val="left" w:pos="720"/>
        </w:tabs>
        <w:jc w:val="both"/>
        <w:rPr>
          <w:rFonts w:ascii="Calibri" w:hAnsi="Calibri"/>
        </w:rPr>
      </w:pPr>
      <w:r>
        <w:rPr>
          <w:rStyle w:val="None"/>
          <w:rFonts w:ascii="Calibri" w:hAnsi="Calibri"/>
        </w:rPr>
        <w:t xml:space="preserve">The outreach </w:t>
      </w:r>
      <w:r w:rsidR="008751B6">
        <w:rPr>
          <w:rStyle w:val="None"/>
          <w:rFonts w:ascii="Calibri" w:hAnsi="Calibri"/>
        </w:rPr>
        <w:t>capacity of both the Protectorate Offices and OEPs</w:t>
      </w:r>
      <w:r>
        <w:rPr>
          <w:rStyle w:val="None"/>
          <w:rFonts w:ascii="Calibri" w:hAnsi="Calibri"/>
        </w:rPr>
        <w:t>,</w:t>
      </w:r>
      <w:r w:rsidR="008751B6">
        <w:rPr>
          <w:rStyle w:val="None"/>
          <w:rFonts w:ascii="Calibri" w:hAnsi="Calibri"/>
        </w:rPr>
        <w:t xml:space="preserve"> which are currently </w:t>
      </w:r>
      <w:r>
        <w:rPr>
          <w:rStyle w:val="None"/>
          <w:rFonts w:ascii="Calibri" w:hAnsi="Calibri"/>
        </w:rPr>
        <w:t xml:space="preserve">responsible for </w:t>
      </w:r>
      <w:r w:rsidR="008751B6">
        <w:rPr>
          <w:rStyle w:val="None"/>
          <w:rFonts w:ascii="Calibri" w:hAnsi="Calibri"/>
        </w:rPr>
        <w:t>sending workers abroad for employment</w:t>
      </w:r>
      <w:r w:rsidR="00904F6C">
        <w:rPr>
          <w:rStyle w:val="None"/>
          <w:rFonts w:ascii="Calibri" w:hAnsi="Calibri"/>
        </w:rPr>
        <w:t>,</w:t>
      </w:r>
      <w:r w:rsidR="006B2891">
        <w:rPr>
          <w:rStyle w:val="None"/>
          <w:rFonts w:ascii="Calibri" w:hAnsi="Calibri"/>
        </w:rPr>
        <w:t xml:space="preserve"> </w:t>
      </w:r>
      <w:r w:rsidR="008751B6">
        <w:rPr>
          <w:rStyle w:val="None"/>
          <w:rFonts w:ascii="Calibri" w:hAnsi="Calibri"/>
        </w:rPr>
        <w:t xml:space="preserve">is </w:t>
      </w:r>
      <w:r w:rsidR="00904F6C">
        <w:rPr>
          <w:rStyle w:val="None"/>
          <w:rFonts w:ascii="Calibri" w:hAnsi="Calibri"/>
        </w:rPr>
        <w:t>limited</w:t>
      </w:r>
      <w:r w:rsidR="008751B6">
        <w:rPr>
          <w:rStyle w:val="None"/>
          <w:rFonts w:ascii="Calibri" w:hAnsi="Calibri"/>
        </w:rPr>
        <w:t xml:space="preserve">. This </w:t>
      </w:r>
      <w:r w:rsidR="006B2891">
        <w:rPr>
          <w:rStyle w:val="None"/>
          <w:rFonts w:ascii="Calibri" w:hAnsi="Calibri"/>
        </w:rPr>
        <w:t>hinders the</w:t>
      </w:r>
      <w:r w:rsidR="008751B6">
        <w:rPr>
          <w:rStyle w:val="None"/>
          <w:rFonts w:ascii="Calibri" w:hAnsi="Calibri"/>
        </w:rPr>
        <w:t xml:space="preserve"> promoti</w:t>
      </w:r>
      <w:r w:rsidR="006B2891">
        <w:rPr>
          <w:rStyle w:val="None"/>
          <w:rFonts w:ascii="Calibri" w:hAnsi="Calibri"/>
        </w:rPr>
        <w:t>on of</w:t>
      </w:r>
      <w:r w:rsidR="008751B6">
        <w:rPr>
          <w:rStyle w:val="None"/>
          <w:rFonts w:ascii="Calibri" w:hAnsi="Calibri"/>
        </w:rPr>
        <w:t xml:space="preserve"> inclusive migration. </w:t>
      </w:r>
    </w:p>
    <w:p w14:paraId="36A20CDF" w14:textId="77777777" w:rsidR="0010548A" w:rsidRDefault="0010548A">
      <w:pPr>
        <w:pStyle w:val="ListParagraph"/>
        <w:jc w:val="both"/>
        <w:rPr>
          <w:rStyle w:val="None"/>
          <w:rFonts w:ascii="Calibri" w:eastAsia="Calibri" w:hAnsi="Calibri" w:cs="Calibri"/>
        </w:rPr>
      </w:pPr>
    </w:p>
    <w:p w14:paraId="01D48821" w14:textId="370C6AF1" w:rsidR="0010548A" w:rsidRPr="007B63D2" w:rsidRDefault="008751B6">
      <w:pPr>
        <w:pStyle w:val="ListParagraph"/>
        <w:spacing w:line="360" w:lineRule="auto"/>
        <w:ind w:left="0"/>
        <w:rPr>
          <w:rStyle w:val="None"/>
          <w:rFonts w:ascii="Calibri" w:eastAsia="Calibri" w:hAnsi="Calibri" w:cs="Calibri"/>
          <w:b/>
          <w:bCs/>
          <w:i/>
          <w:iCs/>
        </w:rPr>
      </w:pPr>
      <w:r w:rsidRPr="007B63D2">
        <w:rPr>
          <w:rStyle w:val="None"/>
          <w:rFonts w:ascii="Calibri" w:hAnsi="Calibri"/>
          <w:b/>
          <w:bCs/>
          <w:i/>
          <w:iCs/>
        </w:rPr>
        <w:t>5.2.</w:t>
      </w:r>
      <w:r w:rsidR="001B3F54" w:rsidRPr="007B63D2">
        <w:rPr>
          <w:rStyle w:val="None"/>
          <w:rFonts w:ascii="Calibri" w:hAnsi="Calibri"/>
          <w:b/>
          <w:bCs/>
          <w:i/>
          <w:iCs/>
        </w:rPr>
        <w:t>3</w:t>
      </w:r>
      <w:r w:rsidRPr="007B63D2">
        <w:rPr>
          <w:rStyle w:val="None"/>
          <w:rFonts w:ascii="Calibri" w:hAnsi="Calibri"/>
          <w:b/>
          <w:bCs/>
          <w:i/>
          <w:iCs/>
        </w:rPr>
        <w:tab/>
        <w:t xml:space="preserve"> Welfare and Protection </w:t>
      </w:r>
    </w:p>
    <w:p w14:paraId="5177078B" w14:textId="2009E857" w:rsidR="0010548A" w:rsidRDefault="008751B6" w:rsidP="007252FF">
      <w:pPr>
        <w:pStyle w:val="ListParagraph"/>
        <w:numPr>
          <w:ilvl w:val="0"/>
          <w:numId w:val="34"/>
        </w:numPr>
        <w:jc w:val="both"/>
        <w:rPr>
          <w:rFonts w:ascii="Calibri" w:hAnsi="Calibri"/>
        </w:rPr>
      </w:pPr>
      <w:r>
        <w:rPr>
          <w:rStyle w:val="cf01"/>
          <w:rFonts w:ascii="Calibri" w:hAnsi="Calibri" w:cs="Calibri"/>
          <w:sz w:val="24"/>
          <w:szCs w:val="24"/>
        </w:rPr>
        <w:t xml:space="preserve">Inadequate institutional capacity to handle </w:t>
      </w:r>
      <w:r w:rsidR="001130E4">
        <w:rPr>
          <w:rStyle w:val="cf01"/>
          <w:rFonts w:ascii="Calibri" w:hAnsi="Calibri" w:cs="Calibri"/>
          <w:sz w:val="24"/>
          <w:szCs w:val="24"/>
        </w:rPr>
        <w:t xml:space="preserve">crisis and </w:t>
      </w:r>
      <w:r>
        <w:rPr>
          <w:rStyle w:val="cf01"/>
          <w:rFonts w:ascii="Calibri" w:hAnsi="Calibri" w:cs="Calibri"/>
          <w:sz w:val="24"/>
          <w:szCs w:val="24"/>
        </w:rPr>
        <w:t xml:space="preserve">emergency situations </w:t>
      </w:r>
      <w:r w:rsidR="00446B54">
        <w:rPr>
          <w:rStyle w:val="cf01"/>
          <w:rFonts w:ascii="Calibri" w:hAnsi="Calibri" w:cs="Calibri"/>
          <w:sz w:val="24"/>
          <w:szCs w:val="24"/>
        </w:rPr>
        <w:t xml:space="preserve">such as </w:t>
      </w:r>
      <w:r>
        <w:rPr>
          <w:rStyle w:val="cf01"/>
          <w:rFonts w:ascii="Calibri" w:hAnsi="Calibri" w:cs="Calibri"/>
          <w:sz w:val="24"/>
          <w:szCs w:val="24"/>
        </w:rPr>
        <w:t>occupational injuries, disabilities, war, natural disasters,</w:t>
      </w:r>
      <w:r w:rsidR="00446B54">
        <w:rPr>
          <w:rStyle w:val="cf01"/>
          <w:rFonts w:ascii="Calibri" w:hAnsi="Calibri" w:cs="Calibri"/>
          <w:sz w:val="24"/>
          <w:szCs w:val="24"/>
        </w:rPr>
        <w:t xml:space="preserve"> and</w:t>
      </w:r>
      <w:r>
        <w:rPr>
          <w:rStyle w:val="cf01"/>
          <w:rFonts w:ascii="Calibri" w:hAnsi="Calibri" w:cs="Calibri"/>
          <w:sz w:val="24"/>
          <w:szCs w:val="24"/>
        </w:rPr>
        <w:t xml:space="preserve"> pandemic</w:t>
      </w:r>
      <w:r w:rsidR="00446B54">
        <w:rPr>
          <w:rStyle w:val="cf01"/>
          <w:rFonts w:ascii="Calibri" w:hAnsi="Calibri" w:cs="Calibri"/>
          <w:sz w:val="24"/>
          <w:szCs w:val="24"/>
        </w:rPr>
        <w:t>s</w:t>
      </w:r>
      <w:r>
        <w:rPr>
          <w:rStyle w:val="cf01"/>
          <w:rFonts w:ascii="Calibri" w:hAnsi="Calibri" w:cs="Calibri"/>
          <w:sz w:val="24"/>
          <w:szCs w:val="24"/>
        </w:rPr>
        <w:t xml:space="preserve"> (Covid-19).</w:t>
      </w:r>
      <w:r>
        <w:rPr>
          <w:rStyle w:val="cf01"/>
        </w:rPr>
        <w:t xml:space="preserve"> </w:t>
      </w:r>
    </w:p>
    <w:p w14:paraId="5E694A1F" w14:textId="5541CB67" w:rsidR="0010548A" w:rsidRDefault="001130E4" w:rsidP="007252FF">
      <w:pPr>
        <w:pStyle w:val="ListParagraph"/>
        <w:numPr>
          <w:ilvl w:val="0"/>
          <w:numId w:val="34"/>
        </w:numPr>
        <w:jc w:val="both"/>
        <w:rPr>
          <w:rFonts w:ascii="Calibri" w:hAnsi="Calibri"/>
        </w:rPr>
      </w:pPr>
      <w:r>
        <w:rPr>
          <w:rStyle w:val="cf01"/>
          <w:rFonts w:ascii="Calibri" w:hAnsi="Calibri" w:cs="Calibri"/>
          <w:sz w:val="24"/>
          <w:szCs w:val="24"/>
        </w:rPr>
        <w:t>Limited p</w:t>
      </w:r>
      <w:r w:rsidR="008751B6">
        <w:rPr>
          <w:rStyle w:val="cf01"/>
          <w:rFonts w:ascii="Calibri" w:hAnsi="Calibri" w:cs="Calibri"/>
          <w:sz w:val="24"/>
          <w:szCs w:val="24"/>
        </w:rPr>
        <w:t>rovision of efficient consular services through Pakistan’s Missions</w:t>
      </w:r>
      <w:r w:rsidR="00446B54">
        <w:rPr>
          <w:rStyle w:val="cf01"/>
          <w:rFonts w:ascii="Calibri" w:hAnsi="Calibri" w:cs="Calibri"/>
          <w:sz w:val="24"/>
          <w:szCs w:val="24"/>
        </w:rPr>
        <w:t>,</w:t>
      </w:r>
      <w:r w:rsidR="008751B6">
        <w:rPr>
          <w:rStyle w:val="cf01"/>
          <w:rFonts w:ascii="Calibri" w:hAnsi="Calibri" w:cs="Calibri"/>
          <w:sz w:val="24"/>
          <w:szCs w:val="24"/>
        </w:rPr>
        <w:t xml:space="preserve"> particularly in GCC countries.</w:t>
      </w:r>
      <w:r w:rsidR="008751B6">
        <w:rPr>
          <w:rStyle w:val="cf01"/>
        </w:rPr>
        <w:t xml:space="preserve"> </w:t>
      </w:r>
      <w:r w:rsidR="008751B6">
        <w:rPr>
          <w:rStyle w:val="None"/>
          <w:rFonts w:ascii="Calibri" w:hAnsi="Calibri"/>
        </w:rPr>
        <w:t>Social protection for emigrant workers, such as pension schemes, and access to existing social safety network</w:t>
      </w:r>
      <w:r w:rsidR="00446B54">
        <w:rPr>
          <w:rStyle w:val="None"/>
          <w:rFonts w:ascii="Calibri" w:hAnsi="Calibri"/>
        </w:rPr>
        <w:t>s</w:t>
      </w:r>
      <w:r>
        <w:rPr>
          <w:rStyle w:val="None"/>
          <w:rFonts w:ascii="Calibri" w:hAnsi="Calibri"/>
        </w:rPr>
        <w:t xml:space="preserve"> </w:t>
      </w:r>
      <w:r w:rsidR="00446B54">
        <w:rPr>
          <w:rStyle w:val="None"/>
          <w:rFonts w:ascii="Calibri" w:hAnsi="Calibri"/>
        </w:rPr>
        <w:t>is limited</w:t>
      </w:r>
      <w:r w:rsidR="008751B6">
        <w:rPr>
          <w:rStyle w:val="None"/>
          <w:rFonts w:ascii="Calibri" w:hAnsi="Calibri"/>
        </w:rPr>
        <w:t xml:space="preserve">. </w:t>
      </w:r>
    </w:p>
    <w:p w14:paraId="461C295B" w14:textId="0C68DCFA" w:rsidR="006B2891" w:rsidRPr="007B63D2" w:rsidRDefault="00446B54" w:rsidP="007252FF">
      <w:pPr>
        <w:pStyle w:val="ListParagraph"/>
        <w:numPr>
          <w:ilvl w:val="0"/>
          <w:numId w:val="34"/>
        </w:numPr>
        <w:tabs>
          <w:tab w:val="left" w:pos="720"/>
        </w:tabs>
        <w:jc w:val="both"/>
        <w:rPr>
          <w:rStyle w:val="cf01"/>
          <w:rFonts w:ascii="Calibri" w:hAnsi="Calibri" w:cs="Arial Unicode MS"/>
          <w:sz w:val="24"/>
          <w:szCs w:val="24"/>
        </w:rPr>
      </w:pPr>
      <w:r>
        <w:rPr>
          <w:rStyle w:val="cf01"/>
          <w:rFonts w:ascii="Calibri" w:hAnsi="Calibri" w:cs="Calibri"/>
          <w:sz w:val="24"/>
          <w:szCs w:val="24"/>
        </w:rPr>
        <w:t>S</w:t>
      </w:r>
      <w:r w:rsidR="008751B6">
        <w:rPr>
          <w:rStyle w:val="cf01"/>
          <w:rFonts w:ascii="Calibri" w:hAnsi="Calibri" w:cs="Calibri"/>
          <w:sz w:val="24"/>
          <w:szCs w:val="24"/>
        </w:rPr>
        <w:t>ocial services</w:t>
      </w:r>
      <w:r>
        <w:rPr>
          <w:rStyle w:val="cf01"/>
          <w:rFonts w:ascii="Calibri" w:hAnsi="Calibri" w:cs="Calibri"/>
          <w:sz w:val="24"/>
          <w:szCs w:val="24"/>
        </w:rPr>
        <w:t>, including</w:t>
      </w:r>
      <w:r w:rsidR="008751B6">
        <w:rPr>
          <w:rStyle w:val="cf01"/>
          <w:rFonts w:ascii="Calibri" w:hAnsi="Calibri" w:cs="Calibri"/>
          <w:sz w:val="24"/>
          <w:szCs w:val="24"/>
        </w:rPr>
        <w:t xml:space="preserve"> health, education,</w:t>
      </w:r>
      <w:r>
        <w:rPr>
          <w:rStyle w:val="cf01"/>
          <w:rFonts w:ascii="Calibri" w:hAnsi="Calibri" w:cs="Calibri"/>
          <w:sz w:val="24"/>
          <w:szCs w:val="24"/>
        </w:rPr>
        <w:t xml:space="preserve"> and</w:t>
      </w:r>
      <w:r w:rsidR="008751B6">
        <w:rPr>
          <w:rStyle w:val="cf01"/>
          <w:rFonts w:ascii="Calibri" w:hAnsi="Calibri" w:cs="Calibri"/>
          <w:sz w:val="24"/>
          <w:szCs w:val="24"/>
        </w:rPr>
        <w:t xml:space="preserve"> housing</w:t>
      </w:r>
      <w:r>
        <w:rPr>
          <w:rStyle w:val="cf01"/>
          <w:rFonts w:ascii="Calibri" w:hAnsi="Calibri" w:cs="Calibri"/>
          <w:sz w:val="24"/>
          <w:szCs w:val="24"/>
        </w:rPr>
        <w:t xml:space="preserve"> for</w:t>
      </w:r>
      <w:r w:rsidR="008751B6">
        <w:rPr>
          <w:rStyle w:val="cf01"/>
          <w:rFonts w:ascii="Calibri" w:hAnsi="Calibri" w:cs="Calibri"/>
          <w:sz w:val="24"/>
          <w:szCs w:val="24"/>
        </w:rPr>
        <w:t xml:space="preserve"> emigrant workers and their families</w:t>
      </w:r>
      <w:r>
        <w:rPr>
          <w:rStyle w:val="cf01"/>
          <w:rFonts w:ascii="Calibri" w:hAnsi="Calibri" w:cs="Calibri"/>
          <w:sz w:val="24"/>
          <w:szCs w:val="24"/>
        </w:rPr>
        <w:t xml:space="preserve"> are inadequate.</w:t>
      </w:r>
    </w:p>
    <w:p w14:paraId="6E623230" w14:textId="77777777" w:rsidR="007B63D2" w:rsidRDefault="007B63D2" w:rsidP="007B63D2">
      <w:pPr>
        <w:tabs>
          <w:tab w:val="left" w:pos="720"/>
        </w:tabs>
        <w:jc w:val="both"/>
        <w:rPr>
          <w:rStyle w:val="cf01"/>
          <w:rFonts w:ascii="Calibri" w:hAnsi="Calibri" w:cs="Arial Unicode MS"/>
          <w:sz w:val="24"/>
          <w:szCs w:val="24"/>
        </w:rPr>
      </w:pPr>
    </w:p>
    <w:p w14:paraId="17763458" w14:textId="77777777" w:rsidR="007B63D2" w:rsidRPr="007B63D2" w:rsidRDefault="007B63D2" w:rsidP="007B63D2">
      <w:pPr>
        <w:tabs>
          <w:tab w:val="left" w:pos="720"/>
        </w:tabs>
        <w:jc w:val="both"/>
        <w:rPr>
          <w:rStyle w:val="cf01"/>
          <w:rFonts w:ascii="Calibri" w:hAnsi="Calibri" w:cs="Arial Unicode MS"/>
          <w:sz w:val="24"/>
          <w:szCs w:val="24"/>
        </w:rPr>
      </w:pPr>
    </w:p>
    <w:p w14:paraId="799C8610" w14:textId="248B9F8A" w:rsidR="0032450A" w:rsidRPr="007B63D2" w:rsidRDefault="0032450A" w:rsidP="0032450A">
      <w:pPr>
        <w:pStyle w:val="ListParagraph"/>
        <w:spacing w:line="276" w:lineRule="auto"/>
        <w:ind w:left="0"/>
        <w:jc w:val="both"/>
        <w:rPr>
          <w:rStyle w:val="None"/>
          <w:rFonts w:ascii="Calibri" w:hAnsi="Calibri"/>
          <w:b/>
          <w:bCs/>
          <w:i/>
          <w:iCs/>
        </w:rPr>
      </w:pPr>
      <w:r w:rsidRPr="007B63D2">
        <w:rPr>
          <w:rStyle w:val="None"/>
          <w:rFonts w:ascii="Calibri" w:hAnsi="Calibri"/>
          <w:b/>
          <w:bCs/>
          <w:i/>
          <w:iCs/>
        </w:rPr>
        <w:lastRenderedPageBreak/>
        <w:t>5.2.4</w:t>
      </w:r>
      <w:r w:rsidRPr="007B63D2">
        <w:rPr>
          <w:rStyle w:val="None"/>
          <w:rFonts w:ascii="Calibri" w:hAnsi="Calibri"/>
          <w:b/>
          <w:bCs/>
          <w:i/>
          <w:iCs/>
        </w:rPr>
        <w:tab/>
        <w:t>Engagement of Pakistani Diaspora in Development Process</w:t>
      </w:r>
    </w:p>
    <w:p w14:paraId="340DF5C5" w14:textId="27AED7E0" w:rsidR="006B2891" w:rsidRDefault="008751B6" w:rsidP="007252FF">
      <w:pPr>
        <w:pStyle w:val="ListParagraph"/>
        <w:numPr>
          <w:ilvl w:val="0"/>
          <w:numId w:val="94"/>
        </w:numPr>
        <w:tabs>
          <w:tab w:val="left" w:pos="720"/>
        </w:tabs>
        <w:jc w:val="both"/>
        <w:rPr>
          <w:rStyle w:val="None"/>
          <w:rFonts w:ascii="Calibri" w:hAnsi="Calibri"/>
        </w:rPr>
      </w:pPr>
      <w:r w:rsidRPr="006B2891">
        <w:rPr>
          <w:rStyle w:val="None"/>
          <w:rFonts w:ascii="Calibri" w:hAnsi="Calibri"/>
        </w:rPr>
        <w:t xml:space="preserve">Persistent use of informal channels </w:t>
      </w:r>
      <w:r w:rsidR="00446B54">
        <w:rPr>
          <w:rStyle w:val="None"/>
          <w:rFonts w:ascii="Calibri" w:hAnsi="Calibri"/>
        </w:rPr>
        <w:t xml:space="preserve">such as </w:t>
      </w:r>
      <w:r w:rsidRPr="006B2891">
        <w:rPr>
          <w:rStyle w:val="None"/>
          <w:rFonts w:ascii="Calibri" w:hAnsi="Calibri"/>
          <w:i/>
          <w:iCs/>
        </w:rPr>
        <w:t>Hawala/Hundi</w:t>
      </w:r>
      <w:r w:rsidRPr="006B2891">
        <w:rPr>
          <w:rStyle w:val="None"/>
          <w:rFonts w:ascii="Calibri" w:hAnsi="Calibri"/>
        </w:rPr>
        <w:t xml:space="preserve"> for money transfers from abroad.  </w:t>
      </w:r>
    </w:p>
    <w:p w14:paraId="190654C1" w14:textId="795F542C" w:rsidR="006B2891" w:rsidRPr="006B2891" w:rsidRDefault="006B2891" w:rsidP="007252FF">
      <w:pPr>
        <w:pStyle w:val="ListParagraph"/>
        <w:numPr>
          <w:ilvl w:val="0"/>
          <w:numId w:val="94"/>
        </w:numPr>
        <w:tabs>
          <w:tab w:val="left" w:pos="720"/>
        </w:tabs>
        <w:jc w:val="both"/>
        <w:rPr>
          <w:rStyle w:val="cf01"/>
          <w:rFonts w:ascii="Calibri" w:hAnsi="Calibri" w:cs="Arial Unicode MS"/>
          <w:sz w:val="24"/>
          <w:szCs w:val="24"/>
        </w:rPr>
      </w:pPr>
      <w:r>
        <w:rPr>
          <w:rStyle w:val="cf01"/>
          <w:rFonts w:ascii="Calibri" w:hAnsi="Calibri" w:cs="Calibri"/>
          <w:sz w:val="24"/>
          <w:szCs w:val="24"/>
        </w:rPr>
        <w:t>Lack of f</w:t>
      </w:r>
      <w:r w:rsidR="008751B6" w:rsidRPr="006B2891">
        <w:rPr>
          <w:rStyle w:val="cf01"/>
          <w:rFonts w:ascii="Calibri" w:hAnsi="Calibri" w:cs="Calibri"/>
          <w:sz w:val="24"/>
          <w:szCs w:val="24"/>
        </w:rPr>
        <w:t>inancial literacy training for emigrant workers and their families</w:t>
      </w:r>
      <w:r>
        <w:rPr>
          <w:rStyle w:val="cf01"/>
          <w:rFonts w:ascii="Calibri" w:hAnsi="Calibri" w:cs="Calibri"/>
          <w:sz w:val="24"/>
          <w:szCs w:val="24"/>
        </w:rPr>
        <w:t>.</w:t>
      </w:r>
      <w:r w:rsidR="008751B6" w:rsidRPr="006B2891">
        <w:rPr>
          <w:rStyle w:val="cf01"/>
          <w:rFonts w:ascii="Calibri" w:hAnsi="Calibri" w:cs="Calibri"/>
          <w:sz w:val="24"/>
          <w:szCs w:val="24"/>
        </w:rPr>
        <w:t xml:space="preserve"> </w:t>
      </w:r>
    </w:p>
    <w:p w14:paraId="314E58D0" w14:textId="3C640792" w:rsidR="0010548A" w:rsidRPr="006B2891" w:rsidRDefault="006B2891" w:rsidP="007252FF">
      <w:pPr>
        <w:pStyle w:val="ListParagraph"/>
        <w:numPr>
          <w:ilvl w:val="0"/>
          <w:numId w:val="94"/>
        </w:numPr>
        <w:tabs>
          <w:tab w:val="left" w:pos="720"/>
        </w:tabs>
        <w:jc w:val="both"/>
        <w:rPr>
          <w:rStyle w:val="None"/>
          <w:rFonts w:ascii="Calibri" w:hAnsi="Calibri"/>
        </w:rPr>
      </w:pPr>
      <w:r>
        <w:rPr>
          <w:rStyle w:val="cf01"/>
          <w:rFonts w:ascii="Calibri" w:hAnsi="Calibri" w:cs="Calibri"/>
          <w:sz w:val="24"/>
          <w:szCs w:val="24"/>
        </w:rPr>
        <w:t>Limited</w:t>
      </w:r>
      <w:r w:rsidR="008751B6" w:rsidRPr="006B2891">
        <w:rPr>
          <w:rStyle w:val="cf01"/>
          <w:rFonts w:ascii="Calibri" w:hAnsi="Calibri" w:cs="Calibri"/>
          <w:sz w:val="24"/>
          <w:szCs w:val="24"/>
        </w:rPr>
        <w:t xml:space="preserve"> strategy</w:t>
      </w:r>
      <w:r>
        <w:rPr>
          <w:rStyle w:val="cf01"/>
          <w:rFonts w:ascii="Calibri" w:hAnsi="Calibri" w:cs="Calibri"/>
          <w:sz w:val="24"/>
          <w:szCs w:val="24"/>
        </w:rPr>
        <w:t>, opportunit</w:t>
      </w:r>
      <w:r w:rsidR="00446B54">
        <w:rPr>
          <w:rStyle w:val="cf01"/>
          <w:rFonts w:ascii="Calibri" w:hAnsi="Calibri" w:cs="Calibri"/>
          <w:sz w:val="24"/>
          <w:szCs w:val="24"/>
        </w:rPr>
        <w:t>ies</w:t>
      </w:r>
      <w:r w:rsidR="00904F6C">
        <w:rPr>
          <w:rStyle w:val="cf01"/>
          <w:rFonts w:ascii="Calibri" w:hAnsi="Calibri" w:cs="Calibri"/>
          <w:sz w:val="24"/>
          <w:szCs w:val="24"/>
        </w:rPr>
        <w:t>,</w:t>
      </w:r>
      <w:r>
        <w:rPr>
          <w:rStyle w:val="cf01"/>
          <w:rFonts w:ascii="Calibri" w:hAnsi="Calibri" w:cs="Calibri"/>
          <w:sz w:val="24"/>
          <w:szCs w:val="24"/>
        </w:rPr>
        <w:t xml:space="preserve"> and incentives</w:t>
      </w:r>
      <w:r w:rsidR="008751B6" w:rsidRPr="006B2891">
        <w:rPr>
          <w:rStyle w:val="cf01"/>
          <w:rFonts w:ascii="Calibri" w:hAnsi="Calibri" w:cs="Calibri"/>
          <w:sz w:val="24"/>
          <w:szCs w:val="24"/>
        </w:rPr>
        <w:t xml:space="preserve"> for engaging</w:t>
      </w:r>
      <w:r w:rsidR="00446B54">
        <w:rPr>
          <w:rStyle w:val="cf01"/>
          <w:rFonts w:ascii="Calibri" w:hAnsi="Calibri" w:cs="Calibri"/>
          <w:sz w:val="24"/>
          <w:szCs w:val="24"/>
        </w:rPr>
        <w:t xml:space="preserve"> the</w:t>
      </w:r>
      <w:r w:rsidR="008751B6" w:rsidRPr="006B2891">
        <w:rPr>
          <w:rStyle w:val="cf01"/>
          <w:rFonts w:ascii="Calibri" w:hAnsi="Calibri" w:cs="Calibri"/>
          <w:sz w:val="24"/>
          <w:szCs w:val="24"/>
        </w:rPr>
        <w:t xml:space="preserve"> Pakistani diaspora.</w:t>
      </w:r>
      <w:r w:rsidR="008751B6">
        <w:rPr>
          <w:rStyle w:val="cf01"/>
        </w:rPr>
        <w:t xml:space="preserve"> </w:t>
      </w:r>
    </w:p>
    <w:p w14:paraId="25B202F3" w14:textId="77777777" w:rsidR="0010548A" w:rsidRDefault="0010548A">
      <w:pPr>
        <w:pStyle w:val="ListParagraph"/>
        <w:jc w:val="both"/>
        <w:rPr>
          <w:rStyle w:val="None"/>
          <w:rFonts w:ascii="Calibri" w:eastAsia="Calibri" w:hAnsi="Calibri" w:cs="Calibri"/>
        </w:rPr>
      </w:pPr>
    </w:p>
    <w:p w14:paraId="3927E085" w14:textId="761FD810" w:rsidR="0010548A" w:rsidRPr="007B63D2" w:rsidRDefault="008751B6">
      <w:pPr>
        <w:pStyle w:val="ListParagraph"/>
        <w:spacing w:line="276" w:lineRule="auto"/>
        <w:ind w:left="0"/>
        <w:jc w:val="both"/>
        <w:rPr>
          <w:rStyle w:val="None"/>
          <w:rFonts w:ascii="Calibri" w:hAnsi="Calibri"/>
          <w:b/>
          <w:bCs/>
          <w:i/>
          <w:iCs/>
        </w:rPr>
      </w:pPr>
      <w:r w:rsidRPr="007B63D2">
        <w:rPr>
          <w:rStyle w:val="None"/>
          <w:rFonts w:ascii="Calibri" w:hAnsi="Calibri"/>
          <w:b/>
          <w:bCs/>
          <w:i/>
          <w:iCs/>
        </w:rPr>
        <w:t>5.2.</w:t>
      </w:r>
      <w:r w:rsidR="0032450A" w:rsidRPr="007B63D2">
        <w:rPr>
          <w:rStyle w:val="None"/>
          <w:rFonts w:ascii="Calibri" w:hAnsi="Calibri"/>
          <w:b/>
          <w:bCs/>
          <w:i/>
          <w:iCs/>
        </w:rPr>
        <w:t>5</w:t>
      </w:r>
      <w:r w:rsidRPr="007B63D2">
        <w:rPr>
          <w:rStyle w:val="None"/>
          <w:rFonts w:ascii="Calibri" w:hAnsi="Calibri"/>
          <w:b/>
          <w:bCs/>
          <w:i/>
          <w:iCs/>
        </w:rPr>
        <w:tab/>
        <w:t xml:space="preserve"> Reintegration of Return </w:t>
      </w:r>
      <w:r w:rsidR="007848F4">
        <w:rPr>
          <w:rStyle w:val="None"/>
          <w:rFonts w:ascii="Calibri" w:hAnsi="Calibri"/>
          <w:b/>
          <w:bCs/>
          <w:i/>
          <w:iCs/>
        </w:rPr>
        <w:t>E</w:t>
      </w:r>
      <w:r w:rsidRPr="007B63D2">
        <w:rPr>
          <w:rStyle w:val="None"/>
          <w:rFonts w:ascii="Calibri" w:hAnsi="Calibri"/>
          <w:b/>
          <w:bCs/>
          <w:i/>
          <w:iCs/>
        </w:rPr>
        <w:t xml:space="preserve">migrants </w:t>
      </w:r>
    </w:p>
    <w:p w14:paraId="49DD29A7" w14:textId="5C0D035E" w:rsidR="0010548A" w:rsidRPr="006B2891" w:rsidRDefault="008751B6" w:rsidP="007252FF">
      <w:pPr>
        <w:pStyle w:val="ListParagraph"/>
        <w:numPr>
          <w:ilvl w:val="0"/>
          <w:numId w:val="35"/>
        </w:numPr>
        <w:jc w:val="both"/>
        <w:rPr>
          <w:rStyle w:val="None"/>
          <w:rFonts w:ascii="Calibri" w:hAnsi="Calibri" w:cs="Calibri"/>
        </w:rPr>
      </w:pPr>
      <w:r w:rsidRPr="006B2891">
        <w:rPr>
          <w:rStyle w:val="cf01"/>
          <w:rFonts w:ascii="Calibri" w:hAnsi="Calibri" w:cs="Calibri"/>
          <w:sz w:val="24"/>
          <w:szCs w:val="24"/>
        </w:rPr>
        <w:t xml:space="preserve">The absence of </w:t>
      </w:r>
      <w:r w:rsidR="006B2891">
        <w:rPr>
          <w:rStyle w:val="cf01"/>
          <w:rFonts w:ascii="Calibri" w:hAnsi="Calibri" w:cs="Calibri"/>
          <w:sz w:val="24"/>
          <w:szCs w:val="24"/>
        </w:rPr>
        <w:t>(dis)</w:t>
      </w:r>
      <w:r w:rsidRPr="006B2891">
        <w:rPr>
          <w:rStyle w:val="cf01"/>
          <w:rFonts w:ascii="Calibri" w:hAnsi="Calibri" w:cs="Calibri"/>
          <w:sz w:val="24"/>
          <w:szCs w:val="24"/>
        </w:rPr>
        <w:t>aggregated data of returning emigrant workers.</w:t>
      </w:r>
      <w:r w:rsidRPr="006B2891">
        <w:rPr>
          <w:rStyle w:val="cf01"/>
          <w:rFonts w:ascii="Calibri" w:hAnsi="Calibri" w:cs="Calibri"/>
        </w:rPr>
        <w:t xml:space="preserve"> </w:t>
      </w:r>
    </w:p>
    <w:p w14:paraId="4493D59E" w14:textId="280527B1" w:rsidR="0010548A" w:rsidRPr="006B2891" w:rsidRDefault="00681CCD" w:rsidP="007252FF">
      <w:pPr>
        <w:pStyle w:val="ListParagraph"/>
        <w:numPr>
          <w:ilvl w:val="0"/>
          <w:numId w:val="35"/>
        </w:numPr>
        <w:jc w:val="both"/>
        <w:rPr>
          <w:rStyle w:val="cf01"/>
          <w:rFonts w:ascii="Calibri" w:hAnsi="Calibri" w:cs="Calibri"/>
          <w:sz w:val="24"/>
          <w:szCs w:val="24"/>
        </w:rPr>
      </w:pPr>
      <w:r>
        <w:rPr>
          <w:rStyle w:val="cf01"/>
          <w:rFonts w:ascii="Calibri" w:hAnsi="Calibri" w:cs="Calibri"/>
          <w:sz w:val="24"/>
          <w:szCs w:val="24"/>
        </w:rPr>
        <w:t>The r</w:t>
      </w:r>
      <w:r w:rsidRPr="006B2891">
        <w:rPr>
          <w:rStyle w:val="cf01"/>
          <w:rFonts w:ascii="Calibri" w:hAnsi="Calibri" w:cs="Calibri"/>
          <w:sz w:val="24"/>
          <w:szCs w:val="24"/>
        </w:rPr>
        <w:t xml:space="preserve">eintegration </w:t>
      </w:r>
      <w:r w:rsidR="008751B6" w:rsidRPr="006B2891">
        <w:rPr>
          <w:rStyle w:val="cf01"/>
          <w:rFonts w:ascii="Calibri" w:hAnsi="Calibri" w:cs="Calibri"/>
          <w:sz w:val="24"/>
          <w:szCs w:val="24"/>
        </w:rPr>
        <w:t>of involuntar</w:t>
      </w:r>
      <w:r>
        <w:rPr>
          <w:rStyle w:val="cf01"/>
          <w:rFonts w:ascii="Calibri" w:hAnsi="Calibri" w:cs="Calibri"/>
          <w:sz w:val="24"/>
          <w:szCs w:val="24"/>
        </w:rPr>
        <w:t>il</w:t>
      </w:r>
      <w:r w:rsidR="008751B6" w:rsidRPr="006B2891">
        <w:rPr>
          <w:rStyle w:val="cf01"/>
          <w:rFonts w:ascii="Calibri" w:hAnsi="Calibri" w:cs="Calibri"/>
          <w:sz w:val="24"/>
          <w:szCs w:val="24"/>
        </w:rPr>
        <w:t>y return</w:t>
      </w:r>
      <w:r>
        <w:rPr>
          <w:rStyle w:val="cf01"/>
          <w:rFonts w:ascii="Calibri" w:hAnsi="Calibri" w:cs="Calibri"/>
          <w:sz w:val="24"/>
          <w:szCs w:val="24"/>
        </w:rPr>
        <w:t>ed</w:t>
      </w:r>
      <w:r w:rsidR="008751B6" w:rsidRPr="006B2891">
        <w:rPr>
          <w:rStyle w:val="cf01"/>
          <w:rFonts w:ascii="Calibri" w:hAnsi="Calibri" w:cs="Calibri"/>
          <w:sz w:val="24"/>
          <w:szCs w:val="24"/>
        </w:rPr>
        <w:t xml:space="preserve"> emigrants </w:t>
      </w:r>
      <w:r>
        <w:rPr>
          <w:rStyle w:val="cf01"/>
          <w:rFonts w:ascii="Calibri" w:hAnsi="Calibri" w:cs="Calibri"/>
          <w:sz w:val="24"/>
          <w:szCs w:val="24"/>
        </w:rPr>
        <w:t>is exacerbated</w:t>
      </w:r>
      <w:r w:rsidRPr="006B2891">
        <w:rPr>
          <w:rStyle w:val="cf01"/>
          <w:rFonts w:ascii="Calibri" w:hAnsi="Calibri" w:cs="Calibri"/>
          <w:sz w:val="24"/>
          <w:szCs w:val="24"/>
        </w:rPr>
        <w:t xml:space="preserve"> </w:t>
      </w:r>
      <w:r w:rsidR="008751B6" w:rsidRPr="006B2891">
        <w:rPr>
          <w:rStyle w:val="cf01"/>
          <w:rFonts w:ascii="Calibri" w:hAnsi="Calibri" w:cs="Calibri"/>
          <w:sz w:val="24"/>
          <w:szCs w:val="24"/>
        </w:rPr>
        <w:t xml:space="preserve">by emergency </w:t>
      </w:r>
      <w:r w:rsidR="006B2891">
        <w:rPr>
          <w:rStyle w:val="cf01"/>
          <w:rFonts w:ascii="Calibri" w:hAnsi="Calibri" w:cs="Calibri"/>
          <w:sz w:val="24"/>
          <w:szCs w:val="24"/>
        </w:rPr>
        <w:t xml:space="preserve">or crisis </w:t>
      </w:r>
      <w:r w:rsidR="008751B6" w:rsidRPr="006B2891">
        <w:rPr>
          <w:rStyle w:val="cf01"/>
          <w:rFonts w:ascii="Calibri" w:hAnsi="Calibri" w:cs="Calibri"/>
          <w:sz w:val="24"/>
          <w:szCs w:val="24"/>
        </w:rPr>
        <w:t>situations.</w:t>
      </w:r>
      <w:r w:rsidR="008751B6" w:rsidRPr="006B2891">
        <w:rPr>
          <w:rStyle w:val="cf01"/>
          <w:rFonts w:ascii="Calibri" w:hAnsi="Calibri" w:cs="Calibri"/>
        </w:rPr>
        <w:t xml:space="preserve"> </w:t>
      </w:r>
    </w:p>
    <w:p w14:paraId="7676E217" w14:textId="1A49EA46" w:rsidR="0010548A" w:rsidRPr="006B2891" w:rsidRDefault="008751B6" w:rsidP="007252FF">
      <w:pPr>
        <w:pStyle w:val="ListParagraph"/>
        <w:numPr>
          <w:ilvl w:val="0"/>
          <w:numId w:val="35"/>
        </w:numPr>
        <w:jc w:val="both"/>
        <w:rPr>
          <w:rFonts w:ascii="Calibri" w:hAnsi="Calibri" w:cs="Calibri"/>
        </w:rPr>
      </w:pPr>
      <w:r w:rsidRPr="006B2891">
        <w:rPr>
          <w:rStyle w:val="None"/>
          <w:rFonts w:ascii="Calibri" w:hAnsi="Calibri" w:cs="Calibri"/>
        </w:rPr>
        <w:t xml:space="preserve">The absence of a comprehensive mechanism for </w:t>
      </w:r>
      <w:r w:rsidR="00681CCD">
        <w:rPr>
          <w:rStyle w:val="None"/>
          <w:rFonts w:ascii="Calibri" w:hAnsi="Calibri" w:cs="Calibri"/>
        </w:rPr>
        <w:t xml:space="preserve">the </w:t>
      </w:r>
      <w:r w:rsidRPr="006B2891">
        <w:rPr>
          <w:rStyle w:val="None"/>
          <w:rFonts w:ascii="Calibri" w:hAnsi="Calibri" w:cs="Calibri"/>
        </w:rPr>
        <w:t>reintegration of returning emigrants.</w:t>
      </w:r>
    </w:p>
    <w:p w14:paraId="49CC8870" w14:textId="77777777" w:rsidR="0010548A" w:rsidRDefault="008751B6">
      <w:pPr>
        <w:rPr>
          <w:rStyle w:val="None"/>
          <w:rFonts w:ascii="Calibri" w:eastAsia="Calibri" w:hAnsi="Calibri" w:cs="Calibri"/>
          <w:b/>
          <w:bCs/>
          <w:color w:val="000000"/>
          <w:sz w:val="36"/>
          <w:szCs w:val="36"/>
          <w:u w:color="000000"/>
        </w:rPr>
      </w:pPr>
      <w:r>
        <w:rPr>
          <w:rStyle w:val="None"/>
          <w:b/>
          <w:bCs/>
          <w:sz w:val="36"/>
          <w:szCs w:val="36"/>
        </w:rPr>
        <w:br w:type="page"/>
      </w:r>
    </w:p>
    <w:p w14:paraId="469B02BC" w14:textId="64D49602" w:rsidR="00407670" w:rsidRDefault="00407670" w:rsidP="00407670">
      <w:pPr>
        <w:pStyle w:val="Body"/>
        <w:spacing w:after="0"/>
        <w:rPr>
          <w:rStyle w:val="None"/>
          <w:b/>
          <w:bCs/>
          <w:sz w:val="36"/>
          <w:szCs w:val="36"/>
        </w:rPr>
      </w:pPr>
      <w:r>
        <w:rPr>
          <w:rStyle w:val="None"/>
          <w:b/>
          <w:bCs/>
          <w:sz w:val="36"/>
          <w:szCs w:val="36"/>
        </w:rPr>
        <w:lastRenderedPageBreak/>
        <w:t>6.  Vision, Mission, Policy Framework and Methodology</w:t>
      </w:r>
    </w:p>
    <w:p w14:paraId="4A8BB054" w14:textId="77777777" w:rsidR="003765F6" w:rsidRDefault="003765F6" w:rsidP="00407670">
      <w:pPr>
        <w:pStyle w:val="Body"/>
        <w:spacing w:after="0"/>
        <w:rPr>
          <w:rStyle w:val="None"/>
          <w:b/>
          <w:bCs/>
          <w:sz w:val="36"/>
          <w:szCs w:val="36"/>
        </w:rPr>
      </w:pPr>
    </w:p>
    <w:p w14:paraId="43C4BC2A" w14:textId="34418D05" w:rsidR="00407670" w:rsidRDefault="00407670" w:rsidP="00225991">
      <w:pPr>
        <w:pStyle w:val="Body"/>
        <w:spacing w:after="0" w:line="360" w:lineRule="auto"/>
        <w:jc w:val="both"/>
        <w:rPr>
          <w:rStyle w:val="None"/>
          <w:b/>
          <w:bCs/>
          <w:sz w:val="28"/>
          <w:szCs w:val="28"/>
        </w:rPr>
      </w:pPr>
      <w:r>
        <w:rPr>
          <w:rStyle w:val="None"/>
          <w:b/>
          <w:bCs/>
          <w:sz w:val="28"/>
          <w:szCs w:val="28"/>
        </w:rPr>
        <w:t>6.1</w:t>
      </w:r>
      <w:r>
        <w:rPr>
          <w:rStyle w:val="None"/>
          <w:b/>
          <w:bCs/>
          <w:sz w:val="28"/>
          <w:szCs w:val="28"/>
        </w:rPr>
        <w:tab/>
        <w:t>Vision and Mission</w:t>
      </w:r>
    </w:p>
    <w:p w14:paraId="51CBD820" w14:textId="2183FAD1" w:rsidR="0006308D" w:rsidRDefault="00653E5D" w:rsidP="00653E5D">
      <w:pPr>
        <w:pStyle w:val="Body"/>
        <w:pBdr>
          <w:bottom w:val="single" w:sz="4" w:space="1" w:color="auto"/>
        </w:pBdr>
        <w:spacing w:after="0" w:line="240" w:lineRule="auto"/>
        <w:ind w:left="720"/>
        <w:jc w:val="both"/>
        <w:rPr>
          <w:rStyle w:val="None"/>
          <w:b/>
          <w:bCs/>
          <w:iCs/>
          <w:sz w:val="24"/>
          <w:szCs w:val="28"/>
        </w:rPr>
      </w:pPr>
      <w:r w:rsidRPr="00653E5D">
        <w:rPr>
          <w:rStyle w:val="None"/>
          <w:b/>
          <w:bCs/>
          <w:iCs/>
          <w:color w:val="538135" w:themeColor="accent6" w:themeShade="BF"/>
          <w:sz w:val="24"/>
          <w:szCs w:val="28"/>
        </w:rPr>
        <w:t>Vision:</w:t>
      </w:r>
      <w:r w:rsidRPr="00653E5D">
        <w:rPr>
          <w:rStyle w:val="None"/>
          <w:b/>
          <w:bCs/>
          <w:iCs/>
          <w:sz w:val="24"/>
          <w:szCs w:val="28"/>
        </w:rPr>
        <w:t xml:space="preserve"> To be a country of choice for quality human capital export across the globe</w:t>
      </w:r>
    </w:p>
    <w:p w14:paraId="5F39DBD2" w14:textId="46BFABEB" w:rsidR="00653E5D" w:rsidRPr="00653E5D" w:rsidRDefault="00653E5D" w:rsidP="00653E5D">
      <w:pPr>
        <w:pStyle w:val="Body"/>
        <w:spacing w:after="0" w:line="240" w:lineRule="auto"/>
        <w:ind w:left="720"/>
        <w:jc w:val="both"/>
        <w:rPr>
          <w:rStyle w:val="None"/>
          <w:bCs/>
          <w:iCs/>
          <w:sz w:val="24"/>
          <w:szCs w:val="28"/>
        </w:rPr>
      </w:pPr>
      <w:r>
        <w:rPr>
          <w:rStyle w:val="None"/>
          <w:b/>
          <w:bCs/>
          <w:iCs/>
          <w:color w:val="538135" w:themeColor="accent6" w:themeShade="BF"/>
          <w:sz w:val="24"/>
          <w:szCs w:val="28"/>
        </w:rPr>
        <w:t xml:space="preserve">Aligning Pakistan’s </w:t>
      </w:r>
      <w:r w:rsidRPr="00653E5D">
        <w:rPr>
          <w:rStyle w:val="None"/>
          <w:bCs/>
          <w:iCs/>
          <w:color w:val="auto"/>
          <w:sz w:val="24"/>
          <w:szCs w:val="28"/>
        </w:rPr>
        <w:t xml:space="preserve">HR Skill development and emigration paradigm with international </w:t>
      </w:r>
      <w:proofErr w:type="spellStart"/>
      <w:r w:rsidRPr="00653E5D">
        <w:rPr>
          <w:rStyle w:val="None"/>
          <w:bCs/>
          <w:iCs/>
          <w:color w:val="auto"/>
          <w:sz w:val="24"/>
          <w:szCs w:val="28"/>
        </w:rPr>
        <w:t>labour</w:t>
      </w:r>
      <w:proofErr w:type="spellEnd"/>
      <w:r w:rsidRPr="00653E5D">
        <w:rPr>
          <w:rStyle w:val="None"/>
          <w:bCs/>
          <w:iCs/>
          <w:color w:val="auto"/>
          <w:sz w:val="24"/>
          <w:szCs w:val="28"/>
        </w:rPr>
        <w:t xml:space="preserve"> demands</w:t>
      </w:r>
    </w:p>
    <w:p w14:paraId="58A2CE49" w14:textId="436E7254" w:rsidR="00BA7A4B" w:rsidRPr="00080233" w:rsidRDefault="00BA7A4B" w:rsidP="00407670">
      <w:pPr>
        <w:pStyle w:val="Body"/>
        <w:spacing w:after="0" w:line="360" w:lineRule="auto"/>
        <w:rPr>
          <w:rStyle w:val="None"/>
          <w:sz w:val="24"/>
          <w:szCs w:val="24"/>
        </w:rPr>
      </w:pPr>
      <w:r w:rsidRPr="00BA7A4B">
        <w:rPr>
          <w:rStyle w:val="None"/>
          <w:noProof/>
          <w:sz w:val="24"/>
          <w:szCs w:val="24"/>
          <w:lang w:val="en-GB" w:eastAsia="en-GB"/>
        </w:rPr>
        <w:drawing>
          <wp:inline distT="0" distB="0" distL="0" distR="0" wp14:anchorId="7F24E73D" wp14:editId="22E5A85E">
            <wp:extent cx="5942537" cy="2708888"/>
            <wp:effectExtent l="0" t="0" r="1270" b="0"/>
            <wp:docPr id="1073741853" name="Picture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8324"/>
                    <a:stretch/>
                  </pic:blipFill>
                  <pic:spPr bwMode="auto">
                    <a:xfrm>
                      <a:off x="0" y="0"/>
                      <a:ext cx="5943600" cy="2709373"/>
                    </a:xfrm>
                    <a:prstGeom prst="rect">
                      <a:avLst/>
                    </a:prstGeom>
                    <a:ln>
                      <a:noFill/>
                    </a:ln>
                    <a:extLst>
                      <a:ext uri="{53640926-AAD7-44D8-BBD7-CCE9431645EC}">
                        <a14:shadowObscured xmlns:a14="http://schemas.microsoft.com/office/drawing/2010/main"/>
                      </a:ext>
                    </a:extLst>
                  </pic:spPr>
                </pic:pic>
              </a:graphicData>
            </a:graphic>
          </wp:inline>
        </w:drawing>
      </w:r>
    </w:p>
    <w:p w14:paraId="1BD6A9B8" w14:textId="77777777" w:rsidR="00407670" w:rsidRPr="00080233" w:rsidRDefault="00407670" w:rsidP="00407670">
      <w:pPr>
        <w:pStyle w:val="Body"/>
        <w:spacing w:after="0" w:line="360" w:lineRule="auto"/>
        <w:rPr>
          <w:rStyle w:val="None"/>
          <w:b/>
          <w:bCs/>
          <w:sz w:val="24"/>
          <w:szCs w:val="24"/>
        </w:rPr>
      </w:pPr>
      <w:r w:rsidRPr="00080233">
        <w:rPr>
          <w:rStyle w:val="None"/>
          <w:b/>
          <w:bCs/>
          <w:sz w:val="24"/>
          <w:szCs w:val="24"/>
        </w:rPr>
        <w:t>Mission</w:t>
      </w:r>
    </w:p>
    <w:p w14:paraId="1539C65F" w14:textId="28E4EE0A" w:rsidR="00407670" w:rsidRPr="00080233" w:rsidRDefault="00407670" w:rsidP="00407670">
      <w:pPr>
        <w:pStyle w:val="Body"/>
        <w:spacing w:after="0" w:line="240" w:lineRule="auto"/>
        <w:jc w:val="both"/>
        <w:rPr>
          <w:rStyle w:val="None"/>
          <w:sz w:val="24"/>
          <w:szCs w:val="24"/>
        </w:rPr>
      </w:pPr>
      <w:r w:rsidRPr="00080233">
        <w:rPr>
          <w:rStyle w:val="None"/>
          <w:sz w:val="24"/>
          <w:szCs w:val="24"/>
        </w:rPr>
        <w:t xml:space="preserve">To </w:t>
      </w:r>
      <w:r w:rsidR="00681CCD">
        <w:rPr>
          <w:rStyle w:val="None"/>
          <w:sz w:val="24"/>
          <w:szCs w:val="24"/>
        </w:rPr>
        <w:t>enhance</w:t>
      </w:r>
      <w:r w:rsidR="00681CCD" w:rsidRPr="00080233">
        <w:rPr>
          <w:rStyle w:val="None"/>
          <w:sz w:val="24"/>
          <w:szCs w:val="24"/>
        </w:rPr>
        <w:t xml:space="preserve"> </w:t>
      </w:r>
      <w:r w:rsidRPr="00080233">
        <w:rPr>
          <w:rStyle w:val="None"/>
          <w:sz w:val="24"/>
          <w:szCs w:val="24"/>
        </w:rPr>
        <w:t>the skills of Pakistani labour force, particularly intending emigrant workers, double their annual placement in diversified overseas labour markets</w:t>
      </w:r>
      <w:r w:rsidR="00681CCD">
        <w:rPr>
          <w:rStyle w:val="None"/>
          <w:sz w:val="24"/>
          <w:szCs w:val="24"/>
        </w:rPr>
        <w:t>,</w:t>
      </w:r>
      <w:r w:rsidRPr="00080233">
        <w:rPr>
          <w:rStyle w:val="None"/>
          <w:sz w:val="24"/>
          <w:szCs w:val="24"/>
        </w:rPr>
        <w:t xml:space="preserve"> increase inflows of workers’ remittances through formal channel</w:t>
      </w:r>
      <w:r w:rsidR="004D064F">
        <w:rPr>
          <w:rStyle w:val="None"/>
          <w:sz w:val="24"/>
          <w:szCs w:val="24"/>
        </w:rPr>
        <w:t>s</w:t>
      </w:r>
      <w:r w:rsidRPr="00080233">
        <w:rPr>
          <w:rStyle w:val="None"/>
          <w:sz w:val="24"/>
          <w:szCs w:val="24"/>
        </w:rPr>
        <w:t xml:space="preserve"> </w:t>
      </w:r>
      <w:r w:rsidR="00681CCD">
        <w:rPr>
          <w:rStyle w:val="None"/>
          <w:sz w:val="24"/>
          <w:szCs w:val="24"/>
        </w:rPr>
        <w:t>with</w:t>
      </w:r>
      <w:r w:rsidRPr="00080233">
        <w:rPr>
          <w:rStyle w:val="None"/>
          <w:sz w:val="24"/>
          <w:szCs w:val="24"/>
        </w:rPr>
        <w:t xml:space="preserve">in five years, </w:t>
      </w:r>
      <w:r w:rsidR="00681CCD">
        <w:rPr>
          <w:rStyle w:val="None"/>
          <w:sz w:val="24"/>
          <w:szCs w:val="24"/>
        </w:rPr>
        <w:t>while</w:t>
      </w:r>
      <w:r w:rsidR="00681CCD" w:rsidRPr="00080233">
        <w:rPr>
          <w:rStyle w:val="None"/>
          <w:sz w:val="24"/>
          <w:szCs w:val="24"/>
        </w:rPr>
        <w:t xml:space="preserve"> </w:t>
      </w:r>
      <w:r w:rsidRPr="00080233">
        <w:rPr>
          <w:rStyle w:val="None"/>
          <w:sz w:val="24"/>
          <w:szCs w:val="24"/>
        </w:rPr>
        <w:t>improv</w:t>
      </w:r>
      <w:r w:rsidR="00681CCD">
        <w:rPr>
          <w:rStyle w:val="None"/>
          <w:sz w:val="24"/>
          <w:szCs w:val="24"/>
        </w:rPr>
        <w:t>ing</w:t>
      </w:r>
      <w:r w:rsidRPr="00080233">
        <w:rPr>
          <w:rStyle w:val="None"/>
          <w:sz w:val="24"/>
          <w:szCs w:val="24"/>
        </w:rPr>
        <w:t xml:space="preserve"> </w:t>
      </w:r>
      <w:r w:rsidR="00681CCD">
        <w:rPr>
          <w:rStyle w:val="None"/>
          <w:sz w:val="24"/>
          <w:szCs w:val="24"/>
        </w:rPr>
        <w:t xml:space="preserve">the </w:t>
      </w:r>
      <w:r w:rsidRPr="00080233">
        <w:rPr>
          <w:rStyle w:val="None"/>
          <w:sz w:val="24"/>
          <w:szCs w:val="24"/>
        </w:rPr>
        <w:t>welfare and protection system</w:t>
      </w:r>
      <w:r w:rsidR="00681CCD">
        <w:rPr>
          <w:rStyle w:val="None"/>
          <w:sz w:val="24"/>
          <w:szCs w:val="24"/>
        </w:rPr>
        <w:t xml:space="preserve"> for expatriates</w:t>
      </w:r>
      <w:r w:rsidRPr="00080233">
        <w:rPr>
          <w:rStyle w:val="None"/>
          <w:sz w:val="24"/>
          <w:szCs w:val="24"/>
        </w:rPr>
        <w:t xml:space="preserve">. </w:t>
      </w:r>
    </w:p>
    <w:p w14:paraId="647BEBC6" w14:textId="77777777" w:rsidR="00407670" w:rsidRPr="00080233" w:rsidRDefault="00407670" w:rsidP="00407670">
      <w:pPr>
        <w:pStyle w:val="Body"/>
        <w:spacing w:after="0" w:line="240" w:lineRule="auto"/>
        <w:rPr>
          <w:rStyle w:val="None"/>
          <w:b/>
          <w:bCs/>
          <w:i/>
          <w:iCs/>
          <w:sz w:val="24"/>
          <w:szCs w:val="24"/>
        </w:rPr>
      </w:pPr>
    </w:p>
    <w:p w14:paraId="0110ECCA" w14:textId="77777777" w:rsidR="00407670" w:rsidRPr="00080233" w:rsidRDefault="00407670" w:rsidP="00407670">
      <w:pPr>
        <w:pStyle w:val="Body"/>
        <w:spacing w:after="0" w:line="240" w:lineRule="auto"/>
        <w:rPr>
          <w:rStyle w:val="None"/>
          <w:b/>
          <w:bCs/>
          <w:i/>
          <w:iCs/>
          <w:sz w:val="24"/>
          <w:szCs w:val="24"/>
        </w:rPr>
      </w:pPr>
      <w:r w:rsidRPr="00080233">
        <w:rPr>
          <w:rStyle w:val="None"/>
          <w:b/>
          <w:bCs/>
          <w:sz w:val="24"/>
          <w:szCs w:val="24"/>
        </w:rPr>
        <w:t>6.2</w:t>
      </w:r>
      <w:r w:rsidRPr="00080233">
        <w:rPr>
          <w:rStyle w:val="None"/>
          <w:b/>
          <w:bCs/>
          <w:sz w:val="24"/>
          <w:szCs w:val="24"/>
        </w:rPr>
        <w:tab/>
        <w:t xml:space="preserve">Policy Framework </w:t>
      </w:r>
    </w:p>
    <w:p w14:paraId="0158BD68" w14:textId="77777777" w:rsidR="00407670" w:rsidRPr="00080233" w:rsidRDefault="00407670" w:rsidP="0069078C">
      <w:pPr>
        <w:pStyle w:val="Body"/>
        <w:spacing w:after="0"/>
        <w:ind w:firstLine="360"/>
        <w:jc w:val="both"/>
        <w:rPr>
          <w:rStyle w:val="None"/>
          <w:sz w:val="24"/>
          <w:szCs w:val="24"/>
        </w:rPr>
      </w:pPr>
      <w:r w:rsidRPr="00080233">
        <w:rPr>
          <w:rStyle w:val="None"/>
          <w:sz w:val="24"/>
          <w:szCs w:val="24"/>
        </w:rPr>
        <w:t xml:space="preserve">The framework for this policy is anchored in the following principles: </w:t>
      </w:r>
    </w:p>
    <w:p w14:paraId="4466DEDA" w14:textId="193A13BA" w:rsidR="00407670" w:rsidRPr="00080233" w:rsidRDefault="00407670" w:rsidP="007252FF">
      <w:pPr>
        <w:pStyle w:val="ListParagraph"/>
        <w:numPr>
          <w:ilvl w:val="0"/>
          <w:numId w:val="65"/>
        </w:numPr>
        <w:pBdr>
          <w:top w:val="nil"/>
          <w:left w:val="nil"/>
          <w:bottom w:val="nil"/>
          <w:right w:val="nil"/>
          <w:between w:val="nil"/>
          <w:bar w:val="nil"/>
        </w:pBdr>
        <w:ind w:left="720" w:hanging="360"/>
        <w:jc w:val="both"/>
        <w:rPr>
          <w:rStyle w:val="None"/>
          <w:rFonts w:ascii="Calibri" w:eastAsia="Calibri" w:hAnsi="Calibri" w:cs="Calibri"/>
        </w:rPr>
      </w:pPr>
      <w:r w:rsidRPr="00080233">
        <w:rPr>
          <w:rStyle w:val="None"/>
          <w:rFonts w:ascii="Calibri" w:eastAsia="Calibri" w:hAnsi="Calibri" w:cs="Calibri"/>
        </w:rPr>
        <w:t>The dignity of the Pakistani diaspora and emigrant workers as citizens should be upheld. As a country with a large emigrant population and a long history of international mobility, Pakistan adopts a multi-faceted institutional and policy framework to govern the emigration process</w:t>
      </w:r>
      <w:r w:rsidR="004D064F">
        <w:rPr>
          <w:rStyle w:val="None"/>
          <w:rFonts w:ascii="Calibri" w:eastAsia="Calibri" w:hAnsi="Calibri" w:cs="Calibri"/>
        </w:rPr>
        <w:t>.</w:t>
      </w:r>
      <w:r w:rsidRPr="00080233">
        <w:rPr>
          <w:rStyle w:val="None"/>
          <w:rFonts w:ascii="Calibri" w:eastAsia="Calibri" w:hAnsi="Calibri" w:cs="Calibri"/>
        </w:rPr>
        <w:t xml:space="preserve"> </w:t>
      </w:r>
    </w:p>
    <w:p w14:paraId="39802CA5" w14:textId="64137ACB" w:rsidR="00407670" w:rsidRPr="00080233" w:rsidRDefault="00407670" w:rsidP="007252FF">
      <w:pPr>
        <w:pStyle w:val="ListParagraph"/>
        <w:numPr>
          <w:ilvl w:val="0"/>
          <w:numId w:val="65"/>
        </w:numPr>
        <w:pBdr>
          <w:top w:val="nil"/>
          <w:left w:val="nil"/>
          <w:bottom w:val="nil"/>
          <w:right w:val="nil"/>
          <w:between w:val="nil"/>
          <w:bar w:val="nil"/>
        </w:pBdr>
        <w:ind w:left="720" w:hanging="360"/>
        <w:jc w:val="both"/>
        <w:rPr>
          <w:rStyle w:val="None"/>
          <w:rFonts w:ascii="Calibri" w:eastAsia="Calibri" w:hAnsi="Calibri" w:cs="Calibri"/>
        </w:rPr>
      </w:pPr>
      <w:r w:rsidRPr="00080233">
        <w:rPr>
          <w:rStyle w:val="None"/>
          <w:rFonts w:ascii="Calibri" w:eastAsia="Calibri" w:hAnsi="Calibri" w:cs="Calibri"/>
        </w:rPr>
        <w:t>The State ensures the rights, opportunities and protection of every citizen, without discrimination, to access decent work and lawful income, either in the country or overseas</w:t>
      </w:r>
      <w:r w:rsidR="004D064F">
        <w:rPr>
          <w:rStyle w:val="None"/>
          <w:rFonts w:ascii="Calibri" w:eastAsia="Calibri" w:hAnsi="Calibri" w:cs="Calibri"/>
        </w:rPr>
        <w:t>.</w:t>
      </w:r>
      <w:r w:rsidRPr="00080233">
        <w:rPr>
          <w:rStyle w:val="None"/>
          <w:rFonts w:ascii="Calibri" w:eastAsia="Calibri" w:hAnsi="Calibri" w:cs="Calibri"/>
        </w:rPr>
        <w:t xml:space="preserve"> </w:t>
      </w:r>
    </w:p>
    <w:p w14:paraId="053D8033" w14:textId="5A5AAEBD" w:rsidR="00407670" w:rsidRPr="00080233" w:rsidRDefault="00407670" w:rsidP="007252FF">
      <w:pPr>
        <w:pStyle w:val="ListParagraph"/>
        <w:numPr>
          <w:ilvl w:val="0"/>
          <w:numId w:val="65"/>
        </w:numPr>
        <w:pBdr>
          <w:top w:val="nil"/>
          <w:left w:val="nil"/>
          <w:bottom w:val="nil"/>
          <w:right w:val="nil"/>
          <w:between w:val="nil"/>
          <w:bar w:val="nil"/>
        </w:pBdr>
        <w:ind w:left="720" w:hanging="360"/>
        <w:jc w:val="both"/>
        <w:rPr>
          <w:rStyle w:val="None"/>
          <w:rFonts w:ascii="Calibri" w:eastAsia="Calibri" w:hAnsi="Calibri" w:cs="Calibri"/>
        </w:rPr>
      </w:pPr>
      <w:r w:rsidRPr="00080233">
        <w:rPr>
          <w:rStyle w:val="None"/>
          <w:rFonts w:ascii="Calibri" w:eastAsia="Calibri" w:hAnsi="Calibri" w:cs="Calibri"/>
        </w:rPr>
        <w:t>There is equality of individuals – regardless of gender – before the law and in nation building and that Pakistani emigrant workers must be protected from human trafficking, smuggling, slavery, forced labour, labour exploitation, violence, arbitrariness, crimes against humanity as well as other inhuman and degrading treatments that violate human rights</w:t>
      </w:r>
      <w:r w:rsidR="004D064F">
        <w:rPr>
          <w:rStyle w:val="None"/>
          <w:rFonts w:ascii="Calibri" w:eastAsia="Calibri" w:hAnsi="Calibri" w:cs="Calibri"/>
        </w:rPr>
        <w:t>.</w:t>
      </w:r>
      <w:r w:rsidRPr="00080233">
        <w:rPr>
          <w:rStyle w:val="None"/>
          <w:rFonts w:ascii="Calibri" w:eastAsia="Calibri" w:hAnsi="Calibri" w:cs="Calibri"/>
        </w:rPr>
        <w:t xml:space="preserve"> </w:t>
      </w:r>
    </w:p>
    <w:p w14:paraId="236BD83B" w14:textId="63EE5F33" w:rsidR="00407670" w:rsidRPr="00080233" w:rsidRDefault="00407670" w:rsidP="007252FF">
      <w:pPr>
        <w:pStyle w:val="ListParagraph"/>
        <w:numPr>
          <w:ilvl w:val="0"/>
          <w:numId w:val="65"/>
        </w:numPr>
        <w:pBdr>
          <w:top w:val="nil"/>
          <w:left w:val="nil"/>
          <w:bottom w:val="nil"/>
          <w:right w:val="nil"/>
          <w:between w:val="nil"/>
          <w:bar w:val="nil"/>
        </w:pBdr>
        <w:ind w:left="720" w:hanging="360"/>
        <w:jc w:val="both"/>
        <w:rPr>
          <w:rStyle w:val="None"/>
          <w:rFonts w:ascii="Calibri" w:eastAsia="Calibri" w:hAnsi="Calibri" w:cs="Calibri"/>
        </w:rPr>
      </w:pPr>
      <w:r w:rsidRPr="00080233">
        <w:rPr>
          <w:rStyle w:val="None"/>
          <w:rFonts w:ascii="Calibri" w:eastAsia="Calibri" w:hAnsi="Calibri" w:cs="Calibri"/>
        </w:rPr>
        <w:t xml:space="preserve">The State is obliged to improve the entire protection system for Pakistani emigrant workers and their families in accordance with the values and provisions enshrined in the </w:t>
      </w:r>
      <w:r w:rsidRPr="00080233">
        <w:rPr>
          <w:rStyle w:val="None"/>
          <w:rFonts w:ascii="Calibri" w:eastAsia="Calibri" w:hAnsi="Calibri" w:cs="Calibri"/>
        </w:rPr>
        <w:lastRenderedPageBreak/>
        <w:t>Constitution of Pakistan and its international human rights commitments, through an effective and sustainable mechanism</w:t>
      </w:r>
      <w:r w:rsidR="004D064F">
        <w:rPr>
          <w:rStyle w:val="None"/>
          <w:rFonts w:ascii="Calibri" w:eastAsia="Calibri" w:hAnsi="Calibri" w:cs="Calibri"/>
        </w:rPr>
        <w:t>.</w:t>
      </w:r>
    </w:p>
    <w:p w14:paraId="7B530FA5" w14:textId="4AC71FDD" w:rsidR="00407670" w:rsidRPr="00080233" w:rsidRDefault="00407670" w:rsidP="007252FF">
      <w:pPr>
        <w:pStyle w:val="ListParagraph"/>
        <w:numPr>
          <w:ilvl w:val="0"/>
          <w:numId w:val="65"/>
        </w:numPr>
        <w:pBdr>
          <w:top w:val="nil"/>
          <w:left w:val="nil"/>
          <w:bottom w:val="nil"/>
          <w:right w:val="nil"/>
          <w:between w:val="nil"/>
          <w:bar w:val="nil"/>
        </w:pBdr>
        <w:ind w:left="720" w:hanging="360"/>
        <w:jc w:val="both"/>
        <w:rPr>
          <w:rStyle w:val="None"/>
          <w:rFonts w:ascii="Calibri" w:eastAsia="Calibri" w:hAnsi="Calibri" w:cs="Calibri"/>
        </w:rPr>
      </w:pPr>
      <w:r w:rsidRPr="00080233">
        <w:rPr>
          <w:rStyle w:val="None"/>
          <w:rFonts w:ascii="Calibri" w:eastAsia="Calibri" w:hAnsi="Calibri" w:cs="Calibri"/>
        </w:rPr>
        <w:t>The full participation and representation of overseas Pakistanis in relevant decision-making processes and key corresponding institutions in Pakistan will be ensured</w:t>
      </w:r>
      <w:r w:rsidR="004D064F">
        <w:rPr>
          <w:rStyle w:val="None"/>
          <w:rFonts w:ascii="Calibri" w:eastAsia="Calibri" w:hAnsi="Calibri" w:cs="Calibri"/>
        </w:rPr>
        <w:t>.</w:t>
      </w:r>
      <w:r w:rsidRPr="00080233">
        <w:rPr>
          <w:rStyle w:val="None"/>
          <w:rFonts w:ascii="Calibri" w:eastAsia="Calibri" w:hAnsi="Calibri" w:cs="Calibri"/>
        </w:rPr>
        <w:t xml:space="preserve"> </w:t>
      </w:r>
    </w:p>
    <w:p w14:paraId="3C8C2055" w14:textId="5CB8B671" w:rsidR="00407670" w:rsidRPr="00080233" w:rsidRDefault="00407670" w:rsidP="007252FF">
      <w:pPr>
        <w:pStyle w:val="ListParagraph"/>
        <w:numPr>
          <w:ilvl w:val="0"/>
          <w:numId w:val="65"/>
        </w:numPr>
        <w:pBdr>
          <w:top w:val="nil"/>
          <w:left w:val="nil"/>
          <w:bottom w:val="nil"/>
          <w:right w:val="nil"/>
          <w:between w:val="nil"/>
          <w:bar w:val="nil"/>
        </w:pBdr>
        <w:ind w:left="720" w:hanging="360"/>
        <w:jc w:val="both"/>
        <w:rPr>
          <w:rStyle w:val="None"/>
          <w:rFonts w:ascii="Calibri" w:eastAsia="Calibri" w:hAnsi="Calibri" w:cs="Calibri"/>
        </w:rPr>
      </w:pPr>
      <w:r w:rsidRPr="00080233">
        <w:rPr>
          <w:rStyle w:val="None"/>
          <w:rFonts w:ascii="Calibri" w:eastAsia="Calibri" w:hAnsi="Calibri" w:cs="Calibri"/>
        </w:rPr>
        <w:t xml:space="preserve">There is recognition of the role of Civil Society </w:t>
      </w:r>
      <w:r w:rsidR="00B25F7F" w:rsidRPr="00080233">
        <w:rPr>
          <w:rStyle w:val="None"/>
          <w:rFonts w:ascii="Calibri" w:eastAsia="Calibri" w:hAnsi="Calibri" w:cs="Calibri"/>
        </w:rPr>
        <w:t>Organizations</w:t>
      </w:r>
      <w:r w:rsidRPr="00080233">
        <w:rPr>
          <w:rStyle w:val="None"/>
          <w:rFonts w:ascii="Calibri" w:eastAsia="Calibri" w:hAnsi="Calibri" w:cs="Calibri"/>
        </w:rPr>
        <w:t xml:space="preserve"> (CSOs) and Non-Governmental </w:t>
      </w:r>
      <w:r w:rsidR="00B25F7F" w:rsidRPr="00080233">
        <w:rPr>
          <w:rStyle w:val="None"/>
          <w:rFonts w:ascii="Calibri" w:eastAsia="Calibri" w:hAnsi="Calibri" w:cs="Calibri"/>
        </w:rPr>
        <w:t>Organizations</w:t>
      </w:r>
      <w:r w:rsidRPr="00080233">
        <w:rPr>
          <w:rStyle w:val="None"/>
          <w:rFonts w:ascii="Calibri" w:eastAsia="Calibri" w:hAnsi="Calibri" w:cs="Calibri"/>
        </w:rPr>
        <w:t xml:space="preserve"> (NGOs) as partners in protecting, promoting</w:t>
      </w:r>
      <w:r w:rsidR="004D064F">
        <w:rPr>
          <w:rStyle w:val="None"/>
          <w:rFonts w:ascii="Calibri" w:eastAsia="Calibri" w:hAnsi="Calibri" w:cs="Calibri"/>
        </w:rPr>
        <w:t>,</w:t>
      </w:r>
      <w:r w:rsidRPr="00080233">
        <w:rPr>
          <w:rStyle w:val="None"/>
          <w:rFonts w:ascii="Calibri" w:eastAsia="Calibri" w:hAnsi="Calibri" w:cs="Calibri"/>
        </w:rPr>
        <w:t xml:space="preserve"> and strengthening respect for the rights and welfare of overseas Pakistanis and emigrant workers. </w:t>
      </w:r>
    </w:p>
    <w:p w14:paraId="66C12C3A" w14:textId="77777777" w:rsidR="00407670" w:rsidRPr="00080233" w:rsidRDefault="00407670" w:rsidP="00407670">
      <w:pPr>
        <w:pStyle w:val="Body"/>
        <w:spacing w:after="0" w:line="240" w:lineRule="auto"/>
        <w:rPr>
          <w:rStyle w:val="None"/>
          <w:b/>
          <w:bCs/>
          <w:i/>
          <w:iCs/>
          <w:sz w:val="24"/>
          <w:szCs w:val="24"/>
        </w:rPr>
      </w:pPr>
    </w:p>
    <w:p w14:paraId="1BCA94A0" w14:textId="77777777" w:rsidR="00407670" w:rsidRPr="00080233" w:rsidRDefault="00407670" w:rsidP="00407670">
      <w:pPr>
        <w:pStyle w:val="Body"/>
        <w:spacing w:after="0" w:line="240" w:lineRule="auto"/>
        <w:rPr>
          <w:rStyle w:val="None"/>
          <w:b/>
          <w:bCs/>
          <w:i/>
          <w:iCs/>
          <w:sz w:val="24"/>
          <w:szCs w:val="24"/>
        </w:rPr>
      </w:pPr>
      <w:r w:rsidRPr="00080233">
        <w:rPr>
          <w:rStyle w:val="None"/>
          <w:b/>
          <w:bCs/>
          <w:sz w:val="24"/>
          <w:szCs w:val="24"/>
        </w:rPr>
        <w:t>6.3</w:t>
      </w:r>
      <w:r w:rsidRPr="00080233">
        <w:rPr>
          <w:rStyle w:val="None"/>
          <w:b/>
          <w:bCs/>
          <w:sz w:val="24"/>
          <w:szCs w:val="24"/>
        </w:rPr>
        <w:tab/>
        <w:t xml:space="preserve">Methodology </w:t>
      </w:r>
    </w:p>
    <w:p w14:paraId="45B472A6" w14:textId="28939E19" w:rsidR="00407670" w:rsidRPr="00080233" w:rsidRDefault="00407670" w:rsidP="00407670">
      <w:pPr>
        <w:pStyle w:val="Body"/>
        <w:spacing w:after="0" w:line="240" w:lineRule="auto"/>
        <w:jc w:val="both"/>
        <w:rPr>
          <w:rStyle w:val="None"/>
          <w:sz w:val="24"/>
          <w:szCs w:val="24"/>
        </w:rPr>
      </w:pPr>
      <w:r w:rsidRPr="00080233">
        <w:rPr>
          <w:rStyle w:val="None"/>
          <w:sz w:val="24"/>
          <w:szCs w:val="24"/>
        </w:rPr>
        <w:t xml:space="preserve">The MOPHRD has developed this </w:t>
      </w:r>
      <w:r w:rsidRPr="00080233">
        <w:rPr>
          <w:rStyle w:val="None"/>
          <w:sz w:val="24"/>
          <w:szCs w:val="24"/>
          <w:rtl/>
          <w:lang w:val="ar-SA"/>
        </w:rPr>
        <w:t>“</w:t>
      </w:r>
      <w:r w:rsidRPr="00080233">
        <w:rPr>
          <w:rStyle w:val="None"/>
          <w:sz w:val="24"/>
          <w:szCs w:val="24"/>
        </w:rPr>
        <w:t xml:space="preserve">National Emigration and Welfare Policy” through close coordination with its three </w:t>
      </w:r>
      <w:r w:rsidR="00B25F7F" w:rsidRPr="00080233">
        <w:rPr>
          <w:rStyle w:val="None"/>
          <w:sz w:val="24"/>
          <w:szCs w:val="24"/>
        </w:rPr>
        <w:t>organizations</w:t>
      </w:r>
      <w:r w:rsidR="009A7ED7">
        <w:rPr>
          <w:rStyle w:val="None"/>
          <w:sz w:val="24"/>
          <w:szCs w:val="24"/>
        </w:rPr>
        <w:t xml:space="preserve">, </w:t>
      </w:r>
      <w:r w:rsidRPr="00080233">
        <w:rPr>
          <w:rStyle w:val="None"/>
          <w:sz w:val="24"/>
          <w:szCs w:val="24"/>
        </w:rPr>
        <w:t xml:space="preserve">BE&amp;OE, OPF and OEC, and by engaging various stakeholders, including relevant federal and provincial government </w:t>
      </w:r>
      <w:r w:rsidR="00B25F7F" w:rsidRPr="00080233">
        <w:rPr>
          <w:rStyle w:val="None"/>
          <w:sz w:val="24"/>
          <w:szCs w:val="24"/>
        </w:rPr>
        <w:t>organizations</w:t>
      </w:r>
      <w:r w:rsidRPr="00080233">
        <w:rPr>
          <w:rStyle w:val="None"/>
          <w:sz w:val="24"/>
          <w:szCs w:val="24"/>
        </w:rPr>
        <w:t xml:space="preserve">, private overseas employment promoters, civil society, social partners, international </w:t>
      </w:r>
      <w:r w:rsidR="00B25F7F" w:rsidRPr="00080233">
        <w:rPr>
          <w:rStyle w:val="None"/>
          <w:sz w:val="24"/>
          <w:szCs w:val="24"/>
        </w:rPr>
        <w:t>organizations</w:t>
      </w:r>
      <w:r w:rsidRPr="00080233">
        <w:rPr>
          <w:rStyle w:val="None"/>
          <w:sz w:val="24"/>
          <w:szCs w:val="24"/>
        </w:rPr>
        <w:t>, and academia. In addition, it draws on relevant international frameworks. Combined with the SDGs</w:t>
      </w:r>
      <w:r w:rsidRPr="00080233">
        <w:rPr>
          <w:rStyle w:val="None"/>
          <w:sz w:val="24"/>
          <w:szCs w:val="24"/>
          <w:rtl/>
        </w:rPr>
        <w:t xml:space="preserve">’ </w:t>
      </w:r>
      <w:r w:rsidRPr="00080233">
        <w:rPr>
          <w:rStyle w:val="None"/>
          <w:sz w:val="24"/>
          <w:szCs w:val="24"/>
        </w:rPr>
        <w:t>call for well managed migration policies, the Government of Pakistan has undertaken to widen the scope and quality of its policy framework for overseas Pakistanis, emigrant workers</w:t>
      </w:r>
      <w:r w:rsidR="004D064F">
        <w:rPr>
          <w:rStyle w:val="None"/>
          <w:sz w:val="24"/>
          <w:szCs w:val="24"/>
        </w:rPr>
        <w:t>,</w:t>
      </w:r>
      <w:r w:rsidRPr="00080233">
        <w:rPr>
          <w:rStyle w:val="None"/>
          <w:sz w:val="24"/>
          <w:szCs w:val="24"/>
        </w:rPr>
        <w:t xml:space="preserve"> and their families. The process adopted for the development of this Policy included a mix of thematic working groups, </w:t>
      </w:r>
      <w:r w:rsidR="004D064F">
        <w:rPr>
          <w:rStyle w:val="None"/>
          <w:sz w:val="24"/>
          <w:szCs w:val="24"/>
        </w:rPr>
        <w:t xml:space="preserve">in-depth </w:t>
      </w:r>
      <w:r w:rsidRPr="00080233">
        <w:rPr>
          <w:rStyle w:val="None"/>
          <w:sz w:val="24"/>
          <w:szCs w:val="24"/>
        </w:rPr>
        <w:t>consultations with key stakeholders, focus group discussions and qualitative research from existing secondary sources.</w:t>
      </w:r>
    </w:p>
    <w:p w14:paraId="369F30CF" w14:textId="77777777" w:rsidR="00407670" w:rsidRPr="00080233" w:rsidRDefault="00407670" w:rsidP="00407670">
      <w:pPr>
        <w:pStyle w:val="Body"/>
        <w:spacing w:after="0" w:line="240" w:lineRule="auto"/>
        <w:rPr>
          <w:rStyle w:val="None"/>
          <w:b/>
          <w:bCs/>
          <w:sz w:val="24"/>
          <w:szCs w:val="24"/>
        </w:rPr>
      </w:pPr>
    </w:p>
    <w:p w14:paraId="14203B43" w14:textId="77777777" w:rsidR="00407670" w:rsidRPr="00080233" w:rsidRDefault="00407670" w:rsidP="00407670">
      <w:pPr>
        <w:pStyle w:val="Body"/>
        <w:spacing w:after="0" w:line="240" w:lineRule="auto"/>
        <w:rPr>
          <w:rStyle w:val="None"/>
          <w:b/>
          <w:bCs/>
          <w:sz w:val="24"/>
          <w:szCs w:val="24"/>
        </w:rPr>
      </w:pPr>
      <w:r w:rsidRPr="00080233">
        <w:rPr>
          <w:rStyle w:val="None"/>
          <w:b/>
          <w:bCs/>
          <w:sz w:val="24"/>
          <w:szCs w:val="24"/>
        </w:rPr>
        <w:t>6.3.1</w:t>
      </w:r>
      <w:r w:rsidRPr="00080233">
        <w:rPr>
          <w:rStyle w:val="None"/>
          <w:b/>
          <w:bCs/>
          <w:sz w:val="24"/>
          <w:szCs w:val="24"/>
        </w:rPr>
        <w:tab/>
        <w:t>Thematic Working Groups</w:t>
      </w:r>
    </w:p>
    <w:p w14:paraId="338E2673" w14:textId="2CF5A4CC" w:rsidR="00407670" w:rsidRPr="00080233" w:rsidRDefault="00407670" w:rsidP="00407670">
      <w:pPr>
        <w:pStyle w:val="Body"/>
        <w:spacing w:after="0" w:line="240" w:lineRule="auto"/>
        <w:jc w:val="both"/>
        <w:rPr>
          <w:rStyle w:val="None"/>
          <w:sz w:val="24"/>
          <w:szCs w:val="24"/>
        </w:rPr>
      </w:pPr>
      <w:r w:rsidRPr="00080233">
        <w:rPr>
          <w:rStyle w:val="None"/>
          <w:sz w:val="24"/>
          <w:szCs w:val="24"/>
        </w:rPr>
        <w:t>The MOPHRD established five thematic Working Groups to give recommendations for different components of the Policy. The</w:t>
      </w:r>
      <w:r w:rsidR="009A7ED7">
        <w:rPr>
          <w:rStyle w:val="None"/>
          <w:sz w:val="24"/>
          <w:szCs w:val="24"/>
        </w:rPr>
        <w:t xml:space="preserve"> following</w:t>
      </w:r>
      <w:r w:rsidRPr="00080233">
        <w:rPr>
          <w:rStyle w:val="None"/>
          <w:sz w:val="24"/>
          <w:szCs w:val="24"/>
        </w:rPr>
        <w:t xml:space="preserve"> Working Groups were constituted to drive and reflect the direction and approach of the Policy document to cover all relevant issues to be included and addressed. </w:t>
      </w:r>
    </w:p>
    <w:p w14:paraId="6F65CA96" w14:textId="7A5C5F3A" w:rsidR="00407670" w:rsidRPr="00080233" w:rsidRDefault="00407670" w:rsidP="007252FF">
      <w:pPr>
        <w:pStyle w:val="ListParagraph"/>
        <w:numPr>
          <w:ilvl w:val="0"/>
          <w:numId w:val="36"/>
        </w:numPr>
        <w:pBdr>
          <w:top w:val="nil"/>
          <w:left w:val="nil"/>
          <w:bottom w:val="nil"/>
          <w:right w:val="nil"/>
          <w:between w:val="nil"/>
          <w:bar w:val="nil"/>
        </w:pBdr>
        <w:ind w:left="1440" w:hanging="360"/>
        <w:jc w:val="both"/>
        <w:rPr>
          <w:rStyle w:val="None"/>
          <w:rFonts w:ascii="Calibri" w:eastAsia="Calibri" w:hAnsi="Calibri" w:cs="Calibri"/>
        </w:rPr>
      </w:pPr>
      <w:r w:rsidRPr="00080233">
        <w:rPr>
          <w:rStyle w:val="None"/>
          <w:rFonts w:ascii="Calibri" w:eastAsia="Calibri" w:hAnsi="Calibri" w:cs="Calibri"/>
        </w:rPr>
        <w:t>Labour Emigration, Protection of Overseas Workers</w:t>
      </w:r>
      <w:r w:rsidR="004D064F">
        <w:rPr>
          <w:rStyle w:val="None"/>
          <w:rFonts w:ascii="Calibri" w:eastAsia="Calibri" w:hAnsi="Calibri" w:cs="Calibri"/>
        </w:rPr>
        <w:t>,</w:t>
      </w:r>
      <w:r w:rsidRPr="00080233">
        <w:rPr>
          <w:rStyle w:val="None"/>
          <w:rFonts w:ascii="Calibri" w:eastAsia="Calibri" w:hAnsi="Calibri" w:cs="Calibri"/>
        </w:rPr>
        <w:t xml:space="preserve"> and Inclusive Migration. </w:t>
      </w:r>
    </w:p>
    <w:p w14:paraId="2F19E144" w14:textId="77777777" w:rsidR="00407670" w:rsidRPr="00080233" w:rsidRDefault="00407670" w:rsidP="007252FF">
      <w:pPr>
        <w:pStyle w:val="ListParagraph"/>
        <w:numPr>
          <w:ilvl w:val="0"/>
          <w:numId w:val="36"/>
        </w:numPr>
        <w:pBdr>
          <w:top w:val="nil"/>
          <w:left w:val="nil"/>
          <w:bottom w:val="nil"/>
          <w:right w:val="nil"/>
          <w:between w:val="nil"/>
          <w:bar w:val="nil"/>
        </w:pBdr>
        <w:ind w:left="1440" w:hanging="360"/>
        <w:jc w:val="both"/>
        <w:rPr>
          <w:rStyle w:val="None"/>
          <w:rFonts w:ascii="Calibri" w:eastAsia="Calibri" w:hAnsi="Calibri" w:cs="Calibri"/>
        </w:rPr>
      </w:pPr>
      <w:r w:rsidRPr="00080233">
        <w:rPr>
          <w:rStyle w:val="None"/>
          <w:rFonts w:ascii="Calibri" w:eastAsia="Calibri" w:hAnsi="Calibri" w:cs="Calibri"/>
        </w:rPr>
        <w:t xml:space="preserve">Trends in Global Labour Migration and Skills Development. </w:t>
      </w:r>
    </w:p>
    <w:p w14:paraId="0EE3C273" w14:textId="77777777" w:rsidR="00407670" w:rsidRPr="00080233" w:rsidRDefault="00407670" w:rsidP="007252FF">
      <w:pPr>
        <w:pStyle w:val="ListParagraph"/>
        <w:numPr>
          <w:ilvl w:val="0"/>
          <w:numId w:val="36"/>
        </w:numPr>
        <w:pBdr>
          <w:top w:val="nil"/>
          <w:left w:val="nil"/>
          <w:bottom w:val="nil"/>
          <w:right w:val="nil"/>
          <w:between w:val="nil"/>
          <w:bar w:val="nil"/>
        </w:pBdr>
        <w:ind w:left="1440" w:hanging="360"/>
        <w:jc w:val="both"/>
        <w:rPr>
          <w:rStyle w:val="None"/>
          <w:rFonts w:ascii="Calibri" w:eastAsia="Calibri" w:hAnsi="Calibri" w:cs="Calibri"/>
        </w:rPr>
      </w:pPr>
      <w:r w:rsidRPr="00080233">
        <w:rPr>
          <w:rStyle w:val="None"/>
          <w:rFonts w:ascii="Calibri" w:eastAsia="Calibri" w:hAnsi="Calibri" w:cs="Calibri"/>
        </w:rPr>
        <w:t xml:space="preserve">Welfare of Emigrant Workers and Overseas Pakistanis. </w:t>
      </w:r>
    </w:p>
    <w:p w14:paraId="52A779F6" w14:textId="77777777" w:rsidR="00407670" w:rsidRPr="00080233" w:rsidRDefault="00407670" w:rsidP="007252FF">
      <w:pPr>
        <w:pStyle w:val="ListParagraph"/>
        <w:numPr>
          <w:ilvl w:val="0"/>
          <w:numId w:val="36"/>
        </w:numPr>
        <w:pBdr>
          <w:top w:val="nil"/>
          <w:left w:val="nil"/>
          <w:bottom w:val="nil"/>
          <w:right w:val="nil"/>
          <w:between w:val="nil"/>
          <w:bar w:val="nil"/>
        </w:pBdr>
        <w:ind w:left="1440" w:hanging="360"/>
        <w:jc w:val="both"/>
        <w:rPr>
          <w:rStyle w:val="None"/>
          <w:rFonts w:ascii="Calibri" w:eastAsia="Calibri" w:hAnsi="Calibri" w:cs="Calibri"/>
        </w:rPr>
      </w:pPr>
      <w:r w:rsidRPr="00080233">
        <w:rPr>
          <w:rStyle w:val="None"/>
          <w:rFonts w:ascii="Calibri" w:eastAsia="Calibri" w:hAnsi="Calibri" w:cs="Calibri"/>
        </w:rPr>
        <w:t xml:space="preserve">Promotion of Remittances through Legal Channels and Productive Uses of Remittances. </w:t>
      </w:r>
    </w:p>
    <w:p w14:paraId="7DFEB771" w14:textId="77777777" w:rsidR="00407670" w:rsidRPr="00080233" w:rsidRDefault="00407670" w:rsidP="007252FF">
      <w:pPr>
        <w:pStyle w:val="ListParagraph"/>
        <w:numPr>
          <w:ilvl w:val="0"/>
          <w:numId w:val="36"/>
        </w:numPr>
        <w:pBdr>
          <w:top w:val="nil"/>
          <w:left w:val="nil"/>
          <w:bottom w:val="nil"/>
          <w:right w:val="nil"/>
          <w:between w:val="nil"/>
          <w:bar w:val="nil"/>
        </w:pBdr>
        <w:ind w:left="1440" w:hanging="360"/>
        <w:jc w:val="both"/>
        <w:rPr>
          <w:rStyle w:val="None"/>
          <w:rFonts w:ascii="Calibri" w:eastAsia="Calibri" w:hAnsi="Calibri" w:cs="Calibri"/>
        </w:rPr>
      </w:pPr>
      <w:r w:rsidRPr="00080233">
        <w:rPr>
          <w:rStyle w:val="None"/>
          <w:rFonts w:ascii="Calibri" w:eastAsia="Calibri" w:hAnsi="Calibri" w:cs="Calibri"/>
        </w:rPr>
        <w:t>Reintegration of Return Migrants and Engagement of Pakistani Diaspora.</w:t>
      </w:r>
    </w:p>
    <w:p w14:paraId="2FD06B87" w14:textId="77777777" w:rsidR="00407670" w:rsidRPr="00080233" w:rsidRDefault="00407670" w:rsidP="00407670">
      <w:pPr>
        <w:pStyle w:val="Body"/>
        <w:spacing w:after="0" w:line="240" w:lineRule="auto"/>
        <w:jc w:val="both"/>
        <w:rPr>
          <w:rStyle w:val="None"/>
          <w:sz w:val="24"/>
          <w:szCs w:val="24"/>
        </w:rPr>
      </w:pPr>
    </w:p>
    <w:p w14:paraId="69B9EF16" w14:textId="0BEF34F7" w:rsidR="00407670" w:rsidRPr="00080233" w:rsidRDefault="00407670" w:rsidP="00407670">
      <w:pPr>
        <w:pStyle w:val="Body"/>
        <w:spacing w:after="0" w:line="240" w:lineRule="auto"/>
        <w:jc w:val="both"/>
        <w:rPr>
          <w:rStyle w:val="None"/>
          <w:sz w:val="24"/>
          <w:szCs w:val="24"/>
        </w:rPr>
      </w:pPr>
      <w:r w:rsidRPr="00080233">
        <w:rPr>
          <w:rStyle w:val="None"/>
          <w:sz w:val="24"/>
          <w:szCs w:val="24"/>
        </w:rPr>
        <w:t xml:space="preserve">Representatives of the concerned ministries/departments, international </w:t>
      </w:r>
      <w:proofErr w:type="spellStart"/>
      <w:r w:rsidRPr="00080233">
        <w:rPr>
          <w:rStyle w:val="None"/>
          <w:sz w:val="24"/>
          <w:szCs w:val="24"/>
        </w:rPr>
        <w:t>organisations</w:t>
      </w:r>
      <w:proofErr w:type="spellEnd"/>
      <w:r w:rsidRPr="00080233">
        <w:rPr>
          <w:rStyle w:val="None"/>
          <w:sz w:val="24"/>
          <w:szCs w:val="24"/>
        </w:rPr>
        <w:t>, academia, NGOs and employer</w:t>
      </w:r>
      <w:r w:rsidR="004D064F">
        <w:rPr>
          <w:rStyle w:val="None"/>
          <w:sz w:val="24"/>
          <w:szCs w:val="24"/>
        </w:rPr>
        <w:t>s</w:t>
      </w:r>
      <w:r w:rsidRPr="00080233">
        <w:rPr>
          <w:rStyle w:val="None"/>
          <w:sz w:val="24"/>
          <w:szCs w:val="24"/>
          <w:rtl/>
        </w:rPr>
        <w:t xml:space="preserve"> </w:t>
      </w:r>
      <w:r w:rsidRPr="00080233">
        <w:rPr>
          <w:rStyle w:val="None"/>
          <w:sz w:val="24"/>
          <w:szCs w:val="24"/>
        </w:rPr>
        <w:t>and workers</w:t>
      </w:r>
      <w:r w:rsidR="004D064F">
        <w:rPr>
          <w:rStyle w:val="None"/>
          <w:sz w:val="24"/>
          <w:szCs w:val="24"/>
        </w:rPr>
        <w:t>’</w:t>
      </w:r>
      <w:r w:rsidRPr="00080233">
        <w:rPr>
          <w:rStyle w:val="None"/>
          <w:sz w:val="24"/>
          <w:szCs w:val="24"/>
          <w:rtl/>
        </w:rPr>
        <w:t xml:space="preserve"> </w:t>
      </w:r>
      <w:r w:rsidRPr="00080233">
        <w:rPr>
          <w:rStyle w:val="None"/>
          <w:sz w:val="24"/>
          <w:szCs w:val="24"/>
        </w:rPr>
        <w:t>associations were included as members of these working groups. Recommendations of the five working groups were used as a key input for designing this Policy.</w:t>
      </w:r>
    </w:p>
    <w:p w14:paraId="1D15FF0D" w14:textId="77777777" w:rsidR="00407670" w:rsidRPr="00080233" w:rsidRDefault="00407670" w:rsidP="00407670">
      <w:pPr>
        <w:pStyle w:val="Body"/>
        <w:spacing w:after="0" w:line="240" w:lineRule="auto"/>
        <w:jc w:val="both"/>
        <w:rPr>
          <w:rStyle w:val="None"/>
          <w:sz w:val="24"/>
          <w:szCs w:val="24"/>
        </w:rPr>
      </w:pPr>
    </w:p>
    <w:p w14:paraId="6FE66A50" w14:textId="77777777" w:rsidR="00407670" w:rsidRPr="00080233" w:rsidRDefault="00407670" w:rsidP="00407670">
      <w:pPr>
        <w:pStyle w:val="Body"/>
        <w:spacing w:after="0" w:line="240" w:lineRule="auto"/>
        <w:rPr>
          <w:rStyle w:val="None"/>
          <w:b/>
          <w:bCs/>
          <w:sz w:val="24"/>
          <w:szCs w:val="24"/>
        </w:rPr>
      </w:pPr>
      <w:r w:rsidRPr="00080233">
        <w:rPr>
          <w:rStyle w:val="None"/>
          <w:b/>
          <w:bCs/>
          <w:sz w:val="24"/>
          <w:szCs w:val="24"/>
        </w:rPr>
        <w:t>6.3.2</w:t>
      </w:r>
      <w:r w:rsidRPr="00080233">
        <w:rPr>
          <w:rStyle w:val="None"/>
          <w:b/>
          <w:bCs/>
          <w:sz w:val="24"/>
          <w:szCs w:val="24"/>
        </w:rPr>
        <w:tab/>
        <w:t>Focused Group Discussions</w:t>
      </w:r>
    </w:p>
    <w:p w14:paraId="75898209" w14:textId="72CFA59E" w:rsidR="00407670" w:rsidRPr="00080233" w:rsidRDefault="00407670" w:rsidP="00407670">
      <w:pPr>
        <w:pStyle w:val="Body"/>
        <w:spacing w:after="0" w:line="240" w:lineRule="auto"/>
        <w:rPr>
          <w:rStyle w:val="None"/>
          <w:sz w:val="24"/>
          <w:szCs w:val="24"/>
        </w:rPr>
      </w:pPr>
      <w:r w:rsidRPr="00080233">
        <w:rPr>
          <w:rStyle w:val="None"/>
          <w:sz w:val="24"/>
          <w:szCs w:val="24"/>
        </w:rPr>
        <w:t xml:space="preserve">Focus group discussions were </w:t>
      </w:r>
      <w:r w:rsidR="00080233" w:rsidRPr="00080233">
        <w:rPr>
          <w:rStyle w:val="None"/>
          <w:sz w:val="24"/>
          <w:szCs w:val="24"/>
        </w:rPr>
        <w:t>organized</w:t>
      </w:r>
      <w:r w:rsidRPr="00080233">
        <w:rPr>
          <w:rStyle w:val="None"/>
          <w:sz w:val="24"/>
          <w:szCs w:val="24"/>
        </w:rPr>
        <w:t xml:space="preserve"> in Rawalpindi and Karachi to get feedback on th</w:t>
      </w:r>
      <w:r w:rsidR="009A7ED7">
        <w:rPr>
          <w:rStyle w:val="None"/>
          <w:sz w:val="24"/>
          <w:szCs w:val="24"/>
        </w:rPr>
        <w:t>is</w:t>
      </w:r>
      <w:r w:rsidRPr="00080233">
        <w:rPr>
          <w:rStyle w:val="None"/>
          <w:sz w:val="24"/>
          <w:szCs w:val="24"/>
        </w:rPr>
        <w:t xml:space="preserve"> emigration Policy from: </w:t>
      </w:r>
    </w:p>
    <w:p w14:paraId="374E8097" w14:textId="77777777" w:rsidR="00407670" w:rsidRPr="00080233" w:rsidRDefault="00407670" w:rsidP="007252FF">
      <w:pPr>
        <w:pStyle w:val="ListParagraph"/>
        <w:numPr>
          <w:ilvl w:val="0"/>
          <w:numId w:val="37"/>
        </w:numPr>
        <w:pBdr>
          <w:top w:val="nil"/>
          <w:left w:val="nil"/>
          <w:bottom w:val="nil"/>
          <w:right w:val="nil"/>
          <w:between w:val="nil"/>
          <w:bar w:val="nil"/>
        </w:pBdr>
        <w:rPr>
          <w:rFonts w:ascii="Calibri" w:hAnsi="Calibri" w:cs="Calibri"/>
        </w:rPr>
      </w:pPr>
      <w:r w:rsidRPr="00080233">
        <w:rPr>
          <w:rStyle w:val="None"/>
          <w:rFonts w:ascii="Calibri" w:hAnsi="Calibri" w:cs="Calibri"/>
        </w:rPr>
        <w:t xml:space="preserve">potential emigrant workers, </w:t>
      </w:r>
    </w:p>
    <w:p w14:paraId="59A7FB4B" w14:textId="77777777" w:rsidR="00407670" w:rsidRPr="00080233" w:rsidRDefault="00407670" w:rsidP="007252FF">
      <w:pPr>
        <w:pStyle w:val="ListParagraph"/>
        <w:numPr>
          <w:ilvl w:val="0"/>
          <w:numId w:val="37"/>
        </w:numPr>
        <w:pBdr>
          <w:top w:val="nil"/>
          <w:left w:val="nil"/>
          <w:bottom w:val="nil"/>
          <w:right w:val="nil"/>
          <w:between w:val="nil"/>
          <w:bar w:val="nil"/>
        </w:pBdr>
        <w:rPr>
          <w:rFonts w:ascii="Calibri" w:hAnsi="Calibri" w:cs="Calibri"/>
        </w:rPr>
      </w:pPr>
      <w:r w:rsidRPr="00080233">
        <w:rPr>
          <w:rStyle w:val="None"/>
          <w:rFonts w:ascii="Calibri" w:hAnsi="Calibri" w:cs="Calibri"/>
        </w:rPr>
        <w:t xml:space="preserve">returning migrants, and </w:t>
      </w:r>
    </w:p>
    <w:p w14:paraId="1C604F4E" w14:textId="02A4B6CB" w:rsidR="00407670" w:rsidRPr="00080233" w:rsidRDefault="007848F4" w:rsidP="007848F4">
      <w:pPr>
        <w:pStyle w:val="ListParagraph"/>
        <w:numPr>
          <w:ilvl w:val="0"/>
          <w:numId w:val="37"/>
        </w:numPr>
        <w:pBdr>
          <w:top w:val="nil"/>
          <w:left w:val="nil"/>
          <w:bottom w:val="nil"/>
          <w:right w:val="nil"/>
          <w:between w:val="nil"/>
          <w:bar w:val="nil"/>
        </w:pBdr>
        <w:rPr>
          <w:rFonts w:ascii="Calibri" w:hAnsi="Calibri" w:cs="Calibri"/>
        </w:rPr>
      </w:pPr>
      <w:r>
        <w:rPr>
          <w:rStyle w:val="None"/>
          <w:rFonts w:ascii="Calibri" w:hAnsi="Calibri" w:cs="Calibri"/>
        </w:rPr>
        <w:t>Overseas</w:t>
      </w:r>
      <w:r w:rsidR="00407670" w:rsidRPr="00080233">
        <w:rPr>
          <w:rStyle w:val="None"/>
          <w:rFonts w:ascii="Calibri" w:hAnsi="Calibri" w:cs="Calibri"/>
        </w:rPr>
        <w:t xml:space="preserve"> </w:t>
      </w:r>
      <w:r>
        <w:rPr>
          <w:rStyle w:val="None"/>
          <w:rFonts w:ascii="Calibri" w:hAnsi="Calibri" w:cs="Calibri"/>
        </w:rPr>
        <w:t>E</w:t>
      </w:r>
      <w:r w:rsidR="00407670" w:rsidRPr="00080233">
        <w:rPr>
          <w:rStyle w:val="None"/>
          <w:rFonts w:ascii="Calibri" w:hAnsi="Calibri" w:cs="Calibri"/>
        </w:rPr>
        <w:t xml:space="preserve">mployment </w:t>
      </w:r>
      <w:r>
        <w:rPr>
          <w:rStyle w:val="None"/>
          <w:rFonts w:ascii="Calibri" w:hAnsi="Calibri" w:cs="Calibri"/>
        </w:rPr>
        <w:t>P</w:t>
      </w:r>
      <w:r w:rsidR="00407670" w:rsidRPr="00080233">
        <w:rPr>
          <w:rStyle w:val="None"/>
          <w:rFonts w:ascii="Calibri" w:hAnsi="Calibri" w:cs="Calibri"/>
        </w:rPr>
        <w:t xml:space="preserve">romoters (OEPs). </w:t>
      </w:r>
    </w:p>
    <w:p w14:paraId="35CF1BC2" w14:textId="5F4D39F1" w:rsidR="00407670" w:rsidRDefault="00407670" w:rsidP="00407670">
      <w:pPr>
        <w:pStyle w:val="Body"/>
        <w:spacing w:after="0" w:line="360" w:lineRule="auto"/>
        <w:rPr>
          <w:rStyle w:val="None"/>
          <w:b/>
          <w:bCs/>
          <w:sz w:val="24"/>
          <w:szCs w:val="24"/>
        </w:rPr>
      </w:pPr>
    </w:p>
    <w:p w14:paraId="30B4B0F6" w14:textId="77777777" w:rsidR="004E2346" w:rsidRPr="00080233" w:rsidRDefault="004E2346" w:rsidP="00407670">
      <w:pPr>
        <w:pStyle w:val="Body"/>
        <w:spacing w:after="0" w:line="360" w:lineRule="auto"/>
        <w:rPr>
          <w:rStyle w:val="None"/>
          <w:b/>
          <w:bCs/>
          <w:sz w:val="24"/>
          <w:szCs w:val="24"/>
        </w:rPr>
      </w:pPr>
    </w:p>
    <w:p w14:paraId="6568B2B2" w14:textId="77777777" w:rsidR="00407670" w:rsidRPr="00080233" w:rsidRDefault="00407670" w:rsidP="00407670">
      <w:pPr>
        <w:pStyle w:val="Body"/>
        <w:spacing w:after="0" w:line="360" w:lineRule="auto"/>
        <w:rPr>
          <w:rStyle w:val="None"/>
          <w:b/>
          <w:bCs/>
          <w:sz w:val="24"/>
          <w:szCs w:val="24"/>
        </w:rPr>
      </w:pPr>
      <w:r w:rsidRPr="00080233">
        <w:rPr>
          <w:rStyle w:val="None"/>
          <w:b/>
          <w:bCs/>
          <w:sz w:val="24"/>
          <w:szCs w:val="24"/>
        </w:rPr>
        <w:lastRenderedPageBreak/>
        <w:t>6.3.3</w:t>
      </w:r>
      <w:r w:rsidRPr="00080233">
        <w:rPr>
          <w:rStyle w:val="None"/>
          <w:b/>
          <w:bCs/>
          <w:sz w:val="24"/>
          <w:szCs w:val="24"/>
        </w:rPr>
        <w:tab/>
        <w:t>Key Informant Interviews</w:t>
      </w:r>
    </w:p>
    <w:p w14:paraId="7C9C52F7" w14:textId="23119FF4" w:rsidR="00407670" w:rsidRPr="00080233" w:rsidRDefault="00407670" w:rsidP="00407670">
      <w:pPr>
        <w:pStyle w:val="Body"/>
        <w:spacing w:after="0" w:line="240" w:lineRule="auto"/>
        <w:jc w:val="both"/>
        <w:rPr>
          <w:rStyle w:val="None"/>
          <w:sz w:val="24"/>
          <w:szCs w:val="24"/>
        </w:rPr>
      </w:pPr>
      <w:r w:rsidRPr="00080233">
        <w:rPr>
          <w:rStyle w:val="None"/>
          <w:sz w:val="24"/>
          <w:szCs w:val="24"/>
        </w:rPr>
        <w:t>The viewpoints of different stakeholders were gathered through their in</w:t>
      </w:r>
      <w:r w:rsidR="009A7ED7">
        <w:rPr>
          <w:rStyle w:val="None"/>
          <w:sz w:val="24"/>
          <w:szCs w:val="24"/>
        </w:rPr>
        <w:t>-</w:t>
      </w:r>
      <w:r w:rsidRPr="00080233">
        <w:rPr>
          <w:rStyle w:val="None"/>
          <w:sz w:val="24"/>
          <w:szCs w:val="24"/>
        </w:rPr>
        <w:t>depth interviews. A comprehensive review of the existing literature was conducted to set the Policy context and devise a coherent set of Policy guidelines based on existing evidence and past practices.</w:t>
      </w:r>
    </w:p>
    <w:p w14:paraId="1427DB0C" w14:textId="77777777" w:rsidR="00407670" w:rsidRPr="00080233" w:rsidRDefault="00407670" w:rsidP="00407670">
      <w:pPr>
        <w:pStyle w:val="Body"/>
        <w:spacing w:after="0" w:line="240" w:lineRule="auto"/>
        <w:jc w:val="both"/>
        <w:rPr>
          <w:rStyle w:val="None"/>
          <w:sz w:val="24"/>
          <w:szCs w:val="24"/>
        </w:rPr>
      </w:pPr>
    </w:p>
    <w:p w14:paraId="580B2503" w14:textId="7632095C" w:rsidR="00407670" w:rsidRPr="00080233" w:rsidRDefault="00407670" w:rsidP="00407670">
      <w:pPr>
        <w:pStyle w:val="Body"/>
        <w:spacing w:after="0" w:line="240" w:lineRule="auto"/>
        <w:jc w:val="both"/>
        <w:rPr>
          <w:rStyle w:val="None"/>
          <w:sz w:val="24"/>
          <w:szCs w:val="24"/>
        </w:rPr>
      </w:pPr>
      <w:r w:rsidRPr="00080233">
        <w:rPr>
          <w:rStyle w:val="None"/>
          <w:sz w:val="24"/>
          <w:szCs w:val="24"/>
        </w:rPr>
        <w:t xml:space="preserve">Finally, a thorough </w:t>
      </w:r>
      <w:r w:rsidRPr="00080233">
        <w:rPr>
          <w:rStyle w:val="None"/>
          <w:sz w:val="24"/>
          <w:szCs w:val="24"/>
          <w:rtl/>
        </w:rPr>
        <w:t>‘</w:t>
      </w:r>
      <w:r w:rsidRPr="00080233">
        <w:rPr>
          <w:rStyle w:val="None"/>
          <w:sz w:val="24"/>
          <w:szCs w:val="24"/>
        </w:rPr>
        <w:t>review process</w:t>
      </w:r>
      <w:r w:rsidR="004D064F">
        <w:rPr>
          <w:rStyle w:val="None"/>
          <w:sz w:val="24"/>
          <w:szCs w:val="24"/>
          <w:lang w:val="en-GB"/>
        </w:rPr>
        <w:t>’</w:t>
      </w:r>
      <w:r w:rsidRPr="00080233">
        <w:rPr>
          <w:rStyle w:val="None"/>
          <w:sz w:val="24"/>
          <w:szCs w:val="24"/>
          <w:rtl/>
        </w:rPr>
        <w:t xml:space="preserve"> </w:t>
      </w:r>
      <w:r w:rsidRPr="00080233">
        <w:rPr>
          <w:rStyle w:val="None"/>
          <w:sz w:val="24"/>
          <w:szCs w:val="24"/>
        </w:rPr>
        <w:t>was followed by sharing the policy draft with all stakeholders for their feedback</w:t>
      </w:r>
      <w:r w:rsidR="004D064F">
        <w:rPr>
          <w:rStyle w:val="None"/>
          <w:sz w:val="24"/>
          <w:szCs w:val="24"/>
        </w:rPr>
        <w:t>,</w:t>
      </w:r>
      <w:r w:rsidRPr="00080233">
        <w:rPr>
          <w:rStyle w:val="None"/>
          <w:sz w:val="24"/>
          <w:szCs w:val="24"/>
        </w:rPr>
        <w:t xml:space="preserve"> including members of the thematic working groups, concerned federal ministries and departments, provincial governments and international </w:t>
      </w:r>
      <w:r w:rsidR="00080233" w:rsidRPr="00080233">
        <w:rPr>
          <w:rStyle w:val="None"/>
          <w:sz w:val="24"/>
          <w:szCs w:val="24"/>
        </w:rPr>
        <w:t>organizations</w:t>
      </w:r>
      <w:r w:rsidRPr="00080233">
        <w:rPr>
          <w:rStyle w:val="None"/>
          <w:sz w:val="24"/>
          <w:szCs w:val="24"/>
        </w:rPr>
        <w:t xml:space="preserve">. The feedback received from these stakeholders was incorporated to </w:t>
      </w:r>
      <w:proofErr w:type="spellStart"/>
      <w:r w:rsidR="00080233" w:rsidRPr="00080233">
        <w:rPr>
          <w:rStyle w:val="None"/>
          <w:sz w:val="24"/>
          <w:szCs w:val="24"/>
        </w:rPr>
        <w:t>finali</w:t>
      </w:r>
      <w:r w:rsidR="00026B8D">
        <w:rPr>
          <w:rStyle w:val="None"/>
          <w:sz w:val="24"/>
          <w:szCs w:val="24"/>
        </w:rPr>
        <w:t>s</w:t>
      </w:r>
      <w:r w:rsidR="00080233" w:rsidRPr="00080233">
        <w:rPr>
          <w:rStyle w:val="None"/>
          <w:sz w:val="24"/>
          <w:szCs w:val="24"/>
        </w:rPr>
        <w:t>e</w:t>
      </w:r>
      <w:proofErr w:type="spellEnd"/>
      <w:r w:rsidRPr="00080233">
        <w:rPr>
          <w:rStyle w:val="None"/>
          <w:sz w:val="24"/>
          <w:szCs w:val="24"/>
        </w:rPr>
        <w:t xml:space="preserve"> the Policy.</w:t>
      </w:r>
    </w:p>
    <w:p w14:paraId="3E97D322" w14:textId="77777777" w:rsidR="00407670" w:rsidRPr="00080233" w:rsidRDefault="00407670" w:rsidP="00407670">
      <w:pPr>
        <w:pStyle w:val="Body"/>
        <w:spacing w:after="0"/>
        <w:jc w:val="both"/>
        <w:rPr>
          <w:sz w:val="24"/>
          <w:szCs w:val="24"/>
        </w:rPr>
      </w:pPr>
      <w:r w:rsidRPr="00080233">
        <w:rPr>
          <w:rStyle w:val="None"/>
          <w:rFonts w:eastAsia="Arial Unicode MS"/>
          <w:sz w:val="24"/>
          <w:szCs w:val="24"/>
        </w:rPr>
        <w:br w:type="page"/>
      </w:r>
    </w:p>
    <w:p w14:paraId="618BA088" w14:textId="77777777" w:rsidR="0010548A" w:rsidRDefault="008751B6" w:rsidP="007252FF">
      <w:pPr>
        <w:pStyle w:val="ListParagraph"/>
        <w:numPr>
          <w:ilvl w:val="0"/>
          <w:numId w:val="38"/>
        </w:numPr>
        <w:rPr>
          <w:rFonts w:ascii="Calibri" w:hAnsi="Calibri"/>
          <w:b/>
          <w:bCs/>
          <w:sz w:val="36"/>
          <w:szCs w:val="36"/>
        </w:rPr>
      </w:pPr>
      <w:r>
        <w:rPr>
          <w:rStyle w:val="None"/>
          <w:rFonts w:ascii="Calibri" w:hAnsi="Calibri"/>
          <w:b/>
          <w:bCs/>
          <w:sz w:val="36"/>
          <w:szCs w:val="36"/>
        </w:rPr>
        <w:lastRenderedPageBreak/>
        <w:t>Strategic Interventions</w:t>
      </w:r>
    </w:p>
    <w:p w14:paraId="5C699A9D" w14:textId="7707A48E" w:rsidR="00026B8D" w:rsidRPr="008401DE" w:rsidRDefault="008751B6" w:rsidP="00026B8D">
      <w:pPr>
        <w:pStyle w:val="Body"/>
        <w:spacing w:after="0" w:line="240" w:lineRule="auto"/>
        <w:jc w:val="both"/>
        <w:rPr>
          <w:rStyle w:val="None"/>
          <w:sz w:val="24"/>
          <w:szCs w:val="24"/>
        </w:rPr>
      </w:pPr>
      <w:r>
        <w:rPr>
          <w:rStyle w:val="None"/>
          <w:sz w:val="24"/>
          <w:szCs w:val="24"/>
        </w:rPr>
        <w:t xml:space="preserve">The </w:t>
      </w:r>
      <w:r>
        <w:rPr>
          <w:rStyle w:val="None"/>
          <w:sz w:val="24"/>
          <w:szCs w:val="24"/>
          <w:rtl/>
          <w:lang w:val="ar-SA"/>
        </w:rPr>
        <w:t>“</w:t>
      </w:r>
      <w:r>
        <w:rPr>
          <w:rStyle w:val="None"/>
          <w:sz w:val="24"/>
          <w:szCs w:val="24"/>
        </w:rPr>
        <w:t>National Emigration and Welfare Policy” addresse</w:t>
      </w:r>
      <w:r w:rsidR="00026B8D">
        <w:rPr>
          <w:rStyle w:val="None"/>
          <w:sz w:val="24"/>
          <w:szCs w:val="24"/>
        </w:rPr>
        <w:t>s</w:t>
      </w:r>
      <w:r>
        <w:rPr>
          <w:rStyle w:val="None"/>
          <w:sz w:val="24"/>
          <w:szCs w:val="24"/>
        </w:rPr>
        <w:t xml:space="preserve"> all the issues and challenges identified in Section 5 and </w:t>
      </w:r>
      <w:r w:rsidR="00026B8D">
        <w:rPr>
          <w:rStyle w:val="None"/>
          <w:sz w:val="24"/>
          <w:szCs w:val="24"/>
        </w:rPr>
        <w:t xml:space="preserve">has </w:t>
      </w:r>
      <w:r>
        <w:rPr>
          <w:rStyle w:val="None"/>
          <w:sz w:val="24"/>
          <w:szCs w:val="24"/>
        </w:rPr>
        <w:t>developed strategic interventions in the form of implementable steps under each component of the Policy</w:t>
      </w:r>
      <w:r w:rsidR="004D064F">
        <w:rPr>
          <w:rStyle w:val="None"/>
          <w:sz w:val="24"/>
          <w:szCs w:val="24"/>
        </w:rPr>
        <w:t>.</w:t>
      </w:r>
      <w:r>
        <w:rPr>
          <w:rStyle w:val="None"/>
          <w:sz w:val="24"/>
          <w:szCs w:val="24"/>
          <w:vertAlign w:val="superscript"/>
        </w:rPr>
        <w:footnoteReference w:id="44"/>
      </w:r>
      <w:r w:rsidR="004D064F">
        <w:rPr>
          <w:rStyle w:val="None"/>
          <w:sz w:val="24"/>
          <w:szCs w:val="24"/>
        </w:rPr>
        <w:t xml:space="preserve"> </w:t>
      </w:r>
      <w:r>
        <w:rPr>
          <w:rStyle w:val="None"/>
          <w:sz w:val="24"/>
          <w:szCs w:val="24"/>
        </w:rPr>
        <w:t>It is a liv</w:t>
      </w:r>
      <w:r w:rsidR="00026B8D">
        <w:rPr>
          <w:rStyle w:val="None"/>
          <w:sz w:val="24"/>
          <w:szCs w:val="24"/>
        </w:rPr>
        <w:t>ing</w:t>
      </w:r>
      <w:r>
        <w:rPr>
          <w:rStyle w:val="None"/>
          <w:sz w:val="24"/>
          <w:szCs w:val="24"/>
        </w:rPr>
        <w:t xml:space="preserve"> document which will be revised and updated regularly with new policy measures.</w:t>
      </w:r>
    </w:p>
    <w:p w14:paraId="740C8AA1" w14:textId="34EAA212" w:rsidR="0010548A" w:rsidRDefault="0010548A" w:rsidP="008401DE">
      <w:pPr>
        <w:pStyle w:val="Body"/>
        <w:spacing w:after="0" w:line="240" w:lineRule="auto"/>
        <w:rPr>
          <w:rStyle w:val="None"/>
          <w:b/>
          <w:bCs/>
          <w:i/>
          <w:iCs/>
          <w:sz w:val="28"/>
          <w:szCs w:val="28"/>
        </w:rPr>
      </w:pPr>
    </w:p>
    <w:p w14:paraId="131144FF" w14:textId="42FB4D48" w:rsidR="00683743" w:rsidRPr="003A46C8" w:rsidRDefault="00F914B9" w:rsidP="00844CC8">
      <w:pPr>
        <w:pStyle w:val="Body"/>
        <w:spacing w:after="0" w:line="240" w:lineRule="auto"/>
        <w:ind w:left="567" w:hanging="567"/>
        <w:jc w:val="both"/>
        <w:rPr>
          <w:rStyle w:val="None"/>
          <w:b/>
          <w:bCs/>
          <w:i/>
          <w:iCs/>
          <w:sz w:val="24"/>
          <w:szCs w:val="24"/>
        </w:rPr>
      </w:pPr>
      <w:r w:rsidRPr="003A46C8">
        <w:rPr>
          <w:rStyle w:val="None"/>
          <w:b/>
          <w:bCs/>
          <w:i/>
          <w:iCs/>
          <w:sz w:val="24"/>
          <w:szCs w:val="24"/>
        </w:rPr>
        <w:t>7.</w:t>
      </w:r>
      <w:r w:rsidR="00477525" w:rsidRPr="003A46C8">
        <w:rPr>
          <w:rStyle w:val="None"/>
          <w:b/>
          <w:bCs/>
          <w:i/>
          <w:iCs/>
          <w:sz w:val="24"/>
          <w:szCs w:val="24"/>
        </w:rPr>
        <w:t>1</w:t>
      </w:r>
      <w:r w:rsidRPr="003A46C8">
        <w:rPr>
          <w:rStyle w:val="None"/>
          <w:b/>
          <w:bCs/>
          <w:i/>
          <w:iCs/>
          <w:sz w:val="24"/>
          <w:szCs w:val="24"/>
        </w:rPr>
        <w:tab/>
      </w:r>
      <w:r w:rsidR="00844CC8" w:rsidRPr="003A46C8">
        <w:rPr>
          <w:rStyle w:val="None"/>
          <w:b/>
          <w:bCs/>
          <w:i/>
          <w:iCs/>
          <w:sz w:val="24"/>
          <w:szCs w:val="24"/>
        </w:rPr>
        <w:t>P</w:t>
      </w:r>
      <w:r w:rsidR="00683743" w:rsidRPr="003A46C8">
        <w:rPr>
          <w:rStyle w:val="None"/>
          <w:b/>
          <w:bCs/>
          <w:i/>
          <w:iCs/>
          <w:sz w:val="24"/>
          <w:szCs w:val="24"/>
        </w:rPr>
        <w:t>romotion of Safe, Orderly and Regular Emigration for Employment, Skills Development and Digitalization of Emigration Process</w:t>
      </w:r>
    </w:p>
    <w:p w14:paraId="4EA61C55" w14:textId="43348299" w:rsidR="00F914B9" w:rsidRDefault="00F914B9" w:rsidP="009B30B3">
      <w:pPr>
        <w:pStyle w:val="Body"/>
        <w:spacing w:after="0" w:line="240" w:lineRule="auto"/>
        <w:ind w:left="567"/>
        <w:jc w:val="both"/>
        <w:rPr>
          <w:rStyle w:val="None"/>
          <w:sz w:val="24"/>
          <w:szCs w:val="24"/>
          <w:shd w:val="clear" w:color="auto" w:fill="FFFFFF"/>
        </w:rPr>
      </w:pPr>
      <w:r>
        <w:rPr>
          <w:rStyle w:val="None"/>
          <w:sz w:val="24"/>
          <w:szCs w:val="24"/>
          <w:shd w:val="clear" w:color="auto" w:fill="FFFFFF"/>
        </w:rPr>
        <w:t xml:space="preserve">The Policy </w:t>
      </w:r>
      <w:r w:rsidR="009B30B3">
        <w:rPr>
          <w:rStyle w:val="None"/>
          <w:sz w:val="24"/>
          <w:szCs w:val="24"/>
          <w:shd w:val="clear" w:color="auto" w:fill="FFFFFF"/>
        </w:rPr>
        <w:t xml:space="preserve">focuses on manpower promotion </w:t>
      </w:r>
      <w:r>
        <w:rPr>
          <w:rStyle w:val="None"/>
          <w:sz w:val="24"/>
          <w:szCs w:val="24"/>
          <w:shd w:val="clear" w:color="auto" w:fill="FFFFFF"/>
        </w:rPr>
        <w:t xml:space="preserve">by strengthening institutions and legislative frameworks, </w:t>
      </w:r>
      <w:r w:rsidR="00F27F41">
        <w:rPr>
          <w:rStyle w:val="None"/>
          <w:sz w:val="24"/>
          <w:szCs w:val="24"/>
          <w:shd w:val="clear" w:color="auto" w:fill="FFFFFF"/>
        </w:rPr>
        <w:t xml:space="preserve">improving governance, </w:t>
      </w:r>
      <w:r>
        <w:rPr>
          <w:rStyle w:val="None"/>
          <w:sz w:val="24"/>
          <w:szCs w:val="24"/>
          <w:shd w:val="clear" w:color="auto" w:fill="FFFFFF"/>
        </w:rPr>
        <w:t>identifying global market trends, enhancing skills development, fostering inclusive migration and building the capacity of relevant actors. It will also facilitate cooperation with national and international stakeholders including host governments, foreign employers and recruitment agencies, the private sector, and diaspora organizations, through participation in regional and international fora and dialogues.</w:t>
      </w:r>
    </w:p>
    <w:p w14:paraId="46BBDC1B" w14:textId="77777777" w:rsidR="00F914B9" w:rsidRDefault="00F914B9" w:rsidP="008401DE">
      <w:pPr>
        <w:pStyle w:val="Body"/>
        <w:spacing w:after="0" w:line="240" w:lineRule="auto"/>
        <w:rPr>
          <w:rStyle w:val="None"/>
          <w:b/>
          <w:bCs/>
          <w:i/>
          <w:iCs/>
          <w:sz w:val="28"/>
          <w:szCs w:val="28"/>
        </w:rPr>
      </w:pPr>
    </w:p>
    <w:p w14:paraId="285852F9" w14:textId="4BA08266" w:rsidR="00E67419" w:rsidRPr="003A46C8" w:rsidRDefault="001B3F54" w:rsidP="00E610CD">
      <w:pPr>
        <w:pStyle w:val="Body"/>
        <w:spacing w:after="0" w:line="240" w:lineRule="auto"/>
        <w:rPr>
          <w:rStyle w:val="None"/>
          <w:b/>
          <w:bCs/>
          <w:i/>
          <w:iCs/>
          <w:sz w:val="24"/>
          <w:szCs w:val="24"/>
        </w:rPr>
      </w:pPr>
      <w:r w:rsidRPr="003A46C8">
        <w:rPr>
          <w:rStyle w:val="None"/>
          <w:b/>
          <w:bCs/>
          <w:i/>
          <w:iCs/>
          <w:sz w:val="24"/>
          <w:szCs w:val="24"/>
        </w:rPr>
        <w:t>7.</w:t>
      </w:r>
      <w:r w:rsidR="00E610CD" w:rsidRPr="003A46C8">
        <w:rPr>
          <w:rStyle w:val="None"/>
          <w:b/>
          <w:bCs/>
          <w:i/>
          <w:iCs/>
          <w:sz w:val="24"/>
          <w:szCs w:val="24"/>
        </w:rPr>
        <w:t>1.1</w:t>
      </w:r>
      <w:r w:rsidRPr="003A46C8">
        <w:rPr>
          <w:rStyle w:val="None"/>
          <w:b/>
          <w:bCs/>
          <w:i/>
          <w:iCs/>
          <w:sz w:val="24"/>
          <w:szCs w:val="24"/>
        </w:rPr>
        <w:t xml:space="preserve"> </w:t>
      </w:r>
      <w:r w:rsidR="00844CC8" w:rsidRPr="003A46C8">
        <w:rPr>
          <w:rStyle w:val="None"/>
          <w:b/>
          <w:bCs/>
          <w:i/>
          <w:iCs/>
          <w:sz w:val="24"/>
          <w:szCs w:val="24"/>
        </w:rPr>
        <w:tab/>
      </w:r>
      <w:r w:rsidR="00BA28BC" w:rsidRPr="003A46C8">
        <w:rPr>
          <w:rStyle w:val="None"/>
          <w:b/>
          <w:bCs/>
          <w:i/>
          <w:iCs/>
          <w:sz w:val="24"/>
          <w:szCs w:val="24"/>
        </w:rPr>
        <w:t>Sustained demand generation in traditional and non-traditional markets</w:t>
      </w:r>
      <w:r w:rsidR="00E67419" w:rsidRPr="003A46C8">
        <w:rPr>
          <w:rStyle w:val="None"/>
          <w:b/>
          <w:bCs/>
          <w:i/>
          <w:iCs/>
          <w:sz w:val="24"/>
          <w:szCs w:val="24"/>
        </w:rPr>
        <w:t>:</w:t>
      </w:r>
    </w:p>
    <w:p w14:paraId="70AF8145" w14:textId="77777777" w:rsidR="000D7C98" w:rsidRPr="00082FA0" w:rsidRDefault="006267B9" w:rsidP="007252FF">
      <w:pPr>
        <w:pStyle w:val="Body"/>
        <w:numPr>
          <w:ilvl w:val="0"/>
          <w:numId w:val="81"/>
        </w:numPr>
        <w:spacing w:after="0" w:line="240" w:lineRule="auto"/>
        <w:jc w:val="both"/>
        <w:rPr>
          <w:rStyle w:val="None"/>
          <w:rFonts w:ascii="Segoe UI" w:hAnsi="Segoe UI" w:cs="Segoe UI"/>
          <w:color w:val="0D0D0D"/>
          <w:shd w:val="clear" w:color="auto" w:fill="FFFFFF"/>
        </w:rPr>
      </w:pPr>
      <w:r w:rsidRPr="00082FA0">
        <w:rPr>
          <w:rStyle w:val="None"/>
          <w:rFonts w:eastAsia="SimSun"/>
          <w:sz w:val="24"/>
          <w:szCs w:val="24"/>
        </w:rPr>
        <w:t xml:space="preserve">Pakistan, with a labour force of more than 70 million, is well-positioned to address global labour shortages. </w:t>
      </w:r>
    </w:p>
    <w:p w14:paraId="0AC003A1" w14:textId="7F11C21E" w:rsidR="00B01298" w:rsidRPr="00B01298" w:rsidRDefault="002331D0" w:rsidP="007252FF">
      <w:pPr>
        <w:pStyle w:val="ListParagraph"/>
        <w:numPr>
          <w:ilvl w:val="0"/>
          <w:numId w:val="81"/>
        </w:numPr>
        <w:spacing w:after="120" w:line="276" w:lineRule="auto"/>
        <w:contextualSpacing/>
        <w:jc w:val="both"/>
        <w:rPr>
          <w:rStyle w:val="None"/>
          <w:rFonts w:ascii="Calibri" w:hAnsi="Calibri" w:cs="Calibri"/>
        </w:rPr>
      </w:pPr>
      <w:r>
        <w:rPr>
          <w:rStyle w:val="None"/>
          <w:rFonts w:ascii="Calibri" w:hAnsi="Calibri" w:cs="Calibri"/>
        </w:rPr>
        <w:t xml:space="preserve">Under the vision of Prime Minister of Pakistan, our Foreign Missions would be working as centers of economic diplomacy. MOPHRD is actively engaged with Middle-Eastern countries as well discovering new markets for dispatch of our skilled HR. </w:t>
      </w:r>
    </w:p>
    <w:p w14:paraId="0B62D025" w14:textId="13CCCDA8" w:rsidR="000D7C98" w:rsidRPr="00A67A68" w:rsidRDefault="000D7C98" w:rsidP="00A67A68">
      <w:pPr>
        <w:pStyle w:val="ListParagraph"/>
        <w:numPr>
          <w:ilvl w:val="0"/>
          <w:numId w:val="81"/>
        </w:numPr>
        <w:jc w:val="both"/>
        <w:rPr>
          <w:rStyle w:val="None"/>
          <w:rFonts w:ascii="Calibri" w:hAnsi="Calibri" w:cs="Calibri"/>
        </w:rPr>
      </w:pPr>
      <w:r w:rsidRPr="00A67A68">
        <w:rPr>
          <w:rStyle w:val="None"/>
          <w:rFonts w:ascii="Calibri" w:hAnsi="Calibri" w:cs="Calibri"/>
        </w:rPr>
        <w:t xml:space="preserve">Global and regional labour market trends will be assessed in a timely and comprehensive manner to identify demand generation mechanisms for emigrant workers. </w:t>
      </w:r>
    </w:p>
    <w:p w14:paraId="321C210A" w14:textId="3EFBA256" w:rsidR="00843A59" w:rsidRPr="002331D0" w:rsidRDefault="006267B9" w:rsidP="00177E37">
      <w:pPr>
        <w:pStyle w:val="Body"/>
        <w:numPr>
          <w:ilvl w:val="0"/>
          <w:numId w:val="81"/>
        </w:numPr>
        <w:spacing w:after="0" w:line="240" w:lineRule="auto"/>
        <w:jc w:val="both"/>
        <w:rPr>
          <w:rStyle w:val="None"/>
          <w:rFonts w:ascii="Segoe UI" w:hAnsi="Segoe UI" w:cs="Segoe UI"/>
          <w:color w:val="0D0D0D"/>
          <w:shd w:val="clear" w:color="auto" w:fill="FFFFFF"/>
        </w:rPr>
      </w:pPr>
      <w:r w:rsidRPr="002331D0">
        <w:rPr>
          <w:rStyle w:val="None"/>
          <w:rFonts w:eastAsia="SimSun"/>
          <w:sz w:val="24"/>
          <w:szCs w:val="24"/>
        </w:rPr>
        <w:t>On the directions of the Special Investment Facilitation Council (SIFC), an apex ‘One-Window’ platform of the Federal Government to fast-track policy decisions and promote as well as facilitate Foreign Direct Investment in the country, NAVTTC constituted a Sub-</w:t>
      </w:r>
      <w:r w:rsidRPr="00A67A68">
        <w:rPr>
          <w:rStyle w:val="None"/>
          <w:rFonts w:eastAsia="SimSun"/>
          <w:sz w:val="24"/>
          <w:szCs w:val="24"/>
        </w:rPr>
        <w:t xml:space="preserve">Group for </w:t>
      </w:r>
      <w:proofErr w:type="spellStart"/>
      <w:r w:rsidR="00177E37" w:rsidRPr="00A67A68">
        <w:rPr>
          <w:rStyle w:val="None"/>
          <w:rFonts w:eastAsia="SimSun"/>
          <w:sz w:val="24"/>
          <w:szCs w:val="24"/>
        </w:rPr>
        <w:t>m</w:t>
      </w:r>
      <w:r w:rsidRPr="00A67A68">
        <w:rPr>
          <w:rStyle w:val="None"/>
          <w:rFonts w:eastAsia="SimSun"/>
          <w:sz w:val="24"/>
          <w:szCs w:val="24"/>
        </w:rPr>
        <w:t>aximising</w:t>
      </w:r>
      <w:proofErr w:type="spellEnd"/>
      <w:r w:rsidRPr="00A67A68">
        <w:rPr>
          <w:rStyle w:val="None"/>
          <w:rFonts w:eastAsia="SimSun"/>
          <w:sz w:val="24"/>
          <w:szCs w:val="24"/>
        </w:rPr>
        <w:t xml:space="preserve"> the </w:t>
      </w:r>
      <w:r w:rsidR="00177E37" w:rsidRPr="00A67A68">
        <w:rPr>
          <w:rStyle w:val="None"/>
          <w:rFonts w:eastAsia="SimSun"/>
          <w:sz w:val="24"/>
          <w:szCs w:val="24"/>
        </w:rPr>
        <w:t>employment opportunities for Pakistani workers abroad</w:t>
      </w:r>
      <w:r w:rsidRPr="00A67A68">
        <w:rPr>
          <w:rStyle w:val="None"/>
          <w:rFonts w:eastAsia="SimSun"/>
          <w:sz w:val="24"/>
          <w:szCs w:val="24"/>
        </w:rPr>
        <w:t>, led by</w:t>
      </w:r>
      <w:r w:rsidRPr="002331D0">
        <w:rPr>
          <w:rStyle w:val="None"/>
          <w:rFonts w:eastAsia="SimSun"/>
          <w:sz w:val="24"/>
          <w:szCs w:val="24"/>
        </w:rPr>
        <w:t xml:space="preserve"> MOPHRD. </w:t>
      </w:r>
    </w:p>
    <w:p w14:paraId="2EE220C9" w14:textId="77777777" w:rsidR="00C65D8F" w:rsidRPr="00233FC0" w:rsidRDefault="00C65D8F" w:rsidP="007252FF">
      <w:pPr>
        <w:pStyle w:val="pf0"/>
        <w:numPr>
          <w:ilvl w:val="0"/>
          <w:numId w:val="81"/>
        </w:numPr>
        <w:tabs>
          <w:tab w:val="left" w:pos="720"/>
        </w:tabs>
        <w:jc w:val="both"/>
        <w:rPr>
          <w:rFonts w:ascii="Calibri" w:hAnsi="Calibri" w:cs="Calibri"/>
        </w:rPr>
      </w:pPr>
      <w:r>
        <w:rPr>
          <w:rStyle w:val="cf01"/>
          <w:rFonts w:ascii="Calibri" w:hAnsi="Calibri" w:cs="Calibri"/>
          <w:sz w:val="24"/>
          <w:szCs w:val="24"/>
        </w:rPr>
        <w:t>R</w:t>
      </w:r>
      <w:r w:rsidRPr="00233FC0">
        <w:rPr>
          <w:rStyle w:val="cf01"/>
          <w:rFonts w:ascii="Calibri" w:hAnsi="Calibri" w:cs="Calibri"/>
          <w:sz w:val="24"/>
          <w:szCs w:val="24"/>
        </w:rPr>
        <w:t xml:space="preserve">edefining the role of CWAs to boost </w:t>
      </w:r>
      <w:r>
        <w:rPr>
          <w:rStyle w:val="cf01"/>
          <w:rFonts w:ascii="Calibri" w:hAnsi="Calibri" w:cs="Calibri"/>
          <w:sz w:val="24"/>
          <w:szCs w:val="24"/>
        </w:rPr>
        <w:t xml:space="preserve">the placement of </w:t>
      </w:r>
      <w:r w:rsidRPr="00233FC0">
        <w:rPr>
          <w:rStyle w:val="cf01"/>
          <w:rFonts w:ascii="Calibri" w:hAnsi="Calibri" w:cs="Calibri"/>
          <w:sz w:val="24"/>
          <w:szCs w:val="24"/>
        </w:rPr>
        <w:t xml:space="preserve">HR </w:t>
      </w:r>
      <w:r>
        <w:rPr>
          <w:rStyle w:val="cf01"/>
          <w:rFonts w:ascii="Calibri" w:hAnsi="Calibri" w:cs="Calibri"/>
          <w:sz w:val="24"/>
          <w:szCs w:val="24"/>
        </w:rPr>
        <w:t xml:space="preserve">in </w:t>
      </w:r>
      <w:r w:rsidRPr="00233FC0">
        <w:rPr>
          <w:rStyle w:val="cf01"/>
          <w:rFonts w:ascii="Calibri" w:hAnsi="Calibri" w:cs="Calibri"/>
          <w:sz w:val="24"/>
          <w:szCs w:val="24"/>
        </w:rPr>
        <w:t xml:space="preserve">new </w:t>
      </w:r>
      <w:r>
        <w:rPr>
          <w:rStyle w:val="cf01"/>
          <w:rFonts w:ascii="Calibri" w:hAnsi="Calibri" w:cs="Calibri"/>
          <w:sz w:val="24"/>
          <w:szCs w:val="24"/>
        </w:rPr>
        <w:t>countries of destination</w:t>
      </w:r>
      <w:r w:rsidRPr="00233FC0">
        <w:rPr>
          <w:rStyle w:val="cf01"/>
          <w:rFonts w:ascii="Calibri" w:hAnsi="Calibri" w:cs="Calibri"/>
          <w:sz w:val="24"/>
          <w:szCs w:val="24"/>
        </w:rPr>
        <w:t xml:space="preserve"> </w:t>
      </w:r>
      <w:r>
        <w:rPr>
          <w:rStyle w:val="cf01"/>
          <w:rFonts w:ascii="Calibri" w:hAnsi="Calibri" w:cs="Calibri"/>
          <w:sz w:val="24"/>
          <w:szCs w:val="24"/>
        </w:rPr>
        <w:t>by</w:t>
      </w:r>
      <w:r w:rsidRPr="00233FC0">
        <w:rPr>
          <w:rStyle w:val="cf01"/>
          <w:rFonts w:ascii="Calibri" w:hAnsi="Calibri" w:cs="Calibri"/>
          <w:sz w:val="24"/>
          <w:szCs w:val="24"/>
        </w:rPr>
        <w:t xml:space="preserve"> appoint</w:t>
      </w:r>
      <w:r>
        <w:rPr>
          <w:rStyle w:val="cf01"/>
          <w:rFonts w:ascii="Calibri" w:hAnsi="Calibri" w:cs="Calibri"/>
          <w:sz w:val="24"/>
          <w:szCs w:val="24"/>
        </w:rPr>
        <w:t>ing</w:t>
      </w:r>
      <w:r w:rsidRPr="00233FC0">
        <w:rPr>
          <w:rStyle w:val="cf01"/>
          <w:rFonts w:ascii="Calibri" w:hAnsi="Calibri" w:cs="Calibri"/>
          <w:sz w:val="24"/>
          <w:szCs w:val="24"/>
        </w:rPr>
        <w:t xml:space="preserve"> new HR Development Officers and improv</w:t>
      </w:r>
      <w:r>
        <w:rPr>
          <w:rStyle w:val="cf01"/>
          <w:rFonts w:ascii="Calibri" w:hAnsi="Calibri" w:cs="Calibri"/>
          <w:sz w:val="24"/>
          <w:szCs w:val="24"/>
        </w:rPr>
        <w:t>ing</w:t>
      </w:r>
      <w:r w:rsidRPr="00233FC0">
        <w:rPr>
          <w:rStyle w:val="cf01"/>
          <w:rFonts w:ascii="Calibri" w:hAnsi="Calibri" w:cs="Calibri"/>
          <w:sz w:val="24"/>
          <w:szCs w:val="24"/>
        </w:rPr>
        <w:t xml:space="preserve"> coordination with relevant Ministries </w:t>
      </w:r>
      <w:r>
        <w:rPr>
          <w:rStyle w:val="cf01"/>
          <w:rFonts w:ascii="Calibri" w:hAnsi="Calibri" w:cs="Calibri"/>
          <w:sz w:val="24"/>
          <w:szCs w:val="24"/>
        </w:rPr>
        <w:t xml:space="preserve">and </w:t>
      </w:r>
      <w:r w:rsidRPr="00233FC0">
        <w:rPr>
          <w:rStyle w:val="cf01"/>
          <w:rFonts w:ascii="Calibri" w:hAnsi="Calibri" w:cs="Calibri"/>
          <w:sz w:val="24"/>
          <w:szCs w:val="24"/>
        </w:rPr>
        <w:t xml:space="preserve">Departments of the host countries for the verification of job </w:t>
      </w:r>
      <w:r>
        <w:rPr>
          <w:rStyle w:val="cf01"/>
          <w:rFonts w:ascii="Calibri" w:hAnsi="Calibri" w:cs="Calibri"/>
          <w:sz w:val="24"/>
          <w:szCs w:val="24"/>
        </w:rPr>
        <w:t>offers</w:t>
      </w:r>
      <w:r w:rsidRPr="00233FC0">
        <w:rPr>
          <w:rStyle w:val="cf01"/>
          <w:rFonts w:ascii="Calibri" w:hAnsi="Calibri" w:cs="Calibri"/>
          <w:sz w:val="24"/>
          <w:szCs w:val="24"/>
        </w:rPr>
        <w:t xml:space="preserve"> received from overseas employers.</w:t>
      </w:r>
    </w:p>
    <w:p w14:paraId="2898A5F2" w14:textId="048FFAB6" w:rsidR="00E25ACB" w:rsidRPr="00082FA0" w:rsidRDefault="008C178D" w:rsidP="007252FF">
      <w:pPr>
        <w:pStyle w:val="ListParagraph"/>
        <w:numPr>
          <w:ilvl w:val="0"/>
          <w:numId w:val="81"/>
        </w:numPr>
        <w:jc w:val="both"/>
        <w:rPr>
          <w:rStyle w:val="None"/>
          <w:rFonts w:ascii="Calibri" w:eastAsia="Calibri" w:hAnsi="Calibri" w:cs="Calibri"/>
        </w:rPr>
      </w:pPr>
      <w:r w:rsidRPr="00082FA0">
        <w:rPr>
          <w:rStyle w:val="None"/>
          <w:rFonts w:ascii="Calibri" w:hAnsi="Calibri"/>
        </w:rPr>
        <w:t>A comprehensive operational manual for CWAs will be prepared, clearly outlining their roles and responsibilities. The manual will focus on employment promotion for Pakist</w:t>
      </w:r>
      <w:r w:rsidR="00D544DD">
        <w:rPr>
          <w:rStyle w:val="None"/>
          <w:rFonts w:ascii="Calibri" w:hAnsi="Calibri"/>
        </w:rPr>
        <w:t>ani workers, protection of their</w:t>
      </w:r>
      <w:r w:rsidRPr="00082FA0">
        <w:rPr>
          <w:rStyle w:val="None"/>
          <w:rFonts w:ascii="Calibri" w:hAnsi="Calibri"/>
        </w:rPr>
        <w:t xml:space="preserve"> rights, redressal of their grievances, and other related matters.  </w:t>
      </w:r>
      <w:r w:rsidR="006A26D2">
        <w:rPr>
          <w:rStyle w:val="None"/>
          <w:rFonts w:ascii="Calibri" w:hAnsi="Calibri"/>
        </w:rPr>
        <w:t>Moreover,</w:t>
      </w:r>
      <w:r w:rsidRPr="00082FA0">
        <w:rPr>
          <w:rStyle w:val="None"/>
          <w:rFonts w:ascii="Calibri" w:hAnsi="Calibri"/>
        </w:rPr>
        <w:t xml:space="preserve"> the manual will </w:t>
      </w:r>
      <w:r w:rsidR="0023514F">
        <w:rPr>
          <w:rStyle w:val="None"/>
          <w:rFonts w:ascii="Calibri" w:hAnsi="Calibri"/>
        </w:rPr>
        <w:t xml:space="preserve">also </w:t>
      </w:r>
      <w:r w:rsidRPr="00082FA0">
        <w:rPr>
          <w:rStyle w:val="None"/>
          <w:rFonts w:ascii="Calibri" w:hAnsi="Calibri"/>
        </w:rPr>
        <w:t>cover areas such as: their roles and responsibilities; human resource, financial and administrative operations</w:t>
      </w:r>
      <w:r w:rsidR="000D5A4B" w:rsidRPr="00082FA0">
        <w:rPr>
          <w:rStyle w:val="None"/>
          <w:rFonts w:ascii="Calibri" w:hAnsi="Calibri"/>
        </w:rPr>
        <w:t>.</w:t>
      </w:r>
      <w:r w:rsidRPr="00082FA0">
        <w:rPr>
          <w:rStyle w:val="None"/>
          <w:rFonts w:ascii="Calibri" w:hAnsi="Calibri"/>
        </w:rPr>
        <w:t xml:space="preserve"> </w:t>
      </w:r>
    </w:p>
    <w:p w14:paraId="7CEE8F81" w14:textId="7B35EF66" w:rsidR="00B11D3A" w:rsidRPr="004E2159" w:rsidRDefault="00674FA9" w:rsidP="007252FF">
      <w:pPr>
        <w:pStyle w:val="Body"/>
        <w:numPr>
          <w:ilvl w:val="0"/>
          <w:numId w:val="81"/>
        </w:numPr>
        <w:spacing w:after="0"/>
        <w:jc w:val="both"/>
        <w:rPr>
          <w:rStyle w:val="None"/>
          <w:sz w:val="24"/>
          <w:szCs w:val="24"/>
          <w:shd w:val="clear" w:color="auto" w:fill="FFFFFF"/>
        </w:rPr>
      </w:pPr>
      <w:r w:rsidRPr="004E2159">
        <w:rPr>
          <w:rStyle w:val="None"/>
          <w:sz w:val="24"/>
          <w:szCs w:val="24"/>
          <w:shd w:val="clear" w:color="auto" w:fill="FFFFFF"/>
        </w:rPr>
        <w:t xml:space="preserve">24 offices of the CWAs have been established </w:t>
      </w:r>
      <w:r w:rsidR="00F57280" w:rsidRPr="004E2159">
        <w:rPr>
          <w:rStyle w:val="None"/>
          <w:sz w:val="24"/>
          <w:szCs w:val="24"/>
          <w:shd w:val="clear" w:color="auto" w:fill="FFFFFF"/>
        </w:rPr>
        <w:t>at 18 station</w:t>
      </w:r>
      <w:r w:rsidR="00D42C15" w:rsidRPr="004E2159">
        <w:rPr>
          <w:rStyle w:val="None"/>
          <w:sz w:val="24"/>
          <w:szCs w:val="24"/>
          <w:shd w:val="clear" w:color="auto" w:fill="FFFFFF"/>
        </w:rPr>
        <w:t>s</w:t>
      </w:r>
      <w:r w:rsidR="00F57280" w:rsidRPr="004E2159">
        <w:rPr>
          <w:rStyle w:val="None"/>
          <w:sz w:val="24"/>
          <w:szCs w:val="24"/>
          <w:shd w:val="clear" w:color="auto" w:fill="FFFFFF"/>
        </w:rPr>
        <w:t xml:space="preserve"> in </w:t>
      </w:r>
      <w:r w:rsidRPr="004E2159">
        <w:rPr>
          <w:rStyle w:val="None"/>
          <w:sz w:val="24"/>
          <w:szCs w:val="24"/>
          <w:shd w:val="clear" w:color="auto" w:fill="FFFFFF"/>
        </w:rPr>
        <w:t xml:space="preserve">16 countries only, whereas, 57 </w:t>
      </w:r>
      <w:r w:rsidR="00E67419" w:rsidRPr="004E2159">
        <w:rPr>
          <w:rStyle w:val="None"/>
          <w:sz w:val="24"/>
          <w:szCs w:val="24"/>
          <w:shd w:val="clear" w:color="auto" w:fill="FFFFFF"/>
        </w:rPr>
        <w:t xml:space="preserve">Trade and Investment Officers </w:t>
      </w:r>
      <w:r w:rsidR="007B5CE7" w:rsidRPr="004E2159">
        <w:rPr>
          <w:rStyle w:val="None"/>
          <w:sz w:val="24"/>
          <w:szCs w:val="24"/>
          <w:shd w:val="clear" w:color="auto" w:fill="FFFFFF"/>
        </w:rPr>
        <w:t xml:space="preserve">(TIOs) </w:t>
      </w:r>
      <w:r w:rsidRPr="004E2159">
        <w:rPr>
          <w:rStyle w:val="None"/>
          <w:sz w:val="24"/>
          <w:szCs w:val="24"/>
          <w:shd w:val="clear" w:color="auto" w:fill="FFFFFF"/>
        </w:rPr>
        <w:t xml:space="preserve">are working </w:t>
      </w:r>
      <w:r w:rsidR="00C604AB" w:rsidRPr="004E2159">
        <w:rPr>
          <w:rStyle w:val="None"/>
          <w:sz w:val="24"/>
          <w:szCs w:val="24"/>
          <w:shd w:val="clear" w:color="auto" w:fill="FFFFFF"/>
        </w:rPr>
        <w:t xml:space="preserve">in </w:t>
      </w:r>
      <w:r w:rsidRPr="004E2159">
        <w:rPr>
          <w:rStyle w:val="None"/>
          <w:sz w:val="24"/>
          <w:szCs w:val="24"/>
          <w:shd w:val="clear" w:color="auto" w:fill="FFFFFF"/>
        </w:rPr>
        <w:t xml:space="preserve">Pakistan Missions abroad in </w:t>
      </w:r>
      <w:r w:rsidR="007921A7" w:rsidRPr="004E2159">
        <w:rPr>
          <w:rStyle w:val="None"/>
          <w:sz w:val="24"/>
          <w:szCs w:val="24"/>
          <w:shd w:val="clear" w:color="auto" w:fill="FFFFFF"/>
        </w:rPr>
        <w:t>45 countries.</w:t>
      </w:r>
      <w:r w:rsidRPr="004E2159">
        <w:rPr>
          <w:rStyle w:val="None"/>
          <w:sz w:val="24"/>
          <w:szCs w:val="24"/>
          <w:shd w:val="clear" w:color="auto" w:fill="FFFFFF"/>
        </w:rPr>
        <w:t xml:space="preserve"> </w:t>
      </w:r>
      <w:r w:rsidR="00106689" w:rsidRPr="004E2159">
        <w:rPr>
          <w:rStyle w:val="None"/>
          <w:sz w:val="24"/>
          <w:szCs w:val="24"/>
          <w:shd w:val="clear" w:color="auto" w:fill="FFFFFF"/>
        </w:rPr>
        <w:t>A</w:t>
      </w:r>
      <w:r w:rsidR="007A21EC" w:rsidRPr="004E2159">
        <w:rPr>
          <w:rStyle w:val="None"/>
          <w:sz w:val="24"/>
          <w:szCs w:val="24"/>
          <w:shd w:val="clear" w:color="auto" w:fill="FFFFFF"/>
        </w:rPr>
        <w:t xml:space="preserve">ccordingly, </w:t>
      </w:r>
      <w:r w:rsidR="00106689" w:rsidRPr="004E2159">
        <w:rPr>
          <w:rStyle w:val="None"/>
          <w:sz w:val="24"/>
          <w:szCs w:val="24"/>
          <w:shd w:val="clear" w:color="auto" w:fill="FFFFFF"/>
        </w:rPr>
        <w:t xml:space="preserve">where there is </w:t>
      </w:r>
      <w:r w:rsidR="00201C9B" w:rsidRPr="004E2159">
        <w:rPr>
          <w:rStyle w:val="None"/>
          <w:sz w:val="24"/>
          <w:szCs w:val="24"/>
          <w:shd w:val="clear" w:color="auto" w:fill="FFFFFF"/>
        </w:rPr>
        <w:t xml:space="preserve">no </w:t>
      </w:r>
      <w:r w:rsidR="00106689" w:rsidRPr="004E2159">
        <w:rPr>
          <w:rStyle w:val="None"/>
          <w:sz w:val="24"/>
          <w:szCs w:val="24"/>
          <w:shd w:val="clear" w:color="auto" w:fill="FFFFFF"/>
        </w:rPr>
        <w:t>position of CWA</w:t>
      </w:r>
      <w:r w:rsidR="00201C9B" w:rsidRPr="004E2159">
        <w:rPr>
          <w:rStyle w:val="None"/>
          <w:sz w:val="24"/>
          <w:szCs w:val="24"/>
          <w:shd w:val="clear" w:color="auto" w:fill="FFFFFF"/>
        </w:rPr>
        <w:t xml:space="preserve">, </w:t>
      </w:r>
      <w:r w:rsidR="00106689" w:rsidRPr="004E2159">
        <w:rPr>
          <w:rStyle w:val="None"/>
          <w:sz w:val="24"/>
          <w:szCs w:val="24"/>
          <w:shd w:val="clear" w:color="auto" w:fill="FFFFFF"/>
        </w:rPr>
        <w:t>the function of employment promotion will be assigned to the TIOs</w:t>
      </w:r>
      <w:r w:rsidR="00201C9B" w:rsidRPr="004E2159">
        <w:rPr>
          <w:rStyle w:val="None"/>
          <w:sz w:val="24"/>
          <w:szCs w:val="24"/>
          <w:shd w:val="clear" w:color="auto" w:fill="FFFFFF"/>
        </w:rPr>
        <w:t xml:space="preserve"> under new KPIs and JDs</w:t>
      </w:r>
      <w:r w:rsidR="00106689" w:rsidRPr="004E2159">
        <w:rPr>
          <w:rStyle w:val="None"/>
          <w:sz w:val="24"/>
          <w:szCs w:val="24"/>
          <w:shd w:val="clear" w:color="auto" w:fill="FFFFFF"/>
        </w:rPr>
        <w:t>.</w:t>
      </w:r>
      <w:r w:rsidR="00B0793D" w:rsidRPr="004E2159">
        <w:rPr>
          <w:rStyle w:val="None"/>
          <w:sz w:val="24"/>
          <w:szCs w:val="24"/>
          <w:shd w:val="clear" w:color="auto" w:fill="FFFFFF"/>
        </w:rPr>
        <w:t xml:space="preserve"> </w:t>
      </w:r>
    </w:p>
    <w:p w14:paraId="68CDB513" w14:textId="3A872B5B" w:rsidR="00B11D3A" w:rsidRPr="004E2159" w:rsidRDefault="00B11D3A" w:rsidP="007252FF">
      <w:pPr>
        <w:pStyle w:val="Body"/>
        <w:numPr>
          <w:ilvl w:val="0"/>
          <w:numId w:val="81"/>
        </w:numPr>
        <w:spacing w:after="0"/>
        <w:jc w:val="both"/>
        <w:rPr>
          <w:rStyle w:val="None"/>
          <w:sz w:val="24"/>
          <w:szCs w:val="24"/>
          <w:shd w:val="clear" w:color="auto" w:fill="FFFFFF"/>
        </w:rPr>
      </w:pPr>
      <w:r w:rsidRPr="004E2159">
        <w:rPr>
          <w:rStyle w:val="None"/>
          <w:sz w:val="24"/>
          <w:szCs w:val="24"/>
          <w:shd w:val="clear" w:color="auto" w:fill="FFFFFF"/>
        </w:rPr>
        <w:lastRenderedPageBreak/>
        <w:t xml:space="preserve">Besides, the positions of CWAs at non-traditional </w:t>
      </w:r>
      <w:proofErr w:type="spellStart"/>
      <w:r w:rsidRPr="004E2159">
        <w:rPr>
          <w:rStyle w:val="None"/>
          <w:sz w:val="24"/>
          <w:szCs w:val="24"/>
          <w:shd w:val="clear" w:color="auto" w:fill="FFFFFF"/>
        </w:rPr>
        <w:t>CoDs</w:t>
      </w:r>
      <w:proofErr w:type="spellEnd"/>
      <w:r w:rsidRPr="004E2159">
        <w:rPr>
          <w:rStyle w:val="None"/>
          <w:sz w:val="24"/>
          <w:szCs w:val="24"/>
          <w:shd w:val="clear" w:color="auto" w:fill="FFFFFF"/>
        </w:rPr>
        <w:t xml:space="preserve"> will be created</w:t>
      </w:r>
      <w:r w:rsidR="00E4316F" w:rsidRPr="004E2159">
        <w:rPr>
          <w:rStyle w:val="None"/>
          <w:sz w:val="24"/>
          <w:szCs w:val="24"/>
          <w:shd w:val="clear" w:color="auto" w:fill="FFFFFF"/>
        </w:rPr>
        <w:t>,</w:t>
      </w:r>
      <w:r w:rsidRPr="004E2159">
        <w:rPr>
          <w:rStyle w:val="None"/>
          <w:sz w:val="24"/>
          <w:szCs w:val="24"/>
          <w:shd w:val="clear" w:color="auto" w:fill="FFFFFF"/>
        </w:rPr>
        <w:t xml:space="preserve"> </w:t>
      </w:r>
      <w:r w:rsidR="00E4316F" w:rsidRPr="004E2159">
        <w:rPr>
          <w:rStyle w:val="None"/>
          <w:sz w:val="24"/>
          <w:szCs w:val="24"/>
          <w:shd w:val="clear" w:color="auto" w:fill="FFFFFF"/>
        </w:rPr>
        <w:t>i</w:t>
      </w:r>
      <w:r w:rsidR="00914B59" w:rsidRPr="004E2159">
        <w:rPr>
          <w:rStyle w:val="None"/>
          <w:sz w:val="24"/>
          <w:szCs w:val="24"/>
          <w:shd w:val="clear" w:color="auto" w:fill="FFFFFF"/>
        </w:rPr>
        <w:t>nitially</w:t>
      </w:r>
      <w:r w:rsidRPr="004E2159">
        <w:rPr>
          <w:rStyle w:val="None"/>
          <w:sz w:val="24"/>
          <w:szCs w:val="24"/>
          <w:shd w:val="clear" w:color="auto" w:fill="FFFFFF"/>
        </w:rPr>
        <w:t xml:space="preserve"> </w:t>
      </w:r>
      <w:r w:rsidRPr="004E2159">
        <w:rPr>
          <w:rStyle w:val="None"/>
          <w:sz w:val="24"/>
          <w:szCs w:val="24"/>
        </w:rPr>
        <w:t xml:space="preserve">at </w:t>
      </w:r>
      <w:r w:rsidR="007D362C" w:rsidRPr="004E2159">
        <w:rPr>
          <w:rStyle w:val="None"/>
          <w:sz w:val="24"/>
          <w:szCs w:val="24"/>
        </w:rPr>
        <w:t>Canada, Australia, Germany, Sweden, Libya, etc</w:t>
      </w:r>
      <w:r w:rsidRPr="004E2159">
        <w:rPr>
          <w:rStyle w:val="None"/>
          <w:sz w:val="24"/>
          <w:szCs w:val="24"/>
          <w:shd w:val="clear" w:color="auto" w:fill="FFFFFF"/>
        </w:rPr>
        <w:t>.</w:t>
      </w:r>
    </w:p>
    <w:p w14:paraId="404DFC9B" w14:textId="29E1278E" w:rsidR="00E67419" w:rsidRPr="00067C15" w:rsidRDefault="00B11D3A" w:rsidP="007252FF">
      <w:pPr>
        <w:pStyle w:val="Body"/>
        <w:numPr>
          <w:ilvl w:val="0"/>
          <w:numId w:val="81"/>
        </w:numPr>
        <w:spacing w:after="0"/>
        <w:jc w:val="both"/>
        <w:rPr>
          <w:rStyle w:val="None"/>
          <w:sz w:val="24"/>
          <w:szCs w:val="24"/>
          <w:shd w:val="clear" w:color="auto" w:fill="FFFFFF"/>
        </w:rPr>
      </w:pPr>
      <w:r w:rsidRPr="00067C15">
        <w:rPr>
          <w:rStyle w:val="None"/>
          <w:sz w:val="24"/>
          <w:szCs w:val="24"/>
          <w:shd w:val="clear" w:color="auto" w:fill="FFFFFF"/>
        </w:rPr>
        <w:t xml:space="preserve">The </w:t>
      </w:r>
      <w:r w:rsidR="00B0793D" w:rsidRPr="00067C15">
        <w:rPr>
          <w:rStyle w:val="None"/>
          <w:sz w:val="24"/>
          <w:szCs w:val="24"/>
          <w:shd w:val="clear" w:color="auto" w:fill="FFFFFF"/>
        </w:rPr>
        <w:t>enhance</w:t>
      </w:r>
      <w:r w:rsidRPr="00067C15">
        <w:rPr>
          <w:rStyle w:val="None"/>
          <w:sz w:val="24"/>
          <w:szCs w:val="24"/>
          <w:shd w:val="clear" w:color="auto" w:fill="FFFFFF"/>
        </w:rPr>
        <w:t>d</w:t>
      </w:r>
      <w:r w:rsidR="00B0793D" w:rsidRPr="00067C15">
        <w:rPr>
          <w:rStyle w:val="None"/>
          <w:sz w:val="24"/>
          <w:szCs w:val="24"/>
          <w:shd w:val="clear" w:color="auto" w:fill="FFFFFF"/>
        </w:rPr>
        <w:t xml:space="preserve"> footprint of labour demand generation</w:t>
      </w:r>
      <w:r w:rsidR="00E67419" w:rsidRPr="00067C15">
        <w:rPr>
          <w:rStyle w:val="None"/>
          <w:sz w:val="24"/>
          <w:szCs w:val="24"/>
          <w:shd w:val="clear" w:color="auto" w:fill="FFFFFF"/>
        </w:rPr>
        <w:t xml:space="preserve"> </w:t>
      </w:r>
      <w:r w:rsidR="00B0793D" w:rsidRPr="00067C15">
        <w:rPr>
          <w:rStyle w:val="None"/>
          <w:sz w:val="24"/>
          <w:szCs w:val="24"/>
          <w:shd w:val="clear" w:color="auto" w:fill="FFFFFF"/>
        </w:rPr>
        <w:t xml:space="preserve">function will facilitate in creating more avenues for utilization of Pakistani manpower. </w:t>
      </w:r>
    </w:p>
    <w:p w14:paraId="1EF853AB" w14:textId="77777777" w:rsidR="005F7EAC" w:rsidRPr="00082FA0" w:rsidRDefault="005F7EAC" w:rsidP="007252FF">
      <w:pPr>
        <w:pStyle w:val="ListParagraph"/>
        <w:widowControl w:val="0"/>
        <w:numPr>
          <w:ilvl w:val="0"/>
          <w:numId w:val="81"/>
        </w:numPr>
        <w:tabs>
          <w:tab w:val="left" w:pos="1438"/>
        </w:tabs>
        <w:jc w:val="both"/>
        <w:rPr>
          <w:rFonts w:ascii="Calibri" w:hAnsi="Calibri"/>
        </w:rPr>
      </w:pPr>
      <w:r w:rsidRPr="00082FA0">
        <w:rPr>
          <w:rStyle w:val="None"/>
          <w:rFonts w:ascii="Calibri" w:hAnsi="Calibri"/>
        </w:rPr>
        <w:t xml:space="preserve">Local private companies, recruitment agencies, local employers’ association and other relevant experts in the </w:t>
      </w:r>
      <w:proofErr w:type="spellStart"/>
      <w:r w:rsidRPr="00082FA0">
        <w:rPr>
          <w:rStyle w:val="None"/>
          <w:rFonts w:ascii="Calibri" w:hAnsi="Calibri"/>
        </w:rPr>
        <w:t>CoDs</w:t>
      </w:r>
      <w:proofErr w:type="spellEnd"/>
      <w:r w:rsidRPr="00082FA0">
        <w:rPr>
          <w:rStyle w:val="None"/>
          <w:rFonts w:ascii="Calibri" w:hAnsi="Calibri"/>
        </w:rPr>
        <w:t xml:space="preserve"> will be engaged to generate demand for Pakistani workers or provide emigration intelligence and analysis to MOPHRD for policy development and programming.</w:t>
      </w:r>
    </w:p>
    <w:p w14:paraId="780CC50A" w14:textId="16BF89B6" w:rsidR="00E67419" w:rsidRPr="00082FA0" w:rsidRDefault="00914B59" w:rsidP="007252FF">
      <w:pPr>
        <w:pStyle w:val="Body"/>
        <w:numPr>
          <w:ilvl w:val="0"/>
          <w:numId w:val="81"/>
        </w:numPr>
        <w:spacing w:after="0"/>
        <w:jc w:val="both"/>
        <w:rPr>
          <w:rStyle w:val="None"/>
          <w:sz w:val="24"/>
          <w:szCs w:val="24"/>
          <w:shd w:val="clear" w:color="auto" w:fill="FFFFFF"/>
        </w:rPr>
      </w:pPr>
      <w:r w:rsidRPr="00082FA0">
        <w:rPr>
          <w:rStyle w:val="None"/>
          <w:sz w:val="24"/>
          <w:szCs w:val="24"/>
          <w:shd w:val="clear" w:color="auto" w:fill="FFFFFF"/>
        </w:rPr>
        <w:t xml:space="preserve">The option of </w:t>
      </w:r>
      <w:r w:rsidR="00C21BC9" w:rsidRPr="00082FA0">
        <w:rPr>
          <w:rStyle w:val="None"/>
          <w:sz w:val="24"/>
          <w:szCs w:val="24"/>
          <w:shd w:val="clear" w:color="auto" w:fill="FFFFFF"/>
        </w:rPr>
        <w:t>hiring a local officer</w:t>
      </w:r>
      <w:r w:rsidRPr="00082FA0">
        <w:rPr>
          <w:rStyle w:val="None"/>
          <w:sz w:val="24"/>
          <w:szCs w:val="24"/>
          <w:shd w:val="clear" w:color="auto" w:fill="FFFFFF"/>
        </w:rPr>
        <w:t>, at selected stations,</w:t>
      </w:r>
      <w:r w:rsidR="00C21BC9" w:rsidRPr="00082FA0">
        <w:rPr>
          <w:rStyle w:val="None"/>
          <w:sz w:val="24"/>
          <w:szCs w:val="24"/>
          <w:shd w:val="clear" w:color="auto" w:fill="FFFFFF"/>
        </w:rPr>
        <w:t xml:space="preserve"> to interact with foreign employer in an effective manner</w:t>
      </w:r>
      <w:r w:rsidRPr="00082FA0">
        <w:rPr>
          <w:rStyle w:val="None"/>
          <w:sz w:val="24"/>
          <w:szCs w:val="24"/>
          <w:shd w:val="clear" w:color="auto" w:fill="FFFFFF"/>
        </w:rPr>
        <w:t xml:space="preserve"> will also be considered.</w:t>
      </w:r>
    </w:p>
    <w:p w14:paraId="77921FF0" w14:textId="77777777" w:rsidR="0010548A" w:rsidRDefault="0010548A">
      <w:pPr>
        <w:pStyle w:val="Body"/>
        <w:spacing w:after="0" w:line="240" w:lineRule="auto"/>
        <w:rPr>
          <w:rStyle w:val="None"/>
          <w:b/>
          <w:bCs/>
          <w:sz w:val="24"/>
          <w:szCs w:val="24"/>
        </w:rPr>
      </w:pPr>
    </w:p>
    <w:p w14:paraId="3BE030F3" w14:textId="2204977D" w:rsidR="00A9694B" w:rsidRPr="00233FC0" w:rsidRDefault="00A9694B" w:rsidP="007252FF">
      <w:pPr>
        <w:pStyle w:val="Body"/>
        <w:numPr>
          <w:ilvl w:val="2"/>
          <w:numId w:val="95"/>
        </w:numPr>
        <w:pBdr>
          <w:top w:val="nil"/>
          <w:left w:val="nil"/>
          <w:bottom w:val="nil"/>
          <w:right w:val="nil"/>
          <w:between w:val="nil"/>
          <w:bar w:val="nil"/>
        </w:pBdr>
        <w:spacing w:after="0" w:line="240" w:lineRule="auto"/>
        <w:rPr>
          <w:rStyle w:val="None"/>
          <w:b/>
          <w:bCs/>
          <w:sz w:val="24"/>
          <w:szCs w:val="24"/>
        </w:rPr>
      </w:pPr>
      <w:r w:rsidRPr="00233FC0">
        <w:rPr>
          <w:rStyle w:val="None"/>
          <w:b/>
          <w:bCs/>
          <w:sz w:val="24"/>
          <w:szCs w:val="24"/>
        </w:rPr>
        <w:t>Strengthening Institutions and Legislative Base</w:t>
      </w:r>
    </w:p>
    <w:p w14:paraId="21F4FB0A" w14:textId="77777777" w:rsidR="00A9694B" w:rsidRPr="00233FC0" w:rsidRDefault="00A9694B" w:rsidP="007252FF">
      <w:pPr>
        <w:pStyle w:val="ListParagraph"/>
        <w:numPr>
          <w:ilvl w:val="0"/>
          <w:numId w:val="39"/>
        </w:numPr>
        <w:pBdr>
          <w:top w:val="nil"/>
          <w:left w:val="nil"/>
          <w:bottom w:val="nil"/>
          <w:right w:val="nil"/>
          <w:between w:val="nil"/>
          <w:bar w:val="nil"/>
        </w:pBdr>
        <w:jc w:val="both"/>
        <w:rPr>
          <w:rFonts w:ascii="Calibri" w:hAnsi="Calibri" w:cs="Calibri"/>
        </w:rPr>
      </w:pPr>
      <w:r w:rsidRPr="00233FC0">
        <w:rPr>
          <w:rStyle w:val="None"/>
          <w:rFonts w:ascii="Calibri" w:hAnsi="Calibri" w:cs="Calibri"/>
        </w:rPr>
        <w:t>The 1979 Emigration Ordinance and Rules will be improved through legislative amendments and processes based on a comprehensive review of:</w:t>
      </w:r>
    </w:p>
    <w:p w14:paraId="4E4F6FE5" w14:textId="63623558" w:rsidR="00A9694B" w:rsidRPr="003D6C09" w:rsidRDefault="005252A4" w:rsidP="007252FF">
      <w:pPr>
        <w:pStyle w:val="ListParagraph"/>
        <w:numPr>
          <w:ilvl w:val="0"/>
          <w:numId w:val="96"/>
        </w:numPr>
        <w:pBdr>
          <w:top w:val="nil"/>
          <w:left w:val="nil"/>
          <w:bottom w:val="nil"/>
          <w:right w:val="nil"/>
          <w:between w:val="nil"/>
          <w:bar w:val="nil"/>
        </w:pBdr>
        <w:ind w:left="1080"/>
        <w:jc w:val="both"/>
        <w:rPr>
          <w:rFonts w:ascii="Calibri" w:hAnsi="Calibri" w:cs="Calibri"/>
        </w:rPr>
      </w:pPr>
      <w:r w:rsidRPr="003D6C09">
        <w:rPr>
          <w:rStyle w:val="None"/>
          <w:rFonts w:ascii="Calibri" w:hAnsi="Calibri" w:cs="Calibri"/>
        </w:rPr>
        <w:t xml:space="preserve">Current and future </w:t>
      </w:r>
      <w:r w:rsidR="00A9694B" w:rsidRPr="003D6C09">
        <w:rPr>
          <w:rStyle w:val="None"/>
          <w:rFonts w:ascii="Calibri" w:hAnsi="Calibri" w:cs="Calibri"/>
        </w:rPr>
        <w:t>skills-in-demand</w:t>
      </w:r>
      <w:r w:rsidRPr="003D6C09">
        <w:rPr>
          <w:rStyle w:val="None"/>
          <w:rFonts w:ascii="Calibri" w:hAnsi="Calibri" w:cs="Calibri"/>
        </w:rPr>
        <w:t xml:space="preserve"> </w:t>
      </w:r>
      <w:r w:rsidR="00A9694B" w:rsidRPr="003D6C09">
        <w:rPr>
          <w:rStyle w:val="None"/>
          <w:rFonts w:ascii="Calibri" w:hAnsi="Calibri" w:cs="Calibri"/>
        </w:rPr>
        <w:t>in a changing world</w:t>
      </w:r>
      <w:r w:rsidR="004D064F" w:rsidRPr="003D6C09">
        <w:rPr>
          <w:rStyle w:val="None"/>
          <w:rFonts w:ascii="Calibri" w:hAnsi="Calibri" w:cs="Calibri"/>
        </w:rPr>
        <w:t>.</w:t>
      </w:r>
    </w:p>
    <w:p w14:paraId="5884860C" w14:textId="49A54D21" w:rsidR="00A9694B" w:rsidRPr="003D6C09" w:rsidRDefault="005252A4" w:rsidP="007252FF">
      <w:pPr>
        <w:pStyle w:val="ListParagraph"/>
        <w:numPr>
          <w:ilvl w:val="0"/>
          <w:numId w:val="96"/>
        </w:numPr>
        <w:pBdr>
          <w:top w:val="nil"/>
          <w:left w:val="nil"/>
          <w:bottom w:val="nil"/>
          <w:right w:val="nil"/>
          <w:between w:val="nil"/>
          <w:bar w:val="nil"/>
        </w:pBdr>
        <w:ind w:left="1080"/>
        <w:jc w:val="both"/>
        <w:rPr>
          <w:rFonts w:ascii="Calibri" w:hAnsi="Calibri" w:cs="Calibri"/>
        </w:rPr>
      </w:pPr>
      <w:r w:rsidRPr="003D6C09">
        <w:rPr>
          <w:rStyle w:val="None"/>
          <w:rFonts w:ascii="Calibri" w:hAnsi="Calibri" w:cs="Calibri"/>
        </w:rPr>
        <w:t>T</w:t>
      </w:r>
      <w:r w:rsidR="00A9694B" w:rsidRPr="003D6C09">
        <w:rPr>
          <w:rStyle w:val="None"/>
          <w:rFonts w:ascii="Calibri" w:hAnsi="Calibri" w:cs="Calibri"/>
        </w:rPr>
        <w:t>raining capacities (vocational and technical education) in Pakistan</w:t>
      </w:r>
      <w:r w:rsidR="004D064F" w:rsidRPr="003D6C09">
        <w:rPr>
          <w:rStyle w:val="None"/>
          <w:rFonts w:ascii="Calibri" w:hAnsi="Calibri" w:cs="Calibri"/>
        </w:rPr>
        <w:t>.</w:t>
      </w:r>
      <w:r w:rsidR="00A9694B" w:rsidRPr="003D6C09">
        <w:rPr>
          <w:rStyle w:val="None"/>
          <w:rFonts w:ascii="Calibri" w:hAnsi="Calibri" w:cs="Calibri"/>
        </w:rPr>
        <w:t xml:space="preserve"> </w:t>
      </w:r>
    </w:p>
    <w:p w14:paraId="6F175CBD" w14:textId="658CD4DC" w:rsidR="00A9694B" w:rsidRPr="003D6C09" w:rsidRDefault="005252A4" w:rsidP="007252FF">
      <w:pPr>
        <w:pStyle w:val="ListParagraph"/>
        <w:numPr>
          <w:ilvl w:val="0"/>
          <w:numId w:val="96"/>
        </w:numPr>
        <w:pBdr>
          <w:top w:val="nil"/>
          <w:left w:val="nil"/>
          <w:bottom w:val="nil"/>
          <w:right w:val="nil"/>
          <w:between w:val="nil"/>
          <w:bar w:val="nil"/>
        </w:pBdr>
        <w:ind w:left="1080"/>
        <w:jc w:val="both"/>
        <w:rPr>
          <w:rFonts w:ascii="Calibri" w:hAnsi="Calibri" w:cs="Calibri"/>
        </w:rPr>
      </w:pPr>
      <w:r w:rsidRPr="003D6C09">
        <w:rPr>
          <w:rStyle w:val="None"/>
          <w:rFonts w:ascii="Calibri" w:hAnsi="Calibri" w:cs="Calibri"/>
        </w:rPr>
        <w:t>M</w:t>
      </w:r>
      <w:r w:rsidR="00A9694B" w:rsidRPr="003D6C09">
        <w:rPr>
          <w:rStyle w:val="None"/>
          <w:rFonts w:ascii="Calibri" w:hAnsi="Calibri" w:cs="Calibri"/>
        </w:rPr>
        <w:t>arketing capacities of the recruitment system in Pakistan</w:t>
      </w:r>
      <w:r w:rsidR="004D064F" w:rsidRPr="003D6C09">
        <w:rPr>
          <w:rStyle w:val="None"/>
          <w:rFonts w:ascii="Calibri" w:hAnsi="Calibri" w:cs="Calibri"/>
        </w:rPr>
        <w:t>.</w:t>
      </w:r>
    </w:p>
    <w:p w14:paraId="6E4DAB74" w14:textId="33B37A54" w:rsidR="00A9694B" w:rsidRPr="003D6C09" w:rsidRDefault="005252A4" w:rsidP="007252FF">
      <w:pPr>
        <w:pStyle w:val="ListParagraph"/>
        <w:numPr>
          <w:ilvl w:val="0"/>
          <w:numId w:val="96"/>
        </w:numPr>
        <w:pBdr>
          <w:top w:val="nil"/>
          <w:left w:val="nil"/>
          <w:bottom w:val="nil"/>
          <w:right w:val="nil"/>
          <w:between w:val="nil"/>
          <w:bar w:val="nil"/>
        </w:pBdr>
        <w:ind w:left="1080"/>
        <w:jc w:val="both"/>
        <w:rPr>
          <w:rFonts w:ascii="Calibri" w:hAnsi="Calibri" w:cs="Calibri"/>
        </w:rPr>
      </w:pPr>
      <w:r w:rsidRPr="003D6C09">
        <w:rPr>
          <w:rStyle w:val="None"/>
          <w:rFonts w:ascii="Calibri" w:hAnsi="Calibri" w:cs="Calibri"/>
        </w:rPr>
        <w:t>D</w:t>
      </w:r>
      <w:r w:rsidR="00A9694B" w:rsidRPr="003D6C09">
        <w:rPr>
          <w:rStyle w:val="None"/>
          <w:rFonts w:ascii="Calibri" w:hAnsi="Calibri" w:cs="Calibri"/>
        </w:rPr>
        <w:t xml:space="preserve">ifficulties and challenges faced in the implementation and enforcement of the Emigration Ordinance 1979, </w:t>
      </w:r>
      <w:r w:rsidRPr="003D6C09">
        <w:rPr>
          <w:rStyle w:val="None"/>
          <w:rFonts w:ascii="Calibri" w:hAnsi="Calibri" w:cs="Calibri"/>
        </w:rPr>
        <w:t xml:space="preserve">with the aim of </w:t>
      </w:r>
      <w:r w:rsidR="00A9694B" w:rsidRPr="003D6C09">
        <w:rPr>
          <w:rStyle w:val="None"/>
          <w:rFonts w:ascii="Calibri" w:hAnsi="Calibri" w:cs="Calibri"/>
        </w:rPr>
        <w:t>replacing the same with a new National Emigration Act through Parliament and amend</w:t>
      </w:r>
      <w:r w:rsidRPr="003D6C09">
        <w:rPr>
          <w:rStyle w:val="None"/>
          <w:rFonts w:ascii="Calibri" w:hAnsi="Calibri" w:cs="Calibri"/>
        </w:rPr>
        <w:t>ing</w:t>
      </w:r>
      <w:r w:rsidR="00A9694B" w:rsidRPr="003D6C09">
        <w:rPr>
          <w:rStyle w:val="None"/>
          <w:rFonts w:ascii="Calibri" w:hAnsi="Calibri" w:cs="Calibri"/>
        </w:rPr>
        <w:t xml:space="preserve"> </w:t>
      </w:r>
      <w:r w:rsidRPr="003D6C09">
        <w:rPr>
          <w:rStyle w:val="None"/>
          <w:rFonts w:ascii="Calibri" w:hAnsi="Calibri" w:cs="Calibri"/>
        </w:rPr>
        <w:t xml:space="preserve">the </w:t>
      </w:r>
      <w:r w:rsidR="00A9694B" w:rsidRPr="003D6C09">
        <w:rPr>
          <w:rStyle w:val="None"/>
          <w:rFonts w:ascii="Calibri" w:hAnsi="Calibri" w:cs="Calibri"/>
        </w:rPr>
        <w:t xml:space="preserve">Rules to </w:t>
      </w:r>
      <w:r w:rsidRPr="003D6C09">
        <w:rPr>
          <w:rStyle w:val="None"/>
          <w:rFonts w:ascii="Calibri" w:hAnsi="Calibri" w:cs="Calibri"/>
        </w:rPr>
        <w:t xml:space="preserve">enhance </w:t>
      </w:r>
      <w:r w:rsidR="00A9694B" w:rsidRPr="003D6C09">
        <w:rPr>
          <w:rStyle w:val="None"/>
          <w:rFonts w:ascii="Calibri" w:hAnsi="Calibri" w:cs="Calibri"/>
        </w:rPr>
        <w:t>service delivery.</w:t>
      </w:r>
    </w:p>
    <w:p w14:paraId="34B77774" w14:textId="0768B65F" w:rsidR="00A9694B" w:rsidRPr="003D6C09" w:rsidRDefault="005252A4" w:rsidP="007252FF">
      <w:pPr>
        <w:pStyle w:val="ListParagraph"/>
        <w:numPr>
          <w:ilvl w:val="0"/>
          <w:numId w:val="96"/>
        </w:numPr>
        <w:pBdr>
          <w:top w:val="nil"/>
          <w:left w:val="nil"/>
          <w:bottom w:val="nil"/>
          <w:right w:val="nil"/>
          <w:between w:val="nil"/>
          <w:bar w:val="nil"/>
        </w:pBdr>
        <w:ind w:left="1080"/>
        <w:jc w:val="both"/>
        <w:rPr>
          <w:rFonts w:ascii="Calibri" w:hAnsi="Calibri" w:cs="Calibri"/>
        </w:rPr>
      </w:pPr>
      <w:r w:rsidRPr="003D6C09">
        <w:rPr>
          <w:rStyle w:val="None"/>
          <w:rFonts w:ascii="Calibri" w:hAnsi="Calibri" w:cs="Calibri"/>
        </w:rPr>
        <w:t>A</w:t>
      </w:r>
      <w:r w:rsidR="00A9694B" w:rsidRPr="003D6C09">
        <w:rPr>
          <w:rStyle w:val="None"/>
          <w:rFonts w:ascii="Calibri" w:hAnsi="Calibri" w:cs="Calibri"/>
        </w:rPr>
        <w:t xml:space="preserve"> more structure</w:t>
      </w:r>
      <w:r w:rsidRPr="003D6C09">
        <w:rPr>
          <w:rStyle w:val="None"/>
          <w:rFonts w:ascii="Calibri" w:hAnsi="Calibri" w:cs="Calibri"/>
        </w:rPr>
        <w:t>d</w:t>
      </w:r>
      <w:r w:rsidR="00A9694B" w:rsidRPr="003D6C09">
        <w:rPr>
          <w:rStyle w:val="None"/>
          <w:rFonts w:ascii="Calibri" w:hAnsi="Calibri" w:cs="Calibri"/>
        </w:rPr>
        <w:t xml:space="preserve"> pre-departure system and process for labour migration. </w:t>
      </w:r>
    </w:p>
    <w:p w14:paraId="7D6E6FC8" w14:textId="77777777" w:rsidR="00A9694B" w:rsidRPr="00233FC0" w:rsidRDefault="00A9694B" w:rsidP="00A9694B">
      <w:pPr>
        <w:pStyle w:val="ListParagraph"/>
        <w:ind w:left="1077"/>
        <w:jc w:val="both"/>
        <w:rPr>
          <w:rStyle w:val="None"/>
          <w:rFonts w:ascii="Calibri" w:hAnsi="Calibri" w:cs="Calibri"/>
        </w:rPr>
      </w:pPr>
    </w:p>
    <w:p w14:paraId="43AC3AFA" w14:textId="77777777" w:rsidR="00066BE4" w:rsidRDefault="0056520B" w:rsidP="00066BE4">
      <w:pPr>
        <w:pStyle w:val="ListParagraph"/>
        <w:numPr>
          <w:ilvl w:val="0"/>
          <w:numId w:val="39"/>
        </w:numPr>
        <w:pBdr>
          <w:top w:val="nil"/>
          <w:left w:val="nil"/>
          <w:bottom w:val="nil"/>
          <w:right w:val="nil"/>
          <w:between w:val="nil"/>
          <w:bar w:val="nil"/>
        </w:pBdr>
        <w:jc w:val="both"/>
        <w:rPr>
          <w:rFonts w:ascii="Calibri" w:hAnsi="Calibri" w:cs="Calibri"/>
        </w:rPr>
      </w:pPr>
      <w:r>
        <w:rPr>
          <w:rFonts w:ascii="Calibri" w:hAnsi="Calibri" w:cs="Calibri"/>
        </w:rPr>
        <w:t>The notified</w:t>
      </w:r>
      <w:r w:rsidR="00096E8A" w:rsidRPr="00082FA0">
        <w:rPr>
          <w:rFonts w:ascii="Calibri" w:hAnsi="Calibri" w:cs="Calibri"/>
        </w:rPr>
        <w:t xml:space="preserve"> Sub-Cabinet Committee on Emigration </w:t>
      </w:r>
      <w:r w:rsidR="00096E8A" w:rsidRPr="00082FA0">
        <w:rPr>
          <w:rFonts w:ascii="Calibri" w:eastAsia="Calibri" w:hAnsi="Calibri" w:cs="Calibri"/>
        </w:rPr>
        <w:t>and</w:t>
      </w:r>
      <w:r w:rsidR="00096E8A" w:rsidRPr="00082FA0">
        <w:rPr>
          <w:rFonts w:ascii="Calibri" w:hAnsi="Calibri" w:cs="Calibri"/>
        </w:rPr>
        <w:t xml:space="preserve"> Investment Promotion </w:t>
      </w:r>
      <w:r w:rsidR="00096E8A" w:rsidRPr="00082FA0">
        <w:rPr>
          <w:rFonts w:ascii="Calibri" w:hAnsi="Calibri" w:cs="Calibri"/>
          <w:lang w:val="en-GB"/>
        </w:rPr>
        <w:t>including representatives from MOFA, MOPHRD, MOF, MOI, and BOI. The Committee’s formation aims to integrate migration into national development plans</w:t>
      </w:r>
      <w:r w:rsidR="00042797">
        <w:rPr>
          <w:rFonts w:ascii="Calibri" w:hAnsi="Calibri" w:cs="Calibri"/>
          <w:lang w:val="en-GB"/>
        </w:rPr>
        <w:t xml:space="preserve"> by</w:t>
      </w:r>
      <w:r w:rsidR="00096E8A" w:rsidRPr="00082FA0">
        <w:rPr>
          <w:rFonts w:ascii="Calibri" w:hAnsi="Calibri" w:cs="Calibri"/>
          <w:lang w:val="en-GB"/>
        </w:rPr>
        <w:t xml:space="preserve"> </w:t>
      </w:r>
      <w:r w:rsidR="00096E8A" w:rsidRPr="00082FA0">
        <w:rPr>
          <w:rFonts w:ascii="Calibri" w:hAnsi="Calibri" w:cs="Calibri"/>
        </w:rPr>
        <w:t>involvement of multiple stakeholders across HRD, emigration</w:t>
      </w:r>
      <w:r w:rsidR="00042797">
        <w:rPr>
          <w:rFonts w:ascii="Calibri" w:hAnsi="Calibri" w:cs="Calibri"/>
        </w:rPr>
        <w:t xml:space="preserve"> value chain.</w:t>
      </w:r>
      <w:r w:rsidR="00096E8A" w:rsidRPr="00082FA0">
        <w:rPr>
          <w:rFonts w:ascii="Calibri" w:hAnsi="Calibri" w:cs="Calibri"/>
        </w:rPr>
        <w:t xml:space="preserve"> </w:t>
      </w:r>
    </w:p>
    <w:p w14:paraId="5570FBC1" w14:textId="4CADE73F" w:rsidR="00103AB8" w:rsidRPr="004E2159" w:rsidRDefault="00103AB8" w:rsidP="00066BE4">
      <w:pPr>
        <w:pStyle w:val="ListParagraph"/>
        <w:numPr>
          <w:ilvl w:val="0"/>
          <w:numId w:val="39"/>
        </w:numPr>
        <w:pBdr>
          <w:top w:val="nil"/>
          <w:left w:val="nil"/>
          <w:bottom w:val="nil"/>
          <w:right w:val="nil"/>
          <w:between w:val="nil"/>
          <w:bar w:val="nil"/>
        </w:pBdr>
        <w:jc w:val="both"/>
        <w:rPr>
          <w:rStyle w:val="None"/>
          <w:rFonts w:ascii="Calibri" w:hAnsi="Calibri" w:cs="Calibri"/>
        </w:rPr>
      </w:pPr>
      <w:r w:rsidRPr="004E2159">
        <w:rPr>
          <w:rStyle w:val="None"/>
          <w:rFonts w:ascii="Calibri" w:hAnsi="Calibri" w:cs="Calibri"/>
        </w:rPr>
        <w:t>Establishment of Overseas Pakistanis Authority (OPA) for effective redressal of complaints of diaspora</w:t>
      </w:r>
      <w:r w:rsidR="00965622" w:rsidRPr="004E2159">
        <w:rPr>
          <w:rStyle w:val="None"/>
          <w:rFonts w:ascii="Calibri" w:hAnsi="Calibri" w:cs="Calibri"/>
        </w:rPr>
        <w:t xml:space="preserve"> and </w:t>
      </w:r>
      <w:r w:rsidR="00066BE4" w:rsidRPr="004E2159">
        <w:rPr>
          <w:rStyle w:val="None"/>
          <w:rFonts w:ascii="Calibri" w:hAnsi="Calibri" w:cs="Calibri"/>
        </w:rPr>
        <w:t>International Call Centre for Overseas Pakistanis.</w:t>
      </w:r>
      <w:r w:rsidR="00AD7819" w:rsidRPr="004E2159">
        <w:rPr>
          <w:rStyle w:val="None"/>
          <w:rFonts w:ascii="Calibri" w:hAnsi="Calibri" w:cs="Calibri"/>
        </w:rPr>
        <w:t xml:space="preserve"> </w:t>
      </w:r>
      <w:r w:rsidR="007A7062" w:rsidRPr="004E2159">
        <w:rPr>
          <w:rStyle w:val="None"/>
          <w:rFonts w:ascii="Calibri" w:hAnsi="Calibri" w:cs="Calibri"/>
        </w:rPr>
        <w:t>In this regard, a</w:t>
      </w:r>
      <w:r w:rsidR="00AD7819" w:rsidRPr="004E2159">
        <w:rPr>
          <w:rStyle w:val="None"/>
          <w:rFonts w:ascii="Calibri" w:hAnsi="Calibri" w:cs="Calibri"/>
        </w:rPr>
        <w:t>n amount of Rs. 50</w:t>
      </w:r>
      <w:r w:rsidR="00365F5C" w:rsidRPr="004E2159">
        <w:rPr>
          <w:rStyle w:val="None"/>
          <w:rFonts w:ascii="Calibri" w:hAnsi="Calibri" w:cs="Calibri"/>
        </w:rPr>
        <w:t>0</w:t>
      </w:r>
      <w:r w:rsidR="00AD7819" w:rsidRPr="004E2159">
        <w:rPr>
          <w:rStyle w:val="None"/>
          <w:rFonts w:ascii="Calibri" w:hAnsi="Calibri" w:cs="Calibri"/>
        </w:rPr>
        <w:t xml:space="preserve"> million </w:t>
      </w:r>
      <w:r w:rsidR="00365F5C" w:rsidRPr="004E2159">
        <w:rPr>
          <w:rStyle w:val="None"/>
          <w:rFonts w:ascii="Calibri" w:hAnsi="Calibri" w:cs="Calibri"/>
        </w:rPr>
        <w:t xml:space="preserve">has been allocated in the </w:t>
      </w:r>
      <w:r w:rsidR="004D16B4" w:rsidRPr="004E2159">
        <w:rPr>
          <w:rStyle w:val="None"/>
          <w:rFonts w:ascii="Calibri" w:hAnsi="Calibri" w:cs="Calibri"/>
        </w:rPr>
        <w:t>F.Y. 2024-25.</w:t>
      </w:r>
    </w:p>
    <w:p w14:paraId="10C35946" w14:textId="741B469D" w:rsidR="00A9694B" w:rsidRPr="00233FC0" w:rsidRDefault="00A9694B" w:rsidP="007252FF">
      <w:pPr>
        <w:pStyle w:val="ListParagraph"/>
        <w:numPr>
          <w:ilvl w:val="0"/>
          <w:numId w:val="39"/>
        </w:numPr>
        <w:pBdr>
          <w:top w:val="nil"/>
          <w:left w:val="nil"/>
          <w:bottom w:val="nil"/>
          <w:right w:val="nil"/>
          <w:between w:val="nil"/>
          <w:bar w:val="nil"/>
        </w:pBdr>
        <w:spacing w:after="240"/>
        <w:jc w:val="both"/>
        <w:rPr>
          <w:rFonts w:ascii="Calibri" w:hAnsi="Calibri" w:cs="Calibri"/>
        </w:rPr>
      </w:pPr>
      <w:r w:rsidRPr="00233FC0">
        <w:rPr>
          <w:rStyle w:val="None"/>
          <w:rFonts w:ascii="Calibri" w:hAnsi="Calibri" w:cs="Calibri"/>
        </w:rPr>
        <w:t xml:space="preserve">The contents and structure of the bilateral agreements </w:t>
      </w:r>
      <w:r w:rsidR="005252A4">
        <w:rPr>
          <w:rStyle w:val="None"/>
          <w:rFonts w:ascii="Calibri" w:hAnsi="Calibri" w:cs="Calibri"/>
        </w:rPr>
        <w:t>and</w:t>
      </w:r>
      <w:r w:rsidRPr="00233FC0">
        <w:rPr>
          <w:rStyle w:val="None"/>
          <w:rFonts w:ascii="Calibri" w:hAnsi="Calibri" w:cs="Calibri"/>
        </w:rPr>
        <w:t xml:space="preserve"> MoUs signed between Pakistan and </w:t>
      </w:r>
      <w:proofErr w:type="spellStart"/>
      <w:r w:rsidRPr="00233FC0">
        <w:rPr>
          <w:rStyle w:val="None"/>
          <w:rFonts w:ascii="Calibri" w:hAnsi="Calibri" w:cs="Calibri"/>
        </w:rPr>
        <w:t>CoDs</w:t>
      </w:r>
      <w:proofErr w:type="spellEnd"/>
      <w:r w:rsidRPr="00233FC0">
        <w:rPr>
          <w:rStyle w:val="None"/>
          <w:rFonts w:ascii="Calibri" w:hAnsi="Calibri" w:cs="Calibri"/>
        </w:rPr>
        <w:t xml:space="preserve"> will be revisited to ensure safe, orderly</w:t>
      </w:r>
      <w:r w:rsidR="00F40777">
        <w:rPr>
          <w:rStyle w:val="None"/>
          <w:rFonts w:ascii="Calibri" w:hAnsi="Calibri" w:cs="Calibri"/>
        </w:rPr>
        <w:t>,</w:t>
      </w:r>
      <w:r w:rsidRPr="00233FC0">
        <w:rPr>
          <w:rStyle w:val="None"/>
          <w:rFonts w:ascii="Calibri" w:hAnsi="Calibri" w:cs="Calibri"/>
        </w:rPr>
        <w:t xml:space="preserve"> and regular emigration</w:t>
      </w:r>
      <w:r w:rsidR="005252A4">
        <w:rPr>
          <w:rStyle w:val="None"/>
          <w:rFonts w:ascii="Calibri" w:hAnsi="Calibri" w:cs="Calibri"/>
        </w:rPr>
        <w:t>. This will include the</w:t>
      </w:r>
      <w:r w:rsidRPr="00233FC0">
        <w:rPr>
          <w:rStyle w:val="None"/>
          <w:rFonts w:ascii="Calibri" w:hAnsi="Calibri" w:cs="Calibri"/>
        </w:rPr>
        <w:t xml:space="preserve"> protection of </w:t>
      </w:r>
      <w:r w:rsidR="005252A4">
        <w:rPr>
          <w:rStyle w:val="None"/>
          <w:rFonts w:ascii="Calibri" w:hAnsi="Calibri" w:cs="Calibri"/>
        </w:rPr>
        <w:t xml:space="preserve">emigrant </w:t>
      </w:r>
      <w:r w:rsidRPr="00233FC0">
        <w:rPr>
          <w:rStyle w:val="None"/>
          <w:rFonts w:ascii="Calibri" w:hAnsi="Calibri" w:cs="Calibri"/>
        </w:rPr>
        <w:t>workers</w:t>
      </w:r>
      <w:r w:rsidR="00F40777">
        <w:rPr>
          <w:rStyle w:val="None"/>
          <w:rFonts w:ascii="Calibri" w:hAnsi="Calibri" w:cs="Calibri"/>
        </w:rPr>
        <w:t>’</w:t>
      </w:r>
      <w:r w:rsidR="005252A4">
        <w:rPr>
          <w:rStyle w:val="None"/>
          <w:rFonts w:ascii="Calibri" w:hAnsi="Calibri" w:cs="Calibri"/>
        </w:rPr>
        <w:t xml:space="preserve"> rights</w:t>
      </w:r>
      <w:r w:rsidRPr="00233FC0">
        <w:rPr>
          <w:rStyle w:val="None"/>
          <w:rFonts w:ascii="Calibri" w:hAnsi="Calibri" w:cs="Calibri"/>
        </w:rPr>
        <w:t xml:space="preserve">, ethical recruitment processes, standard employment contracts and compliance, occupational safety and health, dispute resolution and grievance mechanisms, continuing education and training </w:t>
      </w:r>
      <w:r w:rsidR="00E93D75">
        <w:rPr>
          <w:rStyle w:val="None"/>
          <w:rFonts w:ascii="Calibri" w:hAnsi="Calibri" w:cs="Calibri"/>
        </w:rPr>
        <w:t>for</w:t>
      </w:r>
      <w:r w:rsidR="00E93D75" w:rsidRPr="00233FC0">
        <w:rPr>
          <w:rStyle w:val="None"/>
          <w:rFonts w:ascii="Calibri" w:hAnsi="Calibri" w:cs="Calibri"/>
        </w:rPr>
        <w:t xml:space="preserve"> </w:t>
      </w:r>
      <w:r w:rsidR="00287F75">
        <w:rPr>
          <w:rStyle w:val="None"/>
          <w:rFonts w:ascii="Calibri" w:hAnsi="Calibri" w:cs="Calibri"/>
        </w:rPr>
        <w:t>e</w:t>
      </w:r>
      <w:r w:rsidRPr="00233FC0">
        <w:rPr>
          <w:rStyle w:val="None"/>
          <w:rFonts w:ascii="Calibri" w:hAnsi="Calibri" w:cs="Calibri"/>
        </w:rPr>
        <w:t>migrant workers, and provisions for reintegration, among other</w:t>
      </w:r>
      <w:r w:rsidR="00E93D75">
        <w:rPr>
          <w:rStyle w:val="None"/>
          <w:rFonts w:ascii="Calibri" w:hAnsi="Calibri" w:cs="Calibri"/>
        </w:rPr>
        <w:t xml:space="preserve"> aspects</w:t>
      </w:r>
      <w:r w:rsidRPr="00233FC0">
        <w:rPr>
          <w:rStyle w:val="None"/>
          <w:rFonts w:ascii="Calibri" w:hAnsi="Calibri" w:cs="Calibri"/>
        </w:rPr>
        <w:t xml:space="preserve">. </w:t>
      </w:r>
      <w:r w:rsidR="00E93D75">
        <w:rPr>
          <w:rStyle w:val="None"/>
          <w:rFonts w:ascii="Calibri" w:hAnsi="Calibri" w:cs="Calibri"/>
        </w:rPr>
        <w:t>For d</w:t>
      </w:r>
      <w:r w:rsidRPr="00233FC0">
        <w:rPr>
          <w:rStyle w:val="None"/>
          <w:rFonts w:ascii="Calibri" w:hAnsi="Calibri" w:cs="Calibri"/>
        </w:rPr>
        <w:t xml:space="preserve">etails </w:t>
      </w:r>
      <w:r w:rsidR="00E93D75">
        <w:rPr>
          <w:rStyle w:val="None"/>
          <w:rFonts w:ascii="Calibri" w:hAnsi="Calibri" w:cs="Calibri"/>
        </w:rPr>
        <w:t>see</w:t>
      </w:r>
      <w:r w:rsidRPr="00233FC0">
        <w:rPr>
          <w:rStyle w:val="None"/>
          <w:rFonts w:ascii="Calibri" w:hAnsi="Calibri" w:cs="Calibri"/>
        </w:rPr>
        <w:t xml:space="preserve"> Box-2.</w:t>
      </w:r>
    </w:p>
    <w:p w14:paraId="31449198" w14:textId="3B9F4734" w:rsidR="00A9694B" w:rsidRPr="00233FC0" w:rsidRDefault="001D4D51" w:rsidP="005F7721">
      <w:pPr>
        <w:pStyle w:val="Body"/>
        <w:spacing w:after="0" w:line="240" w:lineRule="auto"/>
        <w:ind w:left="437"/>
        <w:jc w:val="center"/>
        <w:rPr>
          <w:rStyle w:val="None"/>
          <w:b/>
          <w:bCs/>
          <w:sz w:val="24"/>
          <w:szCs w:val="24"/>
        </w:rPr>
      </w:pPr>
      <w:r w:rsidRPr="00233FC0">
        <w:rPr>
          <w:rStyle w:val="None"/>
          <w:noProof/>
          <w:sz w:val="24"/>
          <w:szCs w:val="24"/>
          <w:lang w:val="en-GB" w:eastAsia="en-GB"/>
        </w:rPr>
        <mc:AlternateContent>
          <mc:Choice Requires="wpg">
            <w:drawing>
              <wp:anchor distT="57150" distB="57150" distL="57150" distR="57150" simplePos="0" relativeHeight="251662336" behindDoc="0" locked="0" layoutInCell="1" allowOverlap="1" wp14:anchorId="061898D3" wp14:editId="04E32DF3">
                <wp:simplePos x="0" y="0"/>
                <wp:positionH relativeFrom="column">
                  <wp:posOffset>226695</wp:posOffset>
                </wp:positionH>
                <wp:positionV relativeFrom="line">
                  <wp:posOffset>294005</wp:posOffset>
                </wp:positionV>
                <wp:extent cx="5629910" cy="1264285"/>
                <wp:effectExtent l="38100" t="38100" r="123190" b="107315"/>
                <wp:wrapSquare wrapText="bothSides" distT="57150" distB="57150" distL="57150" distR="57150"/>
                <wp:docPr id="1073741848" name="officeArt object" descr="Rounded Rectangle 7"/>
                <wp:cNvGraphicFramePr/>
                <a:graphic xmlns:a="http://schemas.openxmlformats.org/drawingml/2006/main">
                  <a:graphicData uri="http://schemas.microsoft.com/office/word/2010/wordprocessingGroup">
                    <wpg:wgp>
                      <wpg:cNvGrpSpPr/>
                      <wpg:grpSpPr>
                        <a:xfrm>
                          <a:off x="0" y="0"/>
                          <a:ext cx="5629910" cy="1264285"/>
                          <a:chOff x="0" y="0"/>
                          <a:chExt cx="4686300" cy="1419225"/>
                        </a:xfrm>
                      </wpg:grpSpPr>
                      <wps:wsp>
                        <wps:cNvPr id="1073741846" name="Rounded Rectangle"/>
                        <wps:cNvSpPr/>
                        <wps:spPr>
                          <a:xfrm>
                            <a:off x="0" y="0"/>
                            <a:ext cx="4686300" cy="1419225"/>
                          </a:xfrm>
                          <a:prstGeom prst="roundRect">
                            <a:avLst>
                              <a:gd name="adj" fmla="val 16667"/>
                            </a:avLst>
                          </a:prstGeom>
                          <a:solidFill>
                            <a:srgbClr val="FFFFFF"/>
                          </a:solidFill>
                          <a:ln w="12700" cap="flat">
                            <a:solidFill>
                              <a:schemeClr val="accent2"/>
                            </a:solidFill>
                            <a:prstDash val="solid"/>
                            <a:miter lim="800000"/>
                          </a:ln>
                          <a:effectLst>
                            <a:outerShdw blurRad="50800" dist="38100" dir="2700000" rotWithShape="0">
                              <a:srgbClr val="000000">
                                <a:alpha val="40000"/>
                              </a:srgbClr>
                            </a:outerShdw>
                          </a:effectLst>
                        </wps:spPr>
                        <wps:bodyPr/>
                      </wps:wsp>
                      <wps:wsp>
                        <wps:cNvPr id="1073741847" name="The Ministry has signed 16 MoUs with 14 countries (Azerbaijan, Bahrain, Japan, Jordan, Saudi Arabia, Kuwait, Libya, Malaysia, Oman, Qatar, South Korea, Turkey, UAE and Uzbekistan) for providing labour needs, another 15 MoUs are in the pipeline with the c"/>
                        <wps:cNvSpPr txBox="1"/>
                        <wps:spPr>
                          <a:xfrm>
                            <a:off x="121351" y="75630"/>
                            <a:ext cx="4443598" cy="1267965"/>
                          </a:xfrm>
                          <a:prstGeom prst="rect">
                            <a:avLst/>
                          </a:prstGeom>
                          <a:noFill/>
                          <a:ln w="12700" cap="flat">
                            <a:noFill/>
                            <a:miter lim="400000"/>
                          </a:ln>
                          <a:effectLst/>
                        </wps:spPr>
                        <wps:txbx>
                          <w:txbxContent>
                            <w:p w14:paraId="140C1BAD" w14:textId="38F41A0D" w:rsidR="00C604AB" w:rsidRDefault="00C604AB" w:rsidP="00A9694B">
                              <w:pPr>
                                <w:pStyle w:val="Body"/>
                                <w:spacing w:line="240" w:lineRule="auto"/>
                                <w:jc w:val="both"/>
                              </w:pPr>
                              <w:r>
                                <w:rPr>
                                  <w:rStyle w:val="None"/>
                                </w:rPr>
                                <w:t>The Ministry has signed 16 MoUs with 14 countries including Azerbaijan, Bahrain, Japan, Jordan, Saudi Arabia, Kuwait, Libya, Malaysia, Oman, Qatar, South Korea, Turkey, UAE and Uzbekistan to address their labour needs. Additionally, another 15 MoUs are in the pipeline with Belgium, Bosnia &amp; Herzegovina, Denmark, Germany, Greece, Iran, Italy, Kuwait, Lebanon, Libya, Portugal, Qatar, Romania, Russia and Spain. Similarly, the OEC has a bilateral agreement with South Korea to send workers.</w:t>
                              </w:r>
                            </w:p>
                          </w:txbxContent>
                        </wps:txbx>
                        <wps:bodyPr wrap="square" lIns="45719" tIns="45719" rIns="45719" bIns="45719"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061898D3" id="officeArt object" o:spid="_x0000_s1027" alt="Rounded Rectangle 7" style="position:absolute;left:0;text-align:left;margin-left:17.85pt;margin-top:23.15pt;width:443.3pt;height:99.55pt;z-index:251662336;mso-wrap-distance-left:4.5pt;mso-wrap-distance-top:4.5pt;mso-wrap-distance-right:4.5pt;mso-wrap-distance-bottom:4.5pt;mso-position-vertical-relative:line;mso-width-relative:margin;mso-height-relative:margin" coordsize="46863,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">
                <v:roundrect id="Rounded Rectangle" o:spid="_x0000_s1028" style="position:absolute;width:46863;height:141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" strokecolor="#ed7d31 [3205]" strokeweight="1pt">
                  <v:stroke joinstyle="miter"/>
                  <v:shadow on="t" color="black" opacity="26214f" origin=",.5" offset=".74836mm,.74836mm"/>
                </v:roundrect>
                <v:shape id="The Ministry has signed 16 MoUs with 14 countries (Azerbaijan, Bahrain, Japan, Jordan, Saudi Arabia, Kuwait, Libya, Malaysia, Oman, Qatar, South Korea, Turkey, UAE and Uzbekistan) for providing labour needs, another 15 MoUs are in the pipeline with the c" o:spid="_x0000_s1029" type="#_x0000_t202" style="position:absolute;left:1213;top:756;width:44436;height:1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" filled="f" stroked="f" strokeweight="1pt">
                  <v:stroke miterlimit="4"/>
                  <v:textbox inset="1.27mm,1.27mm,1.27mm,1.27mm">
                    <w:txbxContent>
                      <w:p w14:paraId="140C1BAD" w14:textId="38F41A0D" w:rsidR="00C604AB" w:rsidRDefault="00C604AB" w:rsidP="00A9694B">
                        <w:pPr>
                          <w:pStyle w:val="Body"/>
                          <w:spacing w:line="240" w:lineRule="auto"/>
                          <w:jc w:val="both"/>
                        </w:pPr>
                        <w:r>
                          <w:rPr>
                            <w:rStyle w:val="None"/>
                          </w:rPr>
                          <w:t>The Ministry has signed 16 MoUs with 14 countries including Azerbaijan, Bahrain, Japan, Jordan, Saudi Arabia, Kuwait, Libya, Malaysia, Oman, Qatar, South Korea, Turkey, UAE and Uzbekistan to address their labour needs. Additionally, another 15 MoUs are in the pipeline with Belgium, Bosnia &amp; Herzegovina, Denmark, Germany, Greece, Iran, Italy, Kuwait, Lebanon, Libya, Portugal, Qatar, Romania, Russia and Spain. Similarly, the OEC has a bilateral agreement with South Korea to send workers.</w:t>
                        </w:r>
                      </w:p>
                    </w:txbxContent>
                  </v:textbox>
                </v:shape>
                <w10:wrap type="square" anchory="line"/>
              </v:group>
            </w:pict>
          </mc:Fallback>
        </mc:AlternateContent>
      </w:r>
      <w:r w:rsidR="00A9694B" w:rsidRPr="00233FC0">
        <w:rPr>
          <w:rStyle w:val="None"/>
          <w:b/>
          <w:bCs/>
          <w:sz w:val="24"/>
          <w:szCs w:val="24"/>
        </w:rPr>
        <w:t>Box-</w:t>
      </w:r>
      <w:r w:rsidR="005F7721">
        <w:rPr>
          <w:rStyle w:val="None"/>
          <w:b/>
          <w:bCs/>
          <w:sz w:val="24"/>
          <w:szCs w:val="24"/>
        </w:rPr>
        <w:t>1</w:t>
      </w:r>
      <w:r w:rsidR="00A9694B" w:rsidRPr="00233FC0">
        <w:rPr>
          <w:rStyle w:val="None"/>
          <w:b/>
          <w:bCs/>
          <w:sz w:val="24"/>
          <w:szCs w:val="24"/>
        </w:rPr>
        <w:t>: MOUs</w:t>
      </w:r>
    </w:p>
    <w:p w14:paraId="3E7E7EF9" w14:textId="66CEEF02" w:rsidR="00A9694B" w:rsidRPr="00E93D75" w:rsidRDefault="00E93D75" w:rsidP="007252FF">
      <w:pPr>
        <w:pStyle w:val="ListParagraph"/>
        <w:numPr>
          <w:ilvl w:val="0"/>
          <w:numId w:val="39"/>
        </w:numPr>
        <w:jc w:val="both"/>
        <w:rPr>
          <w:rStyle w:val="None"/>
          <w:rFonts w:ascii="Calibri" w:hAnsi="Calibri" w:cs="Calibri"/>
        </w:rPr>
      </w:pPr>
      <w:r>
        <w:rPr>
          <w:rStyle w:val="None"/>
          <w:rFonts w:ascii="Calibri" w:hAnsi="Calibri" w:cs="Calibri"/>
        </w:rPr>
        <w:lastRenderedPageBreak/>
        <w:t>A</w:t>
      </w:r>
      <w:r w:rsidR="00A9694B" w:rsidRPr="00E93D75">
        <w:rPr>
          <w:rStyle w:val="None"/>
          <w:rFonts w:ascii="Calibri" w:hAnsi="Calibri" w:cs="Calibri"/>
        </w:rPr>
        <w:t xml:space="preserve"> comprehensive “Data Centre”</w:t>
      </w:r>
      <w:r>
        <w:rPr>
          <w:rStyle w:val="None"/>
          <w:rFonts w:ascii="Calibri" w:hAnsi="Calibri" w:cs="Calibri"/>
        </w:rPr>
        <w:t xml:space="preserve"> will be established,</w:t>
      </w:r>
      <w:r w:rsidR="00A9694B" w:rsidRPr="00E93D75">
        <w:rPr>
          <w:rStyle w:val="None"/>
          <w:rFonts w:ascii="Calibri" w:hAnsi="Calibri" w:cs="Calibri"/>
        </w:rPr>
        <w:t xml:space="preserve"> linked with relevant stakeholders to fill </w:t>
      </w:r>
      <w:r w:rsidR="00F40777">
        <w:rPr>
          <w:rStyle w:val="None"/>
          <w:rFonts w:ascii="Calibri" w:hAnsi="Calibri" w:cs="Calibri"/>
        </w:rPr>
        <w:t xml:space="preserve">the </w:t>
      </w:r>
      <w:r w:rsidR="00A9694B" w:rsidRPr="00E93D75">
        <w:rPr>
          <w:rStyle w:val="None"/>
          <w:rFonts w:ascii="Calibri" w:hAnsi="Calibri" w:cs="Calibri"/>
        </w:rPr>
        <w:t>existing data gap</w:t>
      </w:r>
      <w:r w:rsidR="00F40777">
        <w:rPr>
          <w:rStyle w:val="None"/>
          <w:rFonts w:ascii="Calibri" w:hAnsi="Calibri" w:cs="Calibri"/>
        </w:rPr>
        <w:t>.</w:t>
      </w:r>
      <w:r>
        <w:rPr>
          <w:rStyle w:val="None"/>
          <w:rFonts w:ascii="Calibri" w:hAnsi="Calibri" w:cs="Calibri"/>
        </w:rPr>
        <w:t xml:space="preserve"> Thi</w:t>
      </w:r>
      <w:r w:rsidR="006620A9">
        <w:rPr>
          <w:rStyle w:val="None"/>
          <w:rFonts w:ascii="Calibri" w:hAnsi="Calibri" w:cs="Calibri"/>
        </w:rPr>
        <w:t xml:space="preserve">s will </w:t>
      </w:r>
      <w:r w:rsidR="00A9694B" w:rsidRPr="00E93D75">
        <w:rPr>
          <w:rStyle w:val="None"/>
          <w:rFonts w:ascii="Calibri" w:hAnsi="Calibri" w:cs="Calibri"/>
        </w:rPr>
        <w:t>ensure the timely availability of disaggregated data</w:t>
      </w:r>
      <w:r>
        <w:rPr>
          <w:rStyle w:val="None"/>
          <w:rFonts w:ascii="Calibri" w:hAnsi="Calibri" w:cs="Calibri"/>
        </w:rPr>
        <w:t xml:space="preserve"> </w:t>
      </w:r>
      <w:r w:rsidR="00A9694B" w:rsidRPr="00E93D75">
        <w:rPr>
          <w:rStyle w:val="None"/>
          <w:rFonts w:ascii="Calibri" w:hAnsi="Calibri" w:cs="Calibri"/>
        </w:rPr>
        <w:t xml:space="preserve">regarding </w:t>
      </w:r>
      <w:r w:rsidR="006620A9">
        <w:rPr>
          <w:rStyle w:val="None"/>
          <w:rFonts w:ascii="Calibri" w:hAnsi="Calibri" w:cs="Calibri"/>
        </w:rPr>
        <w:t xml:space="preserve">the </w:t>
      </w:r>
      <w:r w:rsidR="00A9694B" w:rsidRPr="00E93D75">
        <w:rPr>
          <w:rStyle w:val="None"/>
          <w:rFonts w:ascii="Calibri" w:hAnsi="Calibri" w:cs="Calibri"/>
        </w:rPr>
        <w:t>Pakistani diaspora</w:t>
      </w:r>
      <w:r w:rsidR="006620A9">
        <w:rPr>
          <w:rStyle w:val="None"/>
          <w:rFonts w:ascii="Calibri" w:hAnsi="Calibri" w:cs="Calibri"/>
        </w:rPr>
        <w:t>,</w:t>
      </w:r>
      <w:r w:rsidR="00A9694B" w:rsidRPr="00E93D75">
        <w:rPr>
          <w:rStyle w:val="None"/>
          <w:rFonts w:ascii="Calibri" w:hAnsi="Calibri" w:cs="Calibri"/>
        </w:rPr>
        <w:t xml:space="preserve"> workers abroad, return emigrants, Pakistani prisoners abroad </w:t>
      </w:r>
      <w:r w:rsidR="006620A9">
        <w:rPr>
          <w:rStyle w:val="None"/>
          <w:rFonts w:ascii="Calibri" w:hAnsi="Calibri" w:cs="Calibri"/>
        </w:rPr>
        <w:t>and other related information</w:t>
      </w:r>
      <w:r w:rsidR="00A9694B" w:rsidRPr="00E93D75">
        <w:rPr>
          <w:rStyle w:val="None"/>
          <w:rFonts w:ascii="Calibri" w:hAnsi="Calibri" w:cs="Calibri"/>
        </w:rPr>
        <w:t xml:space="preserve">. </w:t>
      </w:r>
    </w:p>
    <w:p w14:paraId="778537BA" w14:textId="41E8ED7F" w:rsidR="006620A9" w:rsidRDefault="006620A9" w:rsidP="005F7721">
      <w:pPr>
        <w:pStyle w:val="ListParagraph"/>
        <w:numPr>
          <w:ilvl w:val="0"/>
          <w:numId w:val="39"/>
        </w:numPr>
        <w:pBdr>
          <w:top w:val="nil"/>
          <w:left w:val="nil"/>
          <w:bottom w:val="nil"/>
          <w:right w:val="nil"/>
          <w:between w:val="nil"/>
          <w:bar w:val="nil"/>
        </w:pBdr>
        <w:jc w:val="both"/>
        <w:rPr>
          <w:rStyle w:val="None"/>
          <w:rFonts w:ascii="Calibri" w:hAnsi="Calibri" w:cs="Calibri"/>
        </w:rPr>
      </w:pPr>
      <w:r>
        <w:rPr>
          <w:rStyle w:val="None"/>
          <w:rFonts w:ascii="Calibri" w:hAnsi="Calibri" w:cs="Calibri"/>
        </w:rPr>
        <w:t>To</w:t>
      </w:r>
      <w:r w:rsidR="00A9694B" w:rsidRPr="00D050B0">
        <w:rPr>
          <w:rStyle w:val="None"/>
          <w:rFonts w:ascii="Calibri" w:hAnsi="Calibri" w:cs="Calibri"/>
        </w:rPr>
        <w:t xml:space="preserve"> strengthen institutions, </w:t>
      </w:r>
      <w:r>
        <w:rPr>
          <w:rStyle w:val="None"/>
          <w:rFonts w:ascii="Calibri" w:hAnsi="Calibri" w:cs="Calibri"/>
        </w:rPr>
        <w:t xml:space="preserve">build </w:t>
      </w:r>
      <w:r w:rsidR="00A9694B" w:rsidRPr="00D050B0">
        <w:rPr>
          <w:rStyle w:val="None"/>
          <w:rFonts w:ascii="Calibri" w:hAnsi="Calibri" w:cs="Calibri"/>
        </w:rPr>
        <w:t>capacity</w:t>
      </w:r>
      <w:r>
        <w:rPr>
          <w:rStyle w:val="None"/>
          <w:rFonts w:ascii="Calibri" w:hAnsi="Calibri" w:cs="Calibri"/>
        </w:rPr>
        <w:t>,</w:t>
      </w:r>
      <w:r w:rsidR="00A9694B" w:rsidRPr="00D050B0">
        <w:rPr>
          <w:rStyle w:val="None"/>
          <w:rFonts w:ascii="Calibri" w:hAnsi="Calibri" w:cs="Calibri"/>
        </w:rPr>
        <w:t xml:space="preserve"> and</w:t>
      </w:r>
      <w:r>
        <w:rPr>
          <w:rStyle w:val="None"/>
          <w:rFonts w:ascii="Calibri" w:hAnsi="Calibri" w:cs="Calibri"/>
        </w:rPr>
        <w:t xml:space="preserve"> support</w:t>
      </w:r>
      <w:r w:rsidR="00A9694B" w:rsidRPr="00D050B0">
        <w:rPr>
          <w:rStyle w:val="None"/>
          <w:rFonts w:ascii="Calibri" w:hAnsi="Calibri" w:cs="Calibri"/>
        </w:rPr>
        <w:t xml:space="preserve"> informed decision</w:t>
      </w:r>
      <w:r>
        <w:rPr>
          <w:rStyle w:val="None"/>
          <w:rFonts w:ascii="Calibri" w:hAnsi="Calibri" w:cs="Calibri"/>
        </w:rPr>
        <w:t>-</w:t>
      </w:r>
      <w:r w:rsidR="00A9694B" w:rsidRPr="00D050B0">
        <w:rPr>
          <w:rStyle w:val="None"/>
          <w:rFonts w:ascii="Calibri" w:hAnsi="Calibri" w:cs="Calibri"/>
        </w:rPr>
        <w:t xml:space="preserve">making, </w:t>
      </w:r>
      <w:r w:rsidR="005F7721">
        <w:rPr>
          <w:rStyle w:val="None"/>
          <w:rFonts w:ascii="Calibri" w:hAnsi="Calibri" w:cs="Calibri"/>
        </w:rPr>
        <w:t xml:space="preserve">a </w:t>
      </w:r>
      <w:r w:rsidR="00A9694B" w:rsidRPr="00D050B0">
        <w:rPr>
          <w:rStyle w:val="None"/>
          <w:rFonts w:ascii="Calibri" w:hAnsi="Calibri" w:cs="Calibri"/>
        </w:rPr>
        <w:t>Labour Market Research Ce</w:t>
      </w:r>
      <w:r w:rsidR="005F7721">
        <w:rPr>
          <w:rStyle w:val="None"/>
          <w:rFonts w:ascii="Calibri" w:hAnsi="Calibri" w:cs="Calibri"/>
        </w:rPr>
        <w:t>ll</w:t>
      </w:r>
      <w:r w:rsidR="00A9694B" w:rsidRPr="00D050B0">
        <w:rPr>
          <w:rStyle w:val="None"/>
          <w:rFonts w:ascii="Calibri" w:hAnsi="Calibri" w:cs="Calibri"/>
        </w:rPr>
        <w:t xml:space="preserve"> (LMRC) will be established. </w:t>
      </w:r>
      <w:r>
        <w:rPr>
          <w:rStyle w:val="None"/>
          <w:rFonts w:ascii="Calibri" w:hAnsi="Calibri" w:cs="Calibri"/>
        </w:rPr>
        <w:t>The Ce</w:t>
      </w:r>
      <w:r w:rsidR="005F7721">
        <w:rPr>
          <w:rStyle w:val="None"/>
          <w:rFonts w:ascii="Calibri" w:hAnsi="Calibri" w:cs="Calibri"/>
        </w:rPr>
        <w:t>ll</w:t>
      </w:r>
      <w:r w:rsidR="00A9694B" w:rsidRPr="00D050B0">
        <w:rPr>
          <w:rStyle w:val="None"/>
          <w:rFonts w:ascii="Calibri" w:hAnsi="Calibri" w:cs="Calibri"/>
        </w:rPr>
        <w:t xml:space="preserve"> will comprise a team of analysts</w:t>
      </w:r>
      <w:r>
        <w:rPr>
          <w:rStyle w:val="None"/>
          <w:rFonts w:ascii="Calibri" w:hAnsi="Calibri" w:cs="Calibri"/>
        </w:rPr>
        <w:t xml:space="preserve"> and </w:t>
      </w:r>
      <w:r w:rsidR="00A9694B" w:rsidRPr="00D050B0">
        <w:rPr>
          <w:rStyle w:val="None"/>
          <w:rFonts w:ascii="Calibri" w:hAnsi="Calibri" w:cs="Calibri"/>
        </w:rPr>
        <w:t xml:space="preserve">focal points from MOPHRD and its </w:t>
      </w:r>
      <w:r>
        <w:rPr>
          <w:rStyle w:val="None"/>
          <w:rFonts w:ascii="Calibri" w:hAnsi="Calibri" w:cs="Calibri"/>
        </w:rPr>
        <w:t xml:space="preserve">associated </w:t>
      </w:r>
      <w:r w:rsidR="00D050B0" w:rsidRPr="00D050B0">
        <w:rPr>
          <w:rStyle w:val="None"/>
          <w:rFonts w:ascii="Calibri" w:hAnsi="Calibri" w:cs="Calibri"/>
        </w:rPr>
        <w:t>organizations</w:t>
      </w:r>
      <w:r>
        <w:rPr>
          <w:rStyle w:val="None"/>
          <w:rFonts w:ascii="Calibri" w:hAnsi="Calibri" w:cs="Calibri"/>
        </w:rPr>
        <w:t>. The LMRC</w:t>
      </w:r>
      <w:r w:rsidR="00A9694B" w:rsidRPr="00D050B0">
        <w:rPr>
          <w:rStyle w:val="None"/>
          <w:rFonts w:ascii="Calibri" w:hAnsi="Calibri" w:cs="Calibri"/>
        </w:rPr>
        <w:t xml:space="preserve"> </w:t>
      </w:r>
      <w:r>
        <w:rPr>
          <w:rStyle w:val="None"/>
          <w:rFonts w:ascii="Calibri" w:hAnsi="Calibri" w:cs="Calibri"/>
        </w:rPr>
        <w:t>will</w:t>
      </w:r>
      <w:r w:rsidR="00A9694B" w:rsidRPr="00D050B0">
        <w:rPr>
          <w:rStyle w:val="None"/>
          <w:rFonts w:ascii="Calibri" w:hAnsi="Calibri" w:cs="Calibri"/>
        </w:rPr>
        <w:t xml:space="preserve"> provide timely, accurate and comprehensive research analysis and strategic advice to high</w:t>
      </w:r>
      <w:r>
        <w:rPr>
          <w:rStyle w:val="None"/>
          <w:rFonts w:ascii="Calibri" w:hAnsi="Calibri" w:cs="Calibri"/>
        </w:rPr>
        <w:t>-</w:t>
      </w:r>
      <w:r w:rsidR="00A9694B" w:rsidRPr="00D050B0">
        <w:rPr>
          <w:rStyle w:val="None"/>
          <w:rFonts w:ascii="Calibri" w:hAnsi="Calibri" w:cs="Calibri"/>
        </w:rPr>
        <w:t xml:space="preserve"> level decision makers on labour migration related issues.</w:t>
      </w:r>
    </w:p>
    <w:p w14:paraId="40A78D0D" w14:textId="0AB6F3C0" w:rsidR="006620A9" w:rsidRPr="008401DE" w:rsidRDefault="00A9694B" w:rsidP="007252FF">
      <w:pPr>
        <w:pStyle w:val="ListParagraph"/>
        <w:numPr>
          <w:ilvl w:val="0"/>
          <w:numId w:val="39"/>
        </w:numPr>
        <w:pBdr>
          <w:top w:val="nil"/>
          <w:left w:val="nil"/>
          <w:bottom w:val="nil"/>
          <w:right w:val="nil"/>
          <w:between w:val="nil"/>
          <w:bar w:val="nil"/>
        </w:pBdr>
        <w:jc w:val="both"/>
        <w:rPr>
          <w:rFonts w:ascii="Calibri" w:hAnsi="Calibri" w:cs="Calibri"/>
        </w:rPr>
      </w:pPr>
      <w:r w:rsidRPr="00233FC0">
        <w:rPr>
          <w:rStyle w:val="None"/>
          <w:rFonts w:ascii="Calibri" w:hAnsi="Calibri" w:cs="Calibri"/>
        </w:rPr>
        <w:t xml:space="preserve">The role of CWAs will be made </w:t>
      </w:r>
      <w:r w:rsidR="006620A9">
        <w:rPr>
          <w:rStyle w:val="None"/>
          <w:rFonts w:ascii="Calibri" w:hAnsi="Calibri" w:cs="Calibri"/>
        </w:rPr>
        <w:t xml:space="preserve">more </w:t>
      </w:r>
      <w:r w:rsidRPr="00233FC0">
        <w:rPr>
          <w:rStyle w:val="None"/>
          <w:rFonts w:ascii="Calibri" w:hAnsi="Calibri" w:cs="Calibri"/>
        </w:rPr>
        <w:t xml:space="preserve">effective by streamlining coordination between MOPHRD/OPF/BE&amp;OE/OEC and </w:t>
      </w:r>
      <w:r w:rsidR="006620A9">
        <w:rPr>
          <w:rStyle w:val="None"/>
          <w:rFonts w:ascii="Calibri" w:hAnsi="Calibri" w:cs="Calibri"/>
        </w:rPr>
        <w:t xml:space="preserve">the </w:t>
      </w:r>
      <w:r w:rsidRPr="00233FC0">
        <w:rPr>
          <w:rStyle w:val="None"/>
          <w:rFonts w:ascii="Calibri" w:hAnsi="Calibri" w:cs="Calibri"/>
        </w:rPr>
        <w:t>Ministry of Foreign Affairs (MOFA) in the recruitment, selection</w:t>
      </w:r>
      <w:r w:rsidR="006620A9">
        <w:rPr>
          <w:rStyle w:val="None"/>
          <w:rFonts w:ascii="Calibri" w:hAnsi="Calibri" w:cs="Calibri"/>
        </w:rPr>
        <w:t>,</w:t>
      </w:r>
      <w:r w:rsidRPr="00233FC0">
        <w:rPr>
          <w:rStyle w:val="None"/>
          <w:rFonts w:ascii="Calibri" w:hAnsi="Calibri" w:cs="Calibri"/>
        </w:rPr>
        <w:t xml:space="preserve"> and training of CWAs</w:t>
      </w:r>
      <w:r w:rsidR="006620A9">
        <w:rPr>
          <w:rStyle w:val="None"/>
          <w:rFonts w:ascii="Calibri" w:hAnsi="Calibri" w:cs="Calibri"/>
        </w:rPr>
        <w:t>.</w:t>
      </w:r>
      <w:r w:rsidRPr="00233FC0">
        <w:rPr>
          <w:rStyle w:val="None"/>
          <w:rFonts w:ascii="Calibri" w:hAnsi="Calibri" w:cs="Calibri"/>
        </w:rPr>
        <w:t xml:space="preserve"> Key Performance Indicators (KPIs) will be </w:t>
      </w:r>
      <w:r w:rsidR="006620A9">
        <w:rPr>
          <w:rStyle w:val="None"/>
          <w:rFonts w:ascii="Calibri" w:hAnsi="Calibri" w:cs="Calibri"/>
        </w:rPr>
        <w:t>established</w:t>
      </w:r>
      <w:r w:rsidR="006620A9" w:rsidRPr="00233FC0">
        <w:rPr>
          <w:rStyle w:val="None"/>
          <w:rFonts w:ascii="Calibri" w:hAnsi="Calibri" w:cs="Calibri"/>
        </w:rPr>
        <w:t xml:space="preserve"> </w:t>
      </w:r>
      <w:r w:rsidRPr="00233FC0">
        <w:rPr>
          <w:rStyle w:val="None"/>
          <w:rFonts w:ascii="Calibri" w:hAnsi="Calibri" w:cs="Calibri"/>
        </w:rPr>
        <w:t xml:space="preserve">for their performance </w:t>
      </w:r>
      <w:r w:rsidR="002A72B5">
        <w:rPr>
          <w:rStyle w:val="None"/>
          <w:rFonts w:ascii="Calibri" w:hAnsi="Calibri" w:cs="Calibri"/>
        </w:rPr>
        <w:t>evaluation.</w:t>
      </w:r>
    </w:p>
    <w:p w14:paraId="1CFE1120" w14:textId="473633C8" w:rsidR="00A9694B" w:rsidRPr="00082FA0" w:rsidRDefault="00A9694B" w:rsidP="007252FF">
      <w:pPr>
        <w:pStyle w:val="ListParagraph"/>
        <w:numPr>
          <w:ilvl w:val="0"/>
          <w:numId w:val="39"/>
        </w:numPr>
        <w:pBdr>
          <w:top w:val="nil"/>
          <w:left w:val="nil"/>
          <w:bottom w:val="nil"/>
          <w:right w:val="nil"/>
          <w:between w:val="nil"/>
          <w:bar w:val="nil"/>
        </w:pBdr>
        <w:jc w:val="both"/>
        <w:rPr>
          <w:rStyle w:val="None"/>
          <w:rFonts w:ascii="Calibri" w:hAnsi="Calibri" w:cs="Calibri"/>
        </w:rPr>
      </w:pPr>
      <w:r w:rsidRPr="00233FC0">
        <w:rPr>
          <w:rStyle w:val="None"/>
          <w:rFonts w:ascii="Calibri" w:hAnsi="Calibri" w:cs="Calibri"/>
        </w:rPr>
        <w:t>T</w:t>
      </w:r>
      <w:r w:rsidR="00321DFA">
        <w:rPr>
          <w:rStyle w:val="None"/>
          <w:rFonts w:ascii="Calibri" w:hAnsi="Calibri" w:cs="Calibri"/>
        </w:rPr>
        <w:t xml:space="preserve">o enhance productivity, </w:t>
      </w:r>
      <w:r w:rsidRPr="00233FC0">
        <w:rPr>
          <w:rStyle w:val="None"/>
          <w:rFonts w:ascii="Calibri" w:hAnsi="Calibri" w:cs="Calibri"/>
        </w:rPr>
        <w:t xml:space="preserve">strategic reforms in entities </w:t>
      </w:r>
      <w:r w:rsidR="005657A7">
        <w:rPr>
          <w:rStyle w:val="None"/>
          <w:rFonts w:ascii="Calibri" w:hAnsi="Calibri" w:cs="Calibri"/>
        </w:rPr>
        <w:t xml:space="preserve">associated to MOPHRD such as the </w:t>
      </w:r>
      <w:r w:rsidR="00FE3C40">
        <w:rPr>
          <w:rStyle w:val="None"/>
          <w:rFonts w:ascii="Calibri" w:hAnsi="Calibri" w:cs="Calibri"/>
        </w:rPr>
        <w:t>BE&amp;OE</w:t>
      </w:r>
      <w:r w:rsidRPr="00233FC0">
        <w:rPr>
          <w:rStyle w:val="None"/>
          <w:rFonts w:ascii="Calibri" w:hAnsi="Calibri" w:cs="Calibri"/>
        </w:rPr>
        <w:t>, OEC, OPF, WWF and DWE.</w:t>
      </w:r>
      <w:r w:rsidR="004E4A6A">
        <w:rPr>
          <w:rStyle w:val="None"/>
          <w:rFonts w:ascii="Calibri" w:hAnsi="Calibri" w:cs="Calibri"/>
        </w:rPr>
        <w:t xml:space="preserve"> The proposed legislative amendments in the Rules governing the entities are at </w:t>
      </w:r>
      <w:r w:rsidR="004E4A6A" w:rsidRPr="00082FA0">
        <w:rPr>
          <w:rStyle w:val="None"/>
          <w:rFonts w:ascii="Calibri" w:hAnsi="Calibri" w:cs="Calibri"/>
          <w:b/>
          <w:bCs/>
        </w:rPr>
        <w:t>Annex-</w:t>
      </w:r>
      <w:r w:rsidR="00D10C58" w:rsidRPr="00082FA0">
        <w:rPr>
          <w:rStyle w:val="None"/>
          <w:rFonts w:ascii="Calibri" w:hAnsi="Calibri" w:cs="Calibri"/>
          <w:b/>
          <w:bCs/>
        </w:rPr>
        <w:t>B</w:t>
      </w:r>
      <w:r w:rsidR="004E4A6A" w:rsidRPr="00082FA0">
        <w:rPr>
          <w:rStyle w:val="None"/>
          <w:rFonts w:ascii="Calibri" w:hAnsi="Calibri" w:cs="Calibri"/>
          <w:b/>
          <w:bCs/>
        </w:rPr>
        <w:t>.</w:t>
      </w:r>
    </w:p>
    <w:p w14:paraId="6E8924FC" w14:textId="51C96F1C" w:rsidR="00A74F04" w:rsidRPr="00082FA0" w:rsidRDefault="00A74F04" w:rsidP="007252FF">
      <w:pPr>
        <w:pStyle w:val="Body"/>
        <w:numPr>
          <w:ilvl w:val="0"/>
          <w:numId w:val="39"/>
        </w:numPr>
        <w:spacing w:after="0" w:line="240" w:lineRule="auto"/>
        <w:jc w:val="both"/>
        <w:rPr>
          <w:color w:val="auto"/>
          <w:sz w:val="24"/>
          <w:szCs w:val="24"/>
          <w:shd w:val="clear" w:color="auto" w:fill="FFFFFF"/>
        </w:rPr>
      </w:pPr>
      <w:r w:rsidRPr="00082FA0">
        <w:rPr>
          <w:color w:val="auto"/>
          <w:sz w:val="24"/>
          <w:szCs w:val="24"/>
          <w:shd w:val="clear" w:color="auto" w:fill="FFFFFF"/>
        </w:rPr>
        <w:t>The focus</w:t>
      </w:r>
      <w:r w:rsidR="00546E84" w:rsidRPr="00082FA0">
        <w:rPr>
          <w:color w:val="auto"/>
          <w:sz w:val="24"/>
          <w:szCs w:val="24"/>
          <w:shd w:val="clear" w:color="auto" w:fill="FFFFFF"/>
        </w:rPr>
        <w:t xml:space="preserve"> will be </w:t>
      </w:r>
      <w:r w:rsidRPr="00082FA0">
        <w:rPr>
          <w:color w:val="auto"/>
          <w:sz w:val="24"/>
          <w:szCs w:val="24"/>
          <w:shd w:val="clear" w:color="auto" w:fill="FFFFFF"/>
        </w:rPr>
        <w:t xml:space="preserve">on strengthening financial sustainability, expanding coverage, </w:t>
      </w:r>
      <w:proofErr w:type="spellStart"/>
      <w:r w:rsidRPr="00082FA0">
        <w:rPr>
          <w:color w:val="auto"/>
          <w:sz w:val="24"/>
          <w:szCs w:val="24"/>
          <w:shd w:val="clear" w:color="auto" w:fill="FFFFFF"/>
        </w:rPr>
        <w:t>modernising</w:t>
      </w:r>
      <w:proofErr w:type="spellEnd"/>
      <w:r w:rsidRPr="00082FA0">
        <w:rPr>
          <w:color w:val="auto"/>
          <w:sz w:val="24"/>
          <w:szCs w:val="24"/>
          <w:shd w:val="clear" w:color="auto" w:fill="FFFFFF"/>
        </w:rPr>
        <w:t xml:space="preserve"> processes through automation, and increasing outreach and awareness among the overseas community </w:t>
      </w:r>
      <w:r w:rsidR="00A42942" w:rsidRPr="00082FA0">
        <w:rPr>
          <w:color w:val="auto"/>
          <w:sz w:val="24"/>
          <w:szCs w:val="24"/>
          <w:shd w:val="clear" w:color="auto" w:fill="FFFFFF"/>
        </w:rPr>
        <w:t>as well as local HR</w:t>
      </w:r>
      <w:r w:rsidRPr="00082FA0">
        <w:rPr>
          <w:color w:val="auto"/>
          <w:sz w:val="24"/>
          <w:szCs w:val="24"/>
          <w:shd w:val="clear" w:color="auto" w:fill="FFFFFF"/>
        </w:rPr>
        <w:t>.</w:t>
      </w:r>
    </w:p>
    <w:p w14:paraId="59E3ABF3" w14:textId="53DDF771" w:rsidR="0010548A" w:rsidRDefault="0010548A">
      <w:pPr>
        <w:pStyle w:val="ListParagraph"/>
        <w:jc w:val="both"/>
        <w:rPr>
          <w:rStyle w:val="None"/>
          <w:rFonts w:ascii="Calibri" w:eastAsia="Calibri" w:hAnsi="Calibri" w:cs="Calibri"/>
          <w:sz w:val="22"/>
          <w:szCs w:val="22"/>
        </w:rPr>
      </w:pPr>
    </w:p>
    <w:p w14:paraId="0E487361" w14:textId="3821EC59" w:rsidR="0010548A" w:rsidRDefault="008751B6" w:rsidP="007252FF">
      <w:pPr>
        <w:pStyle w:val="Body"/>
        <w:numPr>
          <w:ilvl w:val="2"/>
          <w:numId w:val="95"/>
        </w:numPr>
        <w:spacing w:after="0" w:line="360" w:lineRule="auto"/>
        <w:jc w:val="both"/>
        <w:rPr>
          <w:rStyle w:val="None"/>
          <w:b/>
          <w:bCs/>
          <w:sz w:val="24"/>
          <w:szCs w:val="24"/>
        </w:rPr>
      </w:pPr>
      <w:r>
        <w:rPr>
          <w:rStyle w:val="None"/>
          <w:b/>
          <w:bCs/>
          <w:sz w:val="24"/>
          <w:szCs w:val="24"/>
        </w:rPr>
        <w:t xml:space="preserve">Improving Governance of </w:t>
      </w:r>
      <w:r w:rsidR="005657A7">
        <w:rPr>
          <w:rStyle w:val="None"/>
          <w:b/>
          <w:bCs/>
          <w:sz w:val="24"/>
          <w:szCs w:val="24"/>
        </w:rPr>
        <w:t xml:space="preserve">the </w:t>
      </w:r>
      <w:r>
        <w:rPr>
          <w:rStyle w:val="None"/>
          <w:b/>
          <w:bCs/>
          <w:sz w:val="24"/>
          <w:szCs w:val="24"/>
        </w:rPr>
        <w:t>Emigration Process</w:t>
      </w:r>
    </w:p>
    <w:p w14:paraId="0C7F0B83" w14:textId="77777777" w:rsidR="0010548A" w:rsidRDefault="008751B6" w:rsidP="007252FF">
      <w:pPr>
        <w:pStyle w:val="ListParagraph"/>
        <w:numPr>
          <w:ilvl w:val="0"/>
          <w:numId w:val="40"/>
        </w:numPr>
        <w:jc w:val="both"/>
        <w:rPr>
          <w:rFonts w:ascii="Calibri" w:hAnsi="Calibri"/>
        </w:rPr>
      </w:pPr>
      <w:r>
        <w:rPr>
          <w:rStyle w:val="None"/>
          <w:rFonts w:ascii="Calibri" w:hAnsi="Calibri"/>
          <w:shd w:val="clear" w:color="auto" w:fill="FFFFFF"/>
        </w:rPr>
        <w:t xml:space="preserve">This Policy will seek the cooperation of all stakeholders to: </w:t>
      </w:r>
    </w:p>
    <w:p w14:paraId="10709731" w14:textId="3A976A6D" w:rsidR="0010548A" w:rsidRDefault="005657A7" w:rsidP="007252FF">
      <w:pPr>
        <w:pStyle w:val="ListParagraph"/>
        <w:numPr>
          <w:ilvl w:val="0"/>
          <w:numId w:val="41"/>
        </w:numPr>
        <w:jc w:val="both"/>
        <w:rPr>
          <w:rFonts w:ascii="Calibri" w:hAnsi="Calibri"/>
        </w:rPr>
      </w:pPr>
      <w:r>
        <w:rPr>
          <w:rStyle w:val="None"/>
          <w:rFonts w:ascii="Calibri" w:hAnsi="Calibri"/>
          <w:shd w:val="clear" w:color="auto" w:fill="FFFFFF"/>
        </w:rPr>
        <w:t>P</w:t>
      </w:r>
      <w:r w:rsidR="008751B6">
        <w:rPr>
          <w:rStyle w:val="None"/>
          <w:rFonts w:ascii="Calibri" w:hAnsi="Calibri"/>
          <w:shd w:val="clear" w:color="auto" w:fill="FFFFFF"/>
        </w:rPr>
        <w:t xml:space="preserve">rotect the rights of emigrant workers from abusive and fraudulent practices during the recruitment process </w:t>
      </w:r>
      <w:r>
        <w:rPr>
          <w:rStyle w:val="None"/>
          <w:rFonts w:ascii="Calibri" w:hAnsi="Calibri"/>
          <w:shd w:val="clear" w:color="auto" w:fill="FFFFFF"/>
        </w:rPr>
        <w:t xml:space="preserve">and </w:t>
      </w:r>
      <w:r w:rsidR="008751B6">
        <w:rPr>
          <w:rStyle w:val="None"/>
          <w:rFonts w:ascii="Calibri" w:hAnsi="Calibri"/>
          <w:shd w:val="clear" w:color="auto" w:fill="FFFFFF"/>
        </w:rPr>
        <w:t>promot</w:t>
      </w:r>
      <w:r>
        <w:rPr>
          <w:rStyle w:val="None"/>
          <w:rFonts w:ascii="Calibri" w:hAnsi="Calibri"/>
          <w:shd w:val="clear" w:color="auto" w:fill="FFFFFF"/>
        </w:rPr>
        <w:t>e</w:t>
      </w:r>
      <w:r w:rsidR="008751B6">
        <w:rPr>
          <w:rStyle w:val="None"/>
          <w:rFonts w:ascii="Calibri" w:hAnsi="Calibri"/>
          <w:shd w:val="clear" w:color="auto" w:fill="FFFFFF"/>
        </w:rPr>
        <w:t xml:space="preserve"> fair, ethical</w:t>
      </w:r>
      <w:r w:rsidR="00F40777">
        <w:rPr>
          <w:rStyle w:val="None"/>
          <w:rFonts w:ascii="Calibri" w:hAnsi="Calibri"/>
          <w:shd w:val="clear" w:color="auto" w:fill="FFFFFF"/>
        </w:rPr>
        <w:t>,</w:t>
      </w:r>
      <w:r w:rsidR="008751B6">
        <w:rPr>
          <w:rStyle w:val="None"/>
          <w:rFonts w:ascii="Calibri" w:hAnsi="Calibri"/>
          <w:shd w:val="clear" w:color="auto" w:fill="FFFFFF"/>
        </w:rPr>
        <w:t xml:space="preserve"> and employer-paid recruitment model</w:t>
      </w:r>
      <w:r>
        <w:rPr>
          <w:rStyle w:val="None"/>
          <w:rFonts w:ascii="Calibri" w:hAnsi="Calibri"/>
          <w:shd w:val="clear" w:color="auto" w:fill="FFFFFF"/>
        </w:rPr>
        <w:t>. This will be achieved</w:t>
      </w:r>
      <w:r w:rsidR="008751B6">
        <w:rPr>
          <w:rStyle w:val="None"/>
          <w:rFonts w:ascii="Calibri" w:hAnsi="Calibri"/>
          <w:shd w:val="clear" w:color="auto" w:fill="FFFFFF"/>
        </w:rPr>
        <w:t xml:space="preserve"> through standard employment contract</w:t>
      </w:r>
      <w:r w:rsidR="00F40777">
        <w:rPr>
          <w:rStyle w:val="None"/>
          <w:rFonts w:ascii="Calibri" w:hAnsi="Calibri"/>
          <w:shd w:val="clear" w:color="auto" w:fill="FFFFFF"/>
        </w:rPr>
        <w:t>s</w:t>
      </w:r>
      <w:r w:rsidR="008751B6">
        <w:rPr>
          <w:rStyle w:val="None"/>
          <w:rFonts w:ascii="Calibri" w:hAnsi="Calibri"/>
          <w:shd w:val="clear" w:color="auto" w:fill="FFFFFF"/>
        </w:rPr>
        <w:t xml:space="preserve"> and </w:t>
      </w:r>
      <w:proofErr w:type="spellStart"/>
      <w:r w:rsidR="00A9694B">
        <w:rPr>
          <w:rStyle w:val="None"/>
          <w:rFonts w:ascii="Calibri" w:hAnsi="Calibri"/>
          <w:shd w:val="clear" w:color="auto" w:fill="FFFFFF"/>
        </w:rPr>
        <w:t>incentivi</w:t>
      </w:r>
      <w:r w:rsidR="009059A8">
        <w:rPr>
          <w:rStyle w:val="None"/>
          <w:rFonts w:ascii="Calibri" w:hAnsi="Calibri"/>
          <w:shd w:val="clear" w:color="auto" w:fill="FFFFFF"/>
        </w:rPr>
        <w:t>sing</w:t>
      </w:r>
      <w:proofErr w:type="spellEnd"/>
      <w:r w:rsidR="008751B6">
        <w:rPr>
          <w:rStyle w:val="None"/>
          <w:rFonts w:ascii="Calibri" w:hAnsi="Calibri"/>
          <w:shd w:val="clear" w:color="auto" w:fill="FFFFFF"/>
        </w:rPr>
        <w:t xml:space="preserve"> fair and ethical recruiters and overseas employment agencies</w:t>
      </w:r>
      <w:r w:rsidR="000331FB">
        <w:rPr>
          <w:rStyle w:val="None"/>
          <w:rFonts w:ascii="Calibri" w:hAnsi="Calibri"/>
          <w:shd w:val="clear" w:color="auto" w:fill="FFFFFF"/>
        </w:rPr>
        <w:t>.</w:t>
      </w:r>
    </w:p>
    <w:p w14:paraId="4A64DB43" w14:textId="7DA8EE08" w:rsidR="0010548A" w:rsidRDefault="000331FB" w:rsidP="007252FF">
      <w:pPr>
        <w:pStyle w:val="ListParagraph"/>
        <w:numPr>
          <w:ilvl w:val="0"/>
          <w:numId w:val="41"/>
        </w:numPr>
        <w:jc w:val="both"/>
        <w:rPr>
          <w:rFonts w:ascii="Calibri" w:hAnsi="Calibri"/>
        </w:rPr>
      </w:pPr>
      <w:r>
        <w:rPr>
          <w:rStyle w:val="None"/>
          <w:rFonts w:ascii="Calibri" w:hAnsi="Calibri"/>
          <w:shd w:val="clear" w:color="auto" w:fill="FFFFFF"/>
        </w:rPr>
        <w:t>C</w:t>
      </w:r>
      <w:r w:rsidR="008751B6">
        <w:rPr>
          <w:rStyle w:val="None"/>
          <w:rFonts w:ascii="Calibri" w:hAnsi="Calibri"/>
          <w:shd w:val="clear" w:color="auto" w:fill="FFFFFF"/>
        </w:rPr>
        <w:t xml:space="preserve">reate </w:t>
      </w:r>
      <w:r>
        <w:rPr>
          <w:rStyle w:val="None"/>
          <w:rFonts w:ascii="Calibri" w:hAnsi="Calibri"/>
          <w:shd w:val="clear" w:color="auto" w:fill="FFFFFF"/>
        </w:rPr>
        <w:t xml:space="preserve">transparency in </w:t>
      </w:r>
      <w:r w:rsidR="008751B6">
        <w:rPr>
          <w:rStyle w:val="None"/>
          <w:rFonts w:ascii="Calibri" w:hAnsi="Calibri"/>
          <w:shd w:val="clear" w:color="auto" w:fill="FFFFFF"/>
        </w:rPr>
        <w:t>recruitment cost</w:t>
      </w:r>
      <w:r>
        <w:rPr>
          <w:rStyle w:val="None"/>
          <w:rFonts w:ascii="Calibri" w:hAnsi="Calibri"/>
          <w:shd w:val="clear" w:color="auto" w:fill="FFFFFF"/>
        </w:rPr>
        <w:t>s,</w:t>
      </w:r>
      <w:r w:rsidR="008751B6">
        <w:rPr>
          <w:rStyle w:val="None"/>
          <w:rFonts w:ascii="Calibri" w:hAnsi="Calibri"/>
          <w:shd w:val="clear" w:color="auto" w:fill="FFFFFF"/>
        </w:rPr>
        <w:t xml:space="preserve"> reduce </w:t>
      </w:r>
      <w:r>
        <w:rPr>
          <w:rStyle w:val="None"/>
          <w:rFonts w:ascii="Calibri" w:hAnsi="Calibri"/>
          <w:shd w:val="clear" w:color="auto" w:fill="FFFFFF"/>
        </w:rPr>
        <w:t>and</w:t>
      </w:r>
      <w:r w:rsidR="008751B6">
        <w:rPr>
          <w:rStyle w:val="None"/>
          <w:rFonts w:ascii="Calibri" w:hAnsi="Calibri"/>
          <w:shd w:val="clear" w:color="auto" w:fill="FFFFFF"/>
        </w:rPr>
        <w:t xml:space="preserve"> </w:t>
      </w:r>
      <w:proofErr w:type="spellStart"/>
      <w:r>
        <w:rPr>
          <w:rStyle w:val="None"/>
          <w:rFonts w:ascii="Calibri" w:hAnsi="Calibri"/>
          <w:shd w:val="clear" w:color="auto" w:fill="FFFFFF"/>
        </w:rPr>
        <w:t>rationalise</w:t>
      </w:r>
      <w:proofErr w:type="spellEnd"/>
      <w:r>
        <w:rPr>
          <w:rStyle w:val="None"/>
          <w:rFonts w:ascii="Calibri" w:hAnsi="Calibri"/>
          <w:shd w:val="clear" w:color="auto" w:fill="FFFFFF"/>
        </w:rPr>
        <w:t xml:space="preserve"> </w:t>
      </w:r>
      <w:r w:rsidR="008751B6">
        <w:rPr>
          <w:rStyle w:val="None"/>
          <w:rFonts w:ascii="Calibri" w:hAnsi="Calibri"/>
          <w:shd w:val="clear" w:color="auto" w:fill="FFFFFF"/>
        </w:rPr>
        <w:t>the cost of recruitment and labour emigration and enhance development gains</w:t>
      </w:r>
      <w:r>
        <w:rPr>
          <w:rStyle w:val="None"/>
          <w:rFonts w:ascii="Calibri" w:hAnsi="Calibri"/>
          <w:shd w:val="clear" w:color="auto" w:fill="FFFFFF"/>
        </w:rPr>
        <w:t>,</w:t>
      </w:r>
      <w:r w:rsidR="008751B6">
        <w:rPr>
          <w:rStyle w:val="None"/>
          <w:rFonts w:ascii="Calibri" w:hAnsi="Calibri"/>
          <w:shd w:val="clear" w:color="auto" w:fill="FFFFFF"/>
        </w:rPr>
        <w:t xml:space="preserve"> </w:t>
      </w:r>
    </w:p>
    <w:p w14:paraId="1A3C81FB" w14:textId="54C0A85C" w:rsidR="0010548A" w:rsidRDefault="000331FB" w:rsidP="007252FF">
      <w:pPr>
        <w:pStyle w:val="ListParagraph"/>
        <w:numPr>
          <w:ilvl w:val="0"/>
          <w:numId w:val="41"/>
        </w:numPr>
        <w:jc w:val="both"/>
        <w:rPr>
          <w:rFonts w:ascii="Calibri" w:hAnsi="Calibri"/>
        </w:rPr>
      </w:pPr>
      <w:r>
        <w:rPr>
          <w:rStyle w:val="None"/>
          <w:rFonts w:ascii="Calibri" w:hAnsi="Calibri"/>
          <w:shd w:val="clear" w:color="auto" w:fill="FFFFFF"/>
        </w:rPr>
        <w:t>H</w:t>
      </w:r>
      <w:r w:rsidR="008751B6">
        <w:rPr>
          <w:rStyle w:val="None"/>
          <w:rFonts w:ascii="Calibri" w:hAnsi="Calibri"/>
          <w:shd w:val="clear" w:color="auto" w:fill="FFFFFF"/>
        </w:rPr>
        <w:t>elp prevent trafficking of human beings, smuggling of migrants, illegal recruitment and forced labour</w:t>
      </w:r>
      <w:r>
        <w:rPr>
          <w:rStyle w:val="None"/>
          <w:rFonts w:ascii="Calibri" w:hAnsi="Calibri"/>
          <w:shd w:val="clear" w:color="auto" w:fill="FFFFFF"/>
        </w:rPr>
        <w:t>.</w:t>
      </w:r>
    </w:p>
    <w:p w14:paraId="1E5333E1" w14:textId="0F934E3C" w:rsidR="0010548A" w:rsidRDefault="000331FB" w:rsidP="007252FF">
      <w:pPr>
        <w:pStyle w:val="ListParagraph"/>
        <w:numPr>
          <w:ilvl w:val="0"/>
          <w:numId w:val="41"/>
        </w:numPr>
        <w:jc w:val="both"/>
        <w:rPr>
          <w:rFonts w:ascii="Calibri" w:hAnsi="Calibri"/>
        </w:rPr>
      </w:pPr>
      <w:r>
        <w:rPr>
          <w:rStyle w:val="None"/>
          <w:rFonts w:ascii="Calibri" w:hAnsi="Calibri"/>
          <w:shd w:val="clear" w:color="auto" w:fill="FFFFFF"/>
        </w:rPr>
        <w:t>E</w:t>
      </w:r>
      <w:r w:rsidR="008751B6">
        <w:rPr>
          <w:rStyle w:val="None"/>
          <w:rFonts w:ascii="Calibri" w:hAnsi="Calibri"/>
          <w:shd w:val="clear" w:color="auto" w:fill="FFFFFF"/>
        </w:rPr>
        <w:t>nsure minimum standards for work contract</w:t>
      </w:r>
      <w:r>
        <w:rPr>
          <w:rStyle w:val="None"/>
          <w:rFonts w:ascii="Calibri" w:hAnsi="Calibri"/>
          <w:shd w:val="clear" w:color="auto" w:fill="FFFFFF"/>
        </w:rPr>
        <w:t>s</w:t>
      </w:r>
      <w:r>
        <w:rPr>
          <w:rStyle w:val="None"/>
          <w:rFonts w:ascii="Calibri" w:hAnsi="Calibri"/>
        </w:rPr>
        <w:t xml:space="preserve"> that </w:t>
      </w:r>
      <w:r>
        <w:rPr>
          <w:rStyle w:val="None"/>
          <w:rFonts w:ascii="Calibri" w:hAnsi="Calibri"/>
          <w:shd w:val="clear" w:color="auto" w:fill="FFFFFF"/>
        </w:rPr>
        <w:t>include</w:t>
      </w:r>
      <w:r w:rsidR="008751B6">
        <w:rPr>
          <w:rStyle w:val="None"/>
          <w:rFonts w:ascii="Calibri" w:hAnsi="Calibri"/>
        </w:rPr>
        <w:t xml:space="preserve"> all possible protective </w:t>
      </w:r>
      <w:r>
        <w:rPr>
          <w:rStyle w:val="None"/>
          <w:rFonts w:ascii="Calibri" w:hAnsi="Calibri"/>
        </w:rPr>
        <w:t xml:space="preserve">provisions </w:t>
      </w:r>
      <w:r w:rsidR="008751B6">
        <w:rPr>
          <w:rStyle w:val="None"/>
          <w:rFonts w:ascii="Calibri" w:hAnsi="Calibri"/>
        </w:rPr>
        <w:t>for emigrant workers</w:t>
      </w:r>
      <w:r w:rsidR="005657A7">
        <w:rPr>
          <w:rStyle w:val="None"/>
          <w:rFonts w:ascii="Calibri" w:hAnsi="Calibri"/>
        </w:rPr>
        <w:t>.</w:t>
      </w:r>
    </w:p>
    <w:p w14:paraId="78FA1354" w14:textId="48C480AC" w:rsidR="0010548A" w:rsidRDefault="000331FB" w:rsidP="007252FF">
      <w:pPr>
        <w:pStyle w:val="ListParagraph"/>
        <w:numPr>
          <w:ilvl w:val="0"/>
          <w:numId w:val="41"/>
        </w:numPr>
        <w:jc w:val="both"/>
        <w:rPr>
          <w:rFonts w:ascii="Calibri" w:hAnsi="Calibri"/>
        </w:rPr>
      </w:pPr>
      <w:r>
        <w:rPr>
          <w:rStyle w:val="None"/>
          <w:rFonts w:ascii="Calibri" w:hAnsi="Calibri"/>
        </w:rPr>
        <w:t>Advocate</w:t>
      </w:r>
      <w:r w:rsidR="008751B6">
        <w:rPr>
          <w:rStyle w:val="None"/>
          <w:rFonts w:ascii="Calibri" w:hAnsi="Calibri"/>
        </w:rPr>
        <w:t xml:space="preserve"> for </w:t>
      </w:r>
      <w:r>
        <w:rPr>
          <w:rStyle w:val="None"/>
          <w:rFonts w:ascii="Calibri" w:hAnsi="Calibri"/>
        </w:rPr>
        <w:t xml:space="preserve">more </w:t>
      </w:r>
      <w:r w:rsidR="008751B6">
        <w:rPr>
          <w:rStyle w:val="None"/>
          <w:rFonts w:ascii="Calibri" w:hAnsi="Calibri"/>
        </w:rPr>
        <w:t>open visa markets, reduc</w:t>
      </w:r>
      <w:r w:rsidR="00D409DD">
        <w:rPr>
          <w:rStyle w:val="None"/>
          <w:rFonts w:ascii="Calibri" w:hAnsi="Calibri"/>
        </w:rPr>
        <w:t>e</w:t>
      </w:r>
      <w:r w:rsidR="008751B6">
        <w:rPr>
          <w:rStyle w:val="None"/>
          <w:rFonts w:ascii="Calibri" w:hAnsi="Calibri"/>
        </w:rPr>
        <w:t xml:space="preserve"> barriers to entry without compromising </w:t>
      </w:r>
      <w:r w:rsidR="00D409DD">
        <w:rPr>
          <w:rStyle w:val="None"/>
          <w:rFonts w:ascii="Calibri" w:hAnsi="Calibri"/>
        </w:rPr>
        <w:t xml:space="preserve">the </w:t>
      </w:r>
      <w:r w:rsidR="008751B6">
        <w:rPr>
          <w:rStyle w:val="None"/>
          <w:rFonts w:ascii="Calibri" w:hAnsi="Calibri"/>
        </w:rPr>
        <w:t>valid</w:t>
      </w:r>
      <w:r w:rsidR="00D409DD">
        <w:rPr>
          <w:rStyle w:val="None"/>
          <w:rFonts w:ascii="Calibri" w:hAnsi="Calibri"/>
        </w:rPr>
        <w:t xml:space="preserve">ity </w:t>
      </w:r>
      <w:r w:rsidR="008751B6">
        <w:rPr>
          <w:rStyle w:val="None"/>
          <w:rFonts w:ascii="Calibri" w:hAnsi="Calibri"/>
        </w:rPr>
        <w:t xml:space="preserve">of entry and work </w:t>
      </w:r>
      <w:r w:rsidR="00D409DD">
        <w:rPr>
          <w:rStyle w:val="None"/>
          <w:rFonts w:ascii="Calibri" w:hAnsi="Calibri"/>
        </w:rPr>
        <w:t>visas</w:t>
      </w:r>
      <w:r w:rsidR="008751B6">
        <w:rPr>
          <w:rStyle w:val="None"/>
          <w:rFonts w:ascii="Calibri" w:hAnsi="Calibri"/>
        </w:rPr>
        <w:t>, and lower emigration</w:t>
      </w:r>
      <w:r w:rsidR="00D409DD">
        <w:rPr>
          <w:rStyle w:val="None"/>
          <w:rFonts w:ascii="Calibri" w:hAnsi="Calibri"/>
        </w:rPr>
        <w:t xml:space="preserve"> costs,</w:t>
      </w:r>
    </w:p>
    <w:p w14:paraId="2CC4807E" w14:textId="19755578" w:rsidR="0010548A" w:rsidRDefault="00D409DD" w:rsidP="007252FF">
      <w:pPr>
        <w:pStyle w:val="ListParagraph"/>
        <w:numPr>
          <w:ilvl w:val="0"/>
          <w:numId w:val="41"/>
        </w:numPr>
        <w:jc w:val="both"/>
        <w:rPr>
          <w:rFonts w:ascii="Calibri" w:hAnsi="Calibri"/>
        </w:rPr>
      </w:pPr>
      <w:r>
        <w:rPr>
          <w:rStyle w:val="None"/>
          <w:rFonts w:ascii="Calibri" w:hAnsi="Calibri"/>
        </w:rPr>
        <w:t>I</w:t>
      </w:r>
      <w:r w:rsidR="0067581C">
        <w:rPr>
          <w:rStyle w:val="None"/>
          <w:rFonts w:ascii="Calibri" w:hAnsi="Calibri"/>
        </w:rPr>
        <w:t>ncentivize</w:t>
      </w:r>
      <w:r w:rsidR="008751B6">
        <w:rPr>
          <w:rStyle w:val="None"/>
          <w:rFonts w:ascii="Calibri" w:hAnsi="Calibri"/>
        </w:rPr>
        <w:t xml:space="preserve"> women’s participation in overseas employment, </w:t>
      </w:r>
      <w:r>
        <w:rPr>
          <w:rStyle w:val="None"/>
          <w:rFonts w:ascii="Calibri" w:hAnsi="Calibri"/>
        </w:rPr>
        <w:t xml:space="preserve">support </w:t>
      </w:r>
      <w:r w:rsidR="008751B6">
        <w:rPr>
          <w:rStyle w:val="None"/>
          <w:rFonts w:ascii="Calibri" w:hAnsi="Calibri"/>
        </w:rPr>
        <w:t>women’s skills-development and protect</w:t>
      </w:r>
      <w:r>
        <w:rPr>
          <w:rStyle w:val="None"/>
          <w:rFonts w:ascii="Calibri" w:hAnsi="Calibri"/>
        </w:rPr>
        <w:t xml:space="preserve"> them</w:t>
      </w:r>
      <w:r w:rsidR="008751B6">
        <w:rPr>
          <w:rStyle w:val="None"/>
          <w:rFonts w:ascii="Calibri" w:hAnsi="Calibri"/>
        </w:rPr>
        <w:t xml:space="preserve"> against exploitation</w:t>
      </w:r>
      <w:r w:rsidR="00F40777">
        <w:rPr>
          <w:rStyle w:val="None"/>
          <w:rFonts w:ascii="Calibri" w:hAnsi="Calibri"/>
        </w:rPr>
        <w:t>.</w:t>
      </w:r>
    </w:p>
    <w:p w14:paraId="098228BC" w14:textId="06AF4D55" w:rsidR="0010548A" w:rsidRDefault="00D409DD" w:rsidP="007252FF">
      <w:pPr>
        <w:pStyle w:val="ListParagraph"/>
        <w:numPr>
          <w:ilvl w:val="0"/>
          <w:numId w:val="41"/>
        </w:numPr>
        <w:jc w:val="both"/>
        <w:rPr>
          <w:rFonts w:ascii="Calibri" w:hAnsi="Calibri"/>
        </w:rPr>
      </w:pPr>
      <w:r>
        <w:rPr>
          <w:rStyle w:val="None"/>
          <w:rFonts w:ascii="Calibri" w:hAnsi="Calibri"/>
        </w:rPr>
        <w:t>E</w:t>
      </w:r>
      <w:r w:rsidR="008751B6">
        <w:rPr>
          <w:rStyle w:val="None"/>
          <w:rFonts w:ascii="Calibri" w:hAnsi="Calibri"/>
        </w:rPr>
        <w:t>nsure proper implementation of FSA,</w:t>
      </w:r>
      <w:r>
        <w:rPr>
          <w:rStyle w:val="None"/>
          <w:rFonts w:ascii="Calibri" w:hAnsi="Calibri"/>
        </w:rPr>
        <w:t xml:space="preserve"> which is </w:t>
      </w:r>
      <w:r w:rsidR="008751B6">
        <w:rPr>
          <w:rStyle w:val="None"/>
          <w:rFonts w:ascii="Calibri" w:hAnsi="Calibri"/>
        </w:rPr>
        <w:t xml:space="preserve">an agreement between </w:t>
      </w:r>
      <w:r>
        <w:rPr>
          <w:rStyle w:val="None"/>
          <w:rFonts w:ascii="Calibri" w:hAnsi="Calibri"/>
        </w:rPr>
        <w:t xml:space="preserve">the </w:t>
      </w:r>
      <w:r w:rsidR="008751B6">
        <w:rPr>
          <w:rStyle w:val="None"/>
          <w:rFonts w:ascii="Calibri" w:hAnsi="Calibri"/>
        </w:rPr>
        <w:t xml:space="preserve">emigrant worker and </w:t>
      </w:r>
      <w:r>
        <w:rPr>
          <w:rStyle w:val="None"/>
          <w:rFonts w:ascii="Calibri" w:hAnsi="Calibri"/>
        </w:rPr>
        <w:t xml:space="preserve">their </w:t>
      </w:r>
      <w:r w:rsidR="008751B6">
        <w:rPr>
          <w:rStyle w:val="None"/>
          <w:rFonts w:ascii="Calibri" w:hAnsi="Calibri"/>
        </w:rPr>
        <w:t>foreign employer</w:t>
      </w:r>
      <w:r w:rsidR="00F40777">
        <w:rPr>
          <w:rStyle w:val="None"/>
          <w:rFonts w:ascii="Calibri" w:hAnsi="Calibri"/>
        </w:rPr>
        <w:t>.</w:t>
      </w:r>
    </w:p>
    <w:p w14:paraId="70EB07B2" w14:textId="60D9D8D6" w:rsidR="0010548A" w:rsidRDefault="008751B6" w:rsidP="007252FF">
      <w:pPr>
        <w:pStyle w:val="ListParagraph"/>
        <w:numPr>
          <w:ilvl w:val="0"/>
          <w:numId w:val="40"/>
        </w:numPr>
        <w:jc w:val="both"/>
        <w:rPr>
          <w:rFonts w:ascii="Calibri" w:eastAsia="Calibri" w:hAnsi="Calibri" w:cs="Calibri"/>
        </w:rPr>
      </w:pPr>
      <w:r>
        <w:rPr>
          <w:rStyle w:val="None"/>
          <w:rFonts w:ascii="Calibri" w:hAnsi="Calibri"/>
        </w:rPr>
        <w:t xml:space="preserve">A </w:t>
      </w:r>
      <w:r w:rsidR="00D409DD">
        <w:rPr>
          <w:rStyle w:val="None"/>
          <w:rFonts w:ascii="Calibri" w:hAnsi="Calibri"/>
        </w:rPr>
        <w:t xml:space="preserve">structured </w:t>
      </w:r>
      <w:r>
        <w:rPr>
          <w:rStyle w:val="None"/>
          <w:rFonts w:ascii="Calibri" w:hAnsi="Calibri"/>
        </w:rPr>
        <w:t>pre-</w:t>
      </w:r>
      <w:r w:rsidR="00F66016">
        <w:rPr>
          <w:rStyle w:val="None"/>
          <w:rFonts w:ascii="Calibri" w:hAnsi="Calibri"/>
        </w:rPr>
        <w:t>e</w:t>
      </w:r>
      <w:r>
        <w:rPr>
          <w:rStyle w:val="None"/>
          <w:rFonts w:ascii="Calibri" w:hAnsi="Calibri"/>
        </w:rPr>
        <w:t>migration, pre-departure and post-arrival training</w:t>
      </w:r>
      <w:r w:rsidR="00D409DD">
        <w:rPr>
          <w:rStyle w:val="None"/>
          <w:rFonts w:ascii="Calibri" w:hAnsi="Calibri"/>
        </w:rPr>
        <w:t xml:space="preserve"> and </w:t>
      </w:r>
      <w:r>
        <w:rPr>
          <w:rStyle w:val="None"/>
          <w:rFonts w:ascii="Calibri" w:hAnsi="Calibri"/>
        </w:rPr>
        <w:t xml:space="preserve">orientation </w:t>
      </w:r>
      <w:r w:rsidR="00AD02A9">
        <w:rPr>
          <w:rStyle w:val="None"/>
          <w:rFonts w:ascii="Calibri" w:hAnsi="Calibri"/>
        </w:rPr>
        <w:t xml:space="preserve">programme </w:t>
      </w:r>
      <w:r>
        <w:rPr>
          <w:rStyle w:val="None"/>
          <w:rFonts w:ascii="Calibri" w:hAnsi="Calibri"/>
        </w:rPr>
        <w:t>will be formally</w:t>
      </w:r>
      <w:r w:rsidR="00D409DD">
        <w:rPr>
          <w:rStyle w:val="None"/>
          <w:rFonts w:ascii="Calibri" w:hAnsi="Calibri"/>
        </w:rPr>
        <w:t xml:space="preserve"> and </w:t>
      </w:r>
      <w:r>
        <w:rPr>
          <w:rStyle w:val="None"/>
          <w:rFonts w:ascii="Calibri" w:hAnsi="Calibri"/>
        </w:rPr>
        <w:t>systematically</w:t>
      </w:r>
      <w:r w:rsidR="00D409DD">
        <w:rPr>
          <w:rStyle w:val="None"/>
          <w:rFonts w:ascii="Calibri" w:hAnsi="Calibri"/>
        </w:rPr>
        <w:t xml:space="preserve"> </w:t>
      </w:r>
      <w:r>
        <w:rPr>
          <w:rStyle w:val="None"/>
          <w:rFonts w:ascii="Calibri" w:hAnsi="Calibri"/>
        </w:rPr>
        <w:t>introduced to:</w:t>
      </w:r>
    </w:p>
    <w:p w14:paraId="3D6F23E3" w14:textId="3FB38F9B" w:rsidR="0010548A" w:rsidRDefault="008751B6" w:rsidP="007252FF">
      <w:pPr>
        <w:pStyle w:val="ListParagraph"/>
        <w:numPr>
          <w:ilvl w:val="1"/>
          <w:numId w:val="42"/>
        </w:numPr>
        <w:jc w:val="both"/>
        <w:rPr>
          <w:rFonts w:ascii="Calibri" w:hAnsi="Calibri"/>
        </w:rPr>
      </w:pPr>
      <w:r>
        <w:rPr>
          <w:rStyle w:val="None"/>
          <w:rFonts w:ascii="Calibri" w:hAnsi="Calibri"/>
        </w:rPr>
        <w:t>provide prospective emigrants with a set of standards</w:t>
      </w:r>
      <w:r>
        <w:rPr>
          <w:rStyle w:val="None"/>
          <w:rFonts w:ascii="Calibri" w:eastAsia="Calibri" w:hAnsi="Calibri" w:cs="Calibri"/>
          <w:vertAlign w:val="superscript"/>
        </w:rPr>
        <w:footnoteReference w:id="45"/>
      </w:r>
      <w:r>
        <w:rPr>
          <w:rStyle w:val="None"/>
          <w:rFonts w:ascii="Calibri" w:hAnsi="Calibri"/>
        </w:rPr>
        <w:t xml:space="preserve"> and certification of required skills to </w:t>
      </w:r>
      <w:proofErr w:type="spellStart"/>
      <w:r w:rsidR="0067581C">
        <w:rPr>
          <w:rStyle w:val="None"/>
          <w:rFonts w:ascii="Calibri" w:hAnsi="Calibri"/>
        </w:rPr>
        <w:t>maximi</w:t>
      </w:r>
      <w:r w:rsidR="00D409DD">
        <w:rPr>
          <w:rStyle w:val="None"/>
          <w:rFonts w:ascii="Calibri" w:hAnsi="Calibri"/>
        </w:rPr>
        <w:t>s</w:t>
      </w:r>
      <w:r w:rsidR="0067581C">
        <w:rPr>
          <w:rStyle w:val="None"/>
          <w:rFonts w:ascii="Calibri" w:hAnsi="Calibri"/>
        </w:rPr>
        <w:t>e</w:t>
      </w:r>
      <w:proofErr w:type="spellEnd"/>
      <w:r>
        <w:rPr>
          <w:rStyle w:val="None"/>
          <w:rFonts w:ascii="Calibri" w:hAnsi="Calibri"/>
        </w:rPr>
        <w:t xml:space="preserve"> the benefits of the emigration period</w:t>
      </w:r>
      <w:r w:rsidR="00D409DD">
        <w:rPr>
          <w:rStyle w:val="None"/>
          <w:rFonts w:ascii="Calibri" w:hAnsi="Calibri"/>
        </w:rPr>
        <w:t>.</w:t>
      </w:r>
    </w:p>
    <w:p w14:paraId="6BC094ED" w14:textId="6186A354" w:rsidR="0010548A" w:rsidRDefault="00D409DD" w:rsidP="007252FF">
      <w:pPr>
        <w:pStyle w:val="ListParagraph"/>
        <w:numPr>
          <w:ilvl w:val="1"/>
          <w:numId w:val="42"/>
        </w:numPr>
        <w:jc w:val="both"/>
        <w:rPr>
          <w:rFonts w:ascii="Calibri" w:hAnsi="Calibri"/>
        </w:rPr>
      </w:pPr>
      <w:r>
        <w:rPr>
          <w:rStyle w:val="None"/>
          <w:rFonts w:ascii="Calibri" w:hAnsi="Calibri"/>
        </w:rPr>
        <w:lastRenderedPageBreak/>
        <w:t>I</w:t>
      </w:r>
      <w:r w:rsidR="008751B6">
        <w:rPr>
          <w:rStyle w:val="None"/>
          <w:rFonts w:ascii="Calibri" w:hAnsi="Calibri"/>
        </w:rPr>
        <w:t>mpart adequate knowledge and understanding to intending emigrant workers and their families about their rights in the destination countries as well as their social and legal obligations towards host societies</w:t>
      </w:r>
      <w:r>
        <w:rPr>
          <w:rStyle w:val="None"/>
          <w:rFonts w:ascii="Calibri" w:hAnsi="Calibri"/>
        </w:rPr>
        <w:t xml:space="preserve"> and </w:t>
      </w:r>
      <w:r w:rsidR="008751B6">
        <w:rPr>
          <w:rStyle w:val="None"/>
          <w:rFonts w:ascii="Calibri" w:hAnsi="Calibri"/>
        </w:rPr>
        <w:t>countries</w:t>
      </w:r>
      <w:r w:rsidR="00F40777">
        <w:rPr>
          <w:rStyle w:val="None"/>
          <w:rFonts w:ascii="Calibri" w:hAnsi="Calibri"/>
        </w:rPr>
        <w:t>.</w:t>
      </w:r>
    </w:p>
    <w:p w14:paraId="561E43A7" w14:textId="559DBCBD" w:rsidR="0010548A" w:rsidRDefault="00AD02A9" w:rsidP="007252FF">
      <w:pPr>
        <w:pStyle w:val="ListParagraph"/>
        <w:numPr>
          <w:ilvl w:val="1"/>
          <w:numId w:val="42"/>
        </w:numPr>
        <w:jc w:val="both"/>
        <w:rPr>
          <w:rFonts w:ascii="Calibri" w:hAnsi="Calibri"/>
        </w:rPr>
      </w:pPr>
      <w:r>
        <w:rPr>
          <w:rStyle w:val="None"/>
          <w:rFonts w:ascii="Calibri" w:hAnsi="Calibri"/>
        </w:rPr>
        <w:t>I</w:t>
      </w:r>
      <w:r w:rsidR="008751B6">
        <w:rPr>
          <w:rStyle w:val="None"/>
          <w:rFonts w:ascii="Calibri" w:hAnsi="Calibri"/>
        </w:rPr>
        <w:t>ntroduc</w:t>
      </w:r>
      <w:r>
        <w:rPr>
          <w:rStyle w:val="None"/>
          <w:rFonts w:ascii="Calibri" w:hAnsi="Calibri"/>
        </w:rPr>
        <w:t>e</w:t>
      </w:r>
      <w:r w:rsidR="008751B6">
        <w:rPr>
          <w:rStyle w:val="None"/>
          <w:rFonts w:ascii="Calibri" w:hAnsi="Calibri"/>
        </w:rPr>
        <w:t xml:space="preserve"> intending emigrant workers </w:t>
      </w:r>
      <w:r>
        <w:rPr>
          <w:rStyle w:val="None"/>
          <w:rFonts w:ascii="Calibri" w:hAnsi="Calibri"/>
        </w:rPr>
        <w:t>to</w:t>
      </w:r>
      <w:r w:rsidR="008751B6">
        <w:rPr>
          <w:rStyle w:val="None"/>
          <w:rFonts w:ascii="Calibri" w:hAnsi="Calibri"/>
        </w:rPr>
        <w:t xml:space="preserve"> the socio-political, religious, cultural values and sensitivities of the destination countries</w:t>
      </w:r>
      <w:r w:rsidR="00F40777">
        <w:rPr>
          <w:rStyle w:val="None"/>
          <w:rFonts w:ascii="Calibri" w:hAnsi="Calibri"/>
        </w:rPr>
        <w:t>.</w:t>
      </w:r>
    </w:p>
    <w:p w14:paraId="62164BBC" w14:textId="326C7625" w:rsidR="0010548A" w:rsidRDefault="00D409DD" w:rsidP="007252FF">
      <w:pPr>
        <w:pStyle w:val="ListParagraph"/>
        <w:numPr>
          <w:ilvl w:val="1"/>
          <w:numId w:val="42"/>
        </w:numPr>
        <w:jc w:val="both"/>
        <w:rPr>
          <w:rFonts w:ascii="Calibri" w:hAnsi="Calibri"/>
        </w:rPr>
      </w:pPr>
      <w:r>
        <w:rPr>
          <w:rStyle w:val="None"/>
          <w:rFonts w:ascii="Calibri" w:hAnsi="Calibri"/>
        </w:rPr>
        <w:t>P</w:t>
      </w:r>
      <w:r w:rsidR="008751B6">
        <w:rPr>
          <w:rStyle w:val="None"/>
          <w:rFonts w:ascii="Calibri" w:hAnsi="Calibri"/>
        </w:rPr>
        <w:t xml:space="preserve">rovide soft skills and language training opportunities </w:t>
      </w:r>
      <w:r>
        <w:rPr>
          <w:rStyle w:val="None"/>
          <w:rFonts w:ascii="Calibri" w:hAnsi="Calibri"/>
        </w:rPr>
        <w:t>to</w:t>
      </w:r>
      <w:r w:rsidR="008751B6">
        <w:rPr>
          <w:rStyle w:val="None"/>
          <w:rFonts w:ascii="Calibri" w:hAnsi="Calibri"/>
        </w:rPr>
        <w:t xml:space="preserve"> intending emigrants</w:t>
      </w:r>
      <w:r w:rsidR="00F40777">
        <w:rPr>
          <w:rStyle w:val="None"/>
          <w:rFonts w:ascii="Calibri" w:hAnsi="Calibri"/>
        </w:rPr>
        <w:t>.</w:t>
      </w:r>
    </w:p>
    <w:p w14:paraId="0C6464FC" w14:textId="7BEC4922" w:rsidR="0010548A" w:rsidRDefault="00D409DD" w:rsidP="007252FF">
      <w:pPr>
        <w:pStyle w:val="ListParagraph"/>
        <w:numPr>
          <w:ilvl w:val="1"/>
          <w:numId w:val="42"/>
        </w:numPr>
        <w:jc w:val="both"/>
        <w:rPr>
          <w:rFonts w:ascii="Calibri" w:hAnsi="Calibri"/>
        </w:rPr>
      </w:pPr>
      <w:r>
        <w:rPr>
          <w:rStyle w:val="None"/>
          <w:rFonts w:ascii="Calibri" w:hAnsi="Calibri"/>
        </w:rPr>
        <w:t>S</w:t>
      </w:r>
      <w:r w:rsidR="008751B6">
        <w:rPr>
          <w:rStyle w:val="None"/>
          <w:rFonts w:ascii="Calibri" w:hAnsi="Calibri"/>
        </w:rPr>
        <w:t xml:space="preserve">ignificantly </w:t>
      </w:r>
      <w:r>
        <w:rPr>
          <w:rStyle w:val="None"/>
          <w:rFonts w:ascii="Calibri" w:hAnsi="Calibri"/>
        </w:rPr>
        <w:t xml:space="preserve">improve </w:t>
      </w:r>
      <w:r w:rsidR="008751B6">
        <w:rPr>
          <w:rStyle w:val="None"/>
          <w:rFonts w:ascii="Calibri" w:hAnsi="Calibri"/>
        </w:rPr>
        <w:t>ongoing pre-departure briefing</w:t>
      </w:r>
      <w:r w:rsidR="00AD02A9">
        <w:rPr>
          <w:rStyle w:val="None"/>
          <w:rFonts w:ascii="Calibri" w:hAnsi="Calibri"/>
        </w:rPr>
        <w:t>s</w:t>
      </w:r>
      <w:r w:rsidR="008751B6">
        <w:rPr>
          <w:rStyle w:val="None"/>
          <w:rFonts w:ascii="Calibri" w:hAnsi="Calibri"/>
        </w:rPr>
        <w:t xml:space="preserve"> and orientation by the Protectorate of Emigrants</w:t>
      </w:r>
      <w:r w:rsidR="00F40777">
        <w:rPr>
          <w:rStyle w:val="None"/>
          <w:rFonts w:ascii="Calibri" w:hAnsi="Calibri"/>
        </w:rPr>
        <w:t>.</w:t>
      </w:r>
    </w:p>
    <w:p w14:paraId="0282CA6D" w14:textId="47A9941F" w:rsidR="0010548A" w:rsidRDefault="00AD02A9" w:rsidP="007252FF">
      <w:pPr>
        <w:pStyle w:val="ListParagraph"/>
        <w:numPr>
          <w:ilvl w:val="1"/>
          <w:numId w:val="42"/>
        </w:numPr>
        <w:jc w:val="both"/>
        <w:rPr>
          <w:rFonts w:ascii="Calibri" w:hAnsi="Calibri"/>
        </w:rPr>
      </w:pPr>
      <w:r>
        <w:rPr>
          <w:rStyle w:val="None"/>
          <w:rFonts w:ascii="Calibri" w:hAnsi="Calibri"/>
        </w:rPr>
        <w:t>Ensure</w:t>
      </w:r>
      <w:r w:rsidR="008751B6">
        <w:rPr>
          <w:rStyle w:val="None"/>
          <w:rFonts w:ascii="Calibri" w:hAnsi="Calibri"/>
        </w:rPr>
        <w:t xml:space="preserve"> the regular and strategic participation of the Migrant Resource </w:t>
      </w:r>
      <w:proofErr w:type="spellStart"/>
      <w:r w:rsidR="008751B6">
        <w:rPr>
          <w:rStyle w:val="None"/>
          <w:rFonts w:ascii="Calibri" w:hAnsi="Calibri"/>
        </w:rPr>
        <w:t>Centres</w:t>
      </w:r>
      <w:proofErr w:type="spellEnd"/>
      <w:r w:rsidR="008751B6">
        <w:rPr>
          <w:rStyle w:val="None"/>
          <w:rFonts w:ascii="Calibri" w:hAnsi="Calibri"/>
        </w:rPr>
        <w:t xml:space="preserve"> (MRCs) in the pre-migration, pre-departure and post-arrival training </w:t>
      </w:r>
      <w:r w:rsidR="00D409DD">
        <w:rPr>
          <w:rStyle w:val="None"/>
          <w:rFonts w:ascii="Calibri" w:hAnsi="Calibri"/>
        </w:rPr>
        <w:t xml:space="preserve">and </w:t>
      </w:r>
      <w:r w:rsidR="008751B6">
        <w:rPr>
          <w:rStyle w:val="None"/>
          <w:rFonts w:ascii="Calibri" w:hAnsi="Calibri"/>
        </w:rPr>
        <w:t>orientation</w:t>
      </w:r>
      <w:r w:rsidR="00F40777">
        <w:rPr>
          <w:rStyle w:val="None"/>
          <w:rFonts w:ascii="Calibri" w:hAnsi="Calibri"/>
        </w:rPr>
        <w:t>.</w:t>
      </w:r>
    </w:p>
    <w:p w14:paraId="03B01377" w14:textId="79EC6F08" w:rsidR="0010548A" w:rsidRDefault="008751B6" w:rsidP="00F5781D">
      <w:pPr>
        <w:pStyle w:val="ListParagraph"/>
        <w:numPr>
          <w:ilvl w:val="0"/>
          <w:numId w:val="40"/>
        </w:numPr>
        <w:jc w:val="both"/>
        <w:rPr>
          <w:rStyle w:val="None"/>
          <w:rFonts w:ascii="Calibri" w:hAnsi="Calibri"/>
        </w:rPr>
      </w:pPr>
      <w:r>
        <w:rPr>
          <w:rStyle w:val="None"/>
          <w:rFonts w:ascii="Calibri" w:hAnsi="Calibri"/>
        </w:rPr>
        <w:t xml:space="preserve">The MOPHRD will improve </w:t>
      </w:r>
      <w:r w:rsidR="00AD02A9">
        <w:rPr>
          <w:rStyle w:val="None"/>
          <w:rFonts w:ascii="Calibri" w:hAnsi="Calibri"/>
        </w:rPr>
        <w:t xml:space="preserve">the </w:t>
      </w:r>
      <w:r>
        <w:rPr>
          <w:rStyle w:val="None"/>
          <w:rFonts w:ascii="Calibri" w:hAnsi="Calibri"/>
        </w:rPr>
        <w:t xml:space="preserve">licensing mechanism </w:t>
      </w:r>
      <w:r w:rsidR="00AD02A9">
        <w:rPr>
          <w:rStyle w:val="None"/>
          <w:rFonts w:ascii="Calibri" w:hAnsi="Calibri"/>
        </w:rPr>
        <w:t xml:space="preserve">for OEPs </w:t>
      </w:r>
      <w:r>
        <w:rPr>
          <w:rStyle w:val="None"/>
          <w:rFonts w:ascii="Calibri" w:hAnsi="Calibri"/>
        </w:rPr>
        <w:t xml:space="preserve">and develop an </w:t>
      </w:r>
      <w:proofErr w:type="spellStart"/>
      <w:r>
        <w:rPr>
          <w:rStyle w:val="None"/>
          <w:rFonts w:ascii="Calibri" w:hAnsi="Calibri"/>
        </w:rPr>
        <w:t>institutionalised</w:t>
      </w:r>
      <w:proofErr w:type="spellEnd"/>
      <w:r>
        <w:rPr>
          <w:rStyle w:val="None"/>
          <w:rFonts w:ascii="Calibri" w:hAnsi="Calibri"/>
        </w:rPr>
        <w:t xml:space="preserve"> system to </w:t>
      </w:r>
      <w:r w:rsidR="00AD02A9">
        <w:rPr>
          <w:rStyle w:val="None"/>
          <w:rFonts w:ascii="Calibri" w:hAnsi="Calibri"/>
        </w:rPr>
        <w:t xml:space="preserve">build </w:t>
      </w:r>
      <w:r>
        <w:rPr>
          <w:rStyle w:val="None"/>
          <w:rFonts w:ascii="Calibri" w:hAnsi="Calibri"/>
        </w:rPr>
        <w:t>greater trust between OEPs and potential emigrants</w:t>
      </w:r>
      <w:r w:rsidR="00AD02A9">
        <w:rPr>
          <w:rStyle w:val="None"/>
          <w:rFonts w:ascii="Calibri" w:hAnsi="Calibri"/>
        </w:rPr>
        <w:t>. This will</w:t>
      </w:r>
      <w:r>
        <w:rPr>
          <w:rStyle w:val="None"/>
          <w:rFonts w:ascii="Calibri" w:hAnsi="Calibri"/>
        </w:rPr>
        <w:t xml:space="preserve"> includ</w:t>
      </w:r>
      <w:r w:rsidR="00AD02A9">
        <w:rPr>
          <w:rStyle w:val="None"/>
          <w:rFonts w:ascii="Calibri" w:hAnsi="Calibri"/>
        </w:rPr>
        <w:t>e</w:t>
      </w:r>
      <w:r>
        <w:rPr>
          <w:rStyle w:val="None"/>
          <w:rFonts w:ascii="Calibri" w:hAnsi="Calibri"/>
        </w:rPr>
        <w:t xml:space="preserve"> </w:t>
      </w:r>
      <w:proofErr w:type="spellStart"/>
      <w:r w:rsidRPr="00A67A68">
        <w:rPr>
          <w:rStyle w:val="None"/>
          <w:rFonts w:ascii="Calibri" w:hAnsi="Calibri"/>
        </w:rPr>
        <w:t>incentivising</w:t>
      </w:r>
      <w:proofErr w:type="spellEnd"/>
      <w:r w:rsidRPr="00A67A68">
        <w:rPr>
          <w:rStyle w:val="None"/>
          <w:rFonts w:ascii="Calibri" w:hAnsi="Calibri"/>
        </w:rPr>
        <w:t xml:space="preserve"> fair and ethical recruitment </w:t>
      </w:r>
      <w:r w:rsidR="00F5781D" w:rsidRPr="00A67A68">
        <w:rPr>
          <w:rStyle w:val="None"/>
          <w:rFonts w:ascii="Calibri" w:hAnsi="Calibri"/>
        </w:rPr>
        <w:t xml:space="preserve">&amp; </w:t>
      </w:r>
      <w:r w:rsidRPr="00A67A68">
        <w:rPr>
          <w:rStyle w:val="None"/>
          <w:rFonts w:ascii="Calibri" w:hAnsi="Calibri"/>
        </w:rPr>
        <w:t>processes</w:t>
      </w:r>
      <w:r w:rsidR="00F5781D" w:rsidRPr="00A67A68">
        <w:rPr>
          <w:rStyle w:val="None"/>
          <w:rFonts w:ascii="Calibri" w:hAnsi="Calibri"/>
        </w:rPr>
        <w:t xml:space="preserve"> as well as performance audit of the OEPs</w:t>
      </w:r>
      <w:r w:rsidRPr="00A67A68">
        <w:rPr>
          <w:rStyle w:val="None"/>
          <w:rFonts w:ascii="Calibri" w:hAnsi="Calibri"/>
        </w:rPr>
        <w:t xml:space="preserve">. </w:t>
      </w:r>
    </w:p>
    <w:p w14:paraId="2D16B018" w14:textId="77777777" w:rsidR="00A567F0" w:rsidRPr="004E2159" w:rsidRDefault="00A567F0" w:rsidP="00A567F0">
      <w:pPr>
        <w:pStyle w:val="ListParagraph"/>
        <w:numPr>
          <w:ilvl w:val="0"/>
          <w:numId w:val="40"/>
        </w:numPr>
        <w:contextualSpacing/>
        <w:jc w:val="both"/>
        <w:rPr>
          <w:rStyle w:val="None"/>
          <w:rFonts w:ascii="Calibri" w:hAnsi="Calibri"/>
        </w:rPr>
      </w:pPr>
      <w:bookmarkStart w:id="1" w:name="_Hlk166944972"/>
      <w:r w:rsidRPr="004E2159">
        <w:rPr>
          <w:rStyle w:val="None"/>
          <w:rFonts w:ascii="Calibri" w:hAnsi="Calibri"/>
        </w:rPr>
        <w:t xml:space="preserve">Regulatory overhaul to reform private sector emigration agencies, for greater efficiency and transparency. </w:t>
      </w:r>
    </w:p>
    <w:p w14:paraId="0D89E8D9" w14:textId="3378AB38" w:rsidR="0010548A" w:rsidRPr="0026659B" w:rsidRDefault="008751B6" w:rsidP="007252FF">
      <w:pPr>
        <w:pStyle w:val="ListParagraph"/>
        <w:numPr>
          <w:ilvl w:val="0"/>
          <w:numId w:val="40"/>
        </w:numPr>
        <w:jc w:val="both"/>
        <w:rPr>
          <w:rStyle w:val="None"/>
        </w:rPr>
      </w:pPr>
      <w:r w:rsidRPr="0026659B">
        <w:rPr>
          <w:rStyle w:val="None"/>
          <w:rFonts w:ascii="Calibri" w:hAnsi="Calibri"/>
        </w:rPr>
        <w:t xml:space="preserve">The outreach of </w:t>
      </w:r>
      <w:r w:rsidR="000D3EAE" w:rsidRPr="0026659B">
        <w:rPr>
          <w:rStyle w:val="None"/>
          <w:rFonts w:ascii="Calibri" w:hAnsi="Calibri"/>
        </w:rPr>
        <w:t xml:space="preserve">the </w:t>
      </w:r>
      <w:r w:rsidRPr="0026659B">
        <w:rPr>
          <w:rStyle w:val="None"/>
          <w:rFonts w:ascii="Calibri" w:hAnsi="Calibri"/>
        </w:rPr>
        <w:t>MRCs</w:t>
      </w:r>
      <w:r w:rsidR="000D3EAE" w:rsidRPr="0026659B">
        <w:rPr>
          <w:rStyle w:val="None"/>
          <w:rFonts w:ascii="Calibri" w:hAnsi="Calibri"/>
        </w:rPr>
        <w:t xml:space="preserve"> </w:t>
      </w:r>
      <w:r w:rsidRPr="0026659B">
        <w:rPr>
          <w:rStyle w:val="None"/>
          <w:rFonts w:ascii="Calibri" w:hAnsi="Calibri"/>
        </w:rPr>
        <w:t>in Pakistan will be expanded to other high-emigration districts</w:t>
      </w:r>
      <w:r w:rsidR="000D3EAE" w:rsidRPr="0026659B">
        <w:rPr>
          <w:rStyle w:val="None"/>
          <w:rFonts w:ascii="Calibri" w:hAnsi="Calibri"/>
        </w:rPr>
        <w:t xml:space="preserve"> and </w:t>
      </w:r>
      <w:r w:rsidRPr="0026659B">
        <w:rPr>
          <w:rStyle w:val="None"/>
          <w:rFonts w:ascii="Calibri" w:hAnsi="Calibri"/>
        </w:rPr>
        <w:t xml:space="preserve">regions. The MRCs will be further strengthened to provide hands-on guidance to not just potential emigrants, but also to return </w:t>
      </w:r>
      <w:r w:rsidR="0047167D">
        <w:rPr>
          <w:rStyle w:val="None"/>
          <w:rFonts w:ascii="Calibri" w:hAnsi="Calibri"/>
        </w:rPr>
        <w:t>e</w:t>
      </w:r>
      <w:r w:rsidRPr="0026659B">
        <w:rPr>
          <w:rStyle w:val="None"/>
          <w:rFonts w:ascii="Calibri" w:hAnsi="Calibri"/>
        </w:rPr>
        <w:t xml:space="preserve">migrants </w:t>
      </w:r>
      <w:r w:rsidR="000D3EAE" w:rsidRPr="0026659B">
        <w:rPr>
          <w:rStyle w:val="None"/>
          <w:rFonts w:ascii="Calibri" w:hAnsi="Calibri"/>
        </w:rPr>
        <w:t>for</w:t>
      </w:r>
      <w:r w:rsidRPr="0026659B">
        <w:rPr>
          <w:rStyle w:val="None"/>
          <w:rFonts w:ascii="Calibri" w:hAnsi="Calibri"/>
        </w:rPr>
        <w:t xml:space="preserve"> their reintegration. </w:t>
      </w:r>
      <w:r w:rsidR="000D3EAE" w:rsidRPr="0026659B">
        <w:rPr>
          <w:rStyle w:val="None"/>
          <w:rFonts w:ascii="Calibri" w:hAnsi="Calibri"/>
        </w:rPr>
        <w:t>Additionally, t</w:t>
      </w:r>
      <w:r w:rsidRPr="0026659B">
        <w:rPr>
          <w:rStyle w:val="None"/>
          <w:rFonts w:ascii="Calibri" w:hAnsi="Calibri"/>
        </w:rPr>
        <w:t xml:space="preserve">he MRCs will be linked with training institutions to </w:t>
      </w:r>
      <w:r w:rsidR="000D3EAE" w:rsidRPr="0026659B">
        <w:rPr>
          <w:rStyle w:val="None"/>
          <w:rFonts w:ascii="Calibri" w:hAnsi="Calibri"/>
        </w:rPr>
        <w:t>reach</w:t>
      </w:r>
      <w:r w:rsidRPr="0026659B">
        <w:rPr>
          <w:rStyle w:val="None"/>
          <w:rFonts w:ascii="Calibri" w:hAnsi="Calibri"/>
        </w:rPr>
        <w:t xml:space="preserve"> larger groups of potential emigrants</w:t>
      </w:r>
      <w:r w:rsidR="000D3EAE" w:rsidRPr="0026659B">
        <w:rPr>
          <w:rStyle w:val="None"/>
          <w:rFonts w:ascii="Calibri" w:hAnsi="Calibri"/>
        </w:rPr>
        <w:t xml:space="preserve"> including at community events and job fairs, </w:t>
      </w:r>
      <w:r w:rsidRPr="0026659B">
        <w:rPr>
          <w:rStyle w:val="None"/>
          <w:rFonts w:ascii="Calibri" w:hAnsi="Calibri"/>
        </w:rPr>
        <w:t>conduct</w:t>
      </w:r>
      <w:r w:rsidR="000D3EAE" w:rsidRPr="0026659B">
        <w:rPr>
          <w:rStyle w:val="None"/>
          <w:rFonts w:ascii="Calibri" w:hAnsi="Calibri"/>
        </w:rPr>
        <w:t>ing</w:t>
      </w:r>
      <w:r w:rsidRPr="0026659B">
        <w:rPr>
          <w:rStyle w:val="None"/>
          <w:rFonts w:ascii="Calibri" w:hAnsi="Calibri"/>
        </w:rPr>
        <w:t xml:space="preserve"> soft skills training, </w:t>
      </w:r>
      <w:r w:rsidR="000D3EAE" w:rsidRPr="0026659B">
        <w:rPr>
          <w:rStyle w:val="None"/>
          <w:rFonts w:ascii="Calibri" w:hAnsi="Calibri"/>
        </w:rPr>
        <w:t>providing</w:t>
      </w:r>
      <w:r w:rsidRPr="0026659B">
        <w:rPr>
          <w:rStyle w:val="None"/>
          <w:rFonts w:ascii="Calibri" w:hAnsi="Calibri"/>
        </w:rPr>
        <w:t xml:space="preserve"> referrals and other services.</w:t>
      </w:r>
    </w:p>
    <w:bookmarkEnd w:id="1"/>
    <w:p w14:paraId="3C6A9118" w14:textId="20ECF595" w:rsidR="0010548A" w:rsidRDefault="0066273F" w:rsidP="007252FF">
      <w:pPr>
        <w:pStyle w:val="ListParagraph"/>
        <w:numPr>
          <w:ilvl w:val="0"/>
          <w:numId w:val="40"/>
        </w:numPr>
        <w:jc w:val="both"/>
        <w:rPr>
          <w:rStyle w:val="None"/>
        </w:rPr>
      </w:pPr>
      <w:r>
        <w:rPr>
          <w:rStyle w:val="None"/>
          <w:rFonts w:ascii="Calibri" w:hAnsi="Calibri"/>
        </w:rPr>
        <w:t>The p</w:t>
      </w:r>
      <w:r w:rsidR="008751B6">
        <w:rPr>
          <w:rStyle w:val="None"/>
          <w:rFonts w:ascii="Calibri" w:hAnsi="Calibri"/>
        </w:rPr>
        <w:t xml:space="preserve">rovinces, </w:t>
      </w:r>
      <w:r>
        <w:rPr>
          <w:rStyle w:val="None"/>
          <w:rFonts w:ascii="Calibri" w:hAnsi="Calibri"/>
        </w:rPr>
        <w:t xml:space="preserve">especially those with low </w:t>
      </w:r>
      <w:r w:rsidR="00557400">
        <w:rPr>
          <w:rStyle w:val="None"/>
          <w:rFonts w:ascii="Calibri" w:hAnsi="Calibri"/>
        </w:rPr>
        <w:t>e</w:t>
      </w:r>
      <w:r>
        <w:rPr>
          <w:rStyle w:val="None"/>
          <w:rFonts w:ascii="Calibri" w:hAnsi="Calibri"/>
        </w:rPr>
        <w:t xml:space="preserve">migration rates such </w:t>
      </w:r>
      <w:r w:rsidR="00116721">
        <w:rPr>
          <w:rStyle w:val="None"/>
          <w:rFonts w:ascii="Calibri" w:hAnsi="Calibri"/>
        </w:rPr>
        <w:t>as Sindh</w:t>
      </w:r>
      <w:r>
        <w:rPr>
          <w:rStyle w:val="None"/>
          <w:rFonts w:ascii="Calibri" w:hAnsi="Calibri"/>
        </w:rPr>
        <w:t xml:space="preserve"> and</w:t>
      </w:r>
      <w:r w:rsidR="008751B6">
        <w:rPr>
          <w:rStyle w:val="None"/>
          <w:rFonts w:ascii="Calibri" w:hAnsi="Calibri"/>
        </w:rPr>
        <w:t xml:space="preserve"> Balochistan, </w:t>
      </w:r>
      <w:r>
        <w:rPr>
          <w:rStyle w:val="None"/>
          <w:rFonts w:ascii="Calibri" w:hAnsi="Calibri"/>
        </w:rPr>
        <w:t xml:space="preserve">and the regions of </w:t>
      </w:r>
      <w:r w:rsidR="008751B6">
        <w:rPr>
          <w:rStyle w:val="None"/>
          <w:rFonts w:ascii="Calibri" w:hAnsi="Calibri"/>
        </w:rPr>
        <w:t>G</w:t>
      </w:r>
      <w:r>
        <w:rPr>
          <w:rStyle w:val="None"/>
          <w:rFonts w:ascii="Calibri" w:hAnsi="Calibri"/>
        </w:rPr>
        <w:t xml:space="preserve">ilgit </w:t>
      </w:r>
      <w:r w:rsidR="008751B6">
        <w:rPr>
          <w:rStyle w:val="None"/>
          <w:rFonts w:ascii="Calibri" w:hAnsi="Calibri"/>
        </w:rPr>
        <w:t>B</w:t>
      </w:r>
      <w:r>
        <w:rPr>
          <w:rStyle w:val="None"/>
          <w:rFonts w:ascii="Calibri" w:hAnsi="Calibri"/>
        </w:rPr>
        <w:t>altistan</w:t>
      </w:r>
      <w:r w:rsidR="008751B6">
        <w:rPr>
          <w:rStyle w:val="None"/>
          <w:rFonts w:ascii="Calibri" w:hAnsi="Calibri"/>
        </w:rPr>
        <w:t xml:space="preserve"> and AJK will be encouraged to </w:t>
      </w:r>
      <w:r>
        <w:rPr>
          <w:rStyle w:val="None"/>
          <w:rFonts w:ascii="Calibri" w:hAnsi="Calibri"/>
        </w:rPr>
        <w:t>promote</w:t>
      </w:r>
      <w:r w:rsidR="008751B6">
        <w:rPr>
          <w:rStyle w:val="None"/>
          <w:rFonts w:ascii="Calibri" w:hAnsi="Calibri"/>
        </w:rPr>
        <w:t xml:space="preserve"> overseas employment. </w:t>
      </w:r>
    </w:p>
    <w:p w14:paraId="2AC69962" w14:textId="620A96F3" w:rsidR="0010548A" w:rsidRPr="0067581C" w:rsidRDefault="008751B6" w:rsidP="00E74902">
      <w:pPr>
        <w:pStyle w:val="ListParagraph"/>
        <w:numPr>
          <w:ilvl w:val="0"/>
          <w:numId w:val="40"/>
        </w:numPr>
        <w:jc w:val="both"/>
        <w:rPr>
          <w:rStyle w:val="None"/>
        </w:rPr>
      </w:pPr>
      <w:r>
        <w:rPr>
          <w:rStyle w:val="None"/>
          <w:rFonts w:ascii="Calibri" w:hAnsi="Calibri"/>
        </w:rPr>
        <w:t>The policy aim</w:t>
      </w:r>
      <w:r w:rsidR="00E74902">
        <w:rPr>
          <w:rStyle w:val="None"/>
          <w:rFonts w:ascii="Calibri" w:hAnsi="Calibri"/>
        </w:rPr>
        <w:t>s</w:t>
      </w:r>
      <w:r>
        <w:rPr>
          <w:rStyle w:val="None"/>
          <w:rFonts w:ascii="Calibri" w:hAnsi="Calibri"/>
        </w:rPr>
        <w:t xml:space="preserve"> to mainstream </w:t>
      </w:r>
      <w:r w:rsidR="00073996">
        <w:rPr>
          <w:rStyle w:val="None"/>
          <w:rFonts w:ascii="Calibri" w:hAnsi="Calibri"/>
        </w:rPr>
        <w:t>e</w:t>
      </w:r>
      <w:r>
        <w:rPr>
          <w:rStyle w:val="None"/>
          <w:rFonts w:ascii="Calibri" w:hAnsi="Calibri"/>
        </w:rPr>
        <w:t>migration in</w:t>
      </w:r>
      <w:r w:rsidR="0066273F">
        <w:rPr>
          <w:rStyle w:val="None"/>
          <w:rFonts w:ascii="Calibri" w:hAnsi="Calibri"/>
        </w:rPr>
        <w:t>to</w:t>
      </w:r>
      <w:r>
        <w:rPr>
          <w:rStyle w:val="None"/>
          <w:rFonts w:ascii="Calibri" w:hAnsi="Calibri"/>
        </w:rPr>
        <w:t xml:space="preserve"> national and local development plans</w:t>
      </w:r>
      <w:r w:rsidR="0066273F">
        <w:rPr>
          <w:rStyle w:val="None"/>
          <w:rFonts w:ascii="Calibri" w:hAnsi="Calibri"/>
        </w:rPr>
        <w:t>. It will</w:t>
      </w:r>
      <w:r>
        <w:rPr>
          <w:rStyle w:val="None"/>
          <w:rFonts w:ascii="Calibri" w:hAnsi="Calibri"/>
        </w:rPr>
        <w:t xml:space="preserve"> promote increase</w:t>
      </w:r>
      <w:r w:rsidR="0066273F">
        <w:rPr>
          <w:rStyle w:val="None"/>
          <w:rFonts w:ascii="Calibri" w:hAnsi="Calibri"/>
        </w:rPr>
        <w:t>d</w:t>
      </w:r>
      <w:r>
        <w:rPr>
          <w:rStyle w:val="None"/>
          <w:rFonts w:ascii="Calibri" w:hAnsi="Calibri"/>
        </w:rPr>
        <w:t xml:space="preserve"> resource allocation, including human resource and financ</w:t>
      </w:r>
      <w:r w:rsidR="0066273F">
        <w:rPr>
          <w:rStyle w:val="None"/>
          <w:rFonts w:ascii="Calibri" w:hAnsi="Calibri"/>
        </w:rPr>
        <w:t>ial</w:t>
      </w:r>
      <w:r>
        <w:rPr>
          <w:rStyle w:val="None"/>
          <w:rFonts w:ascii="Calibri" w:hAnsi="Calibri"/>
        </w:rPr>
        <w:t>/budget</w:t>
      </w:r>
      <w:r w:rsidR="0066273F">
        <w:rPr>
          <w:rStyle w:val="None"/>
          <w:rFonts w:ascii="Calibri" w:hAnsi="Calibri"/>
        </w:rPr>
        <w:t>ary support</w:t>
      </w:r>
      <w:r>
        <w:rPr>
          <w:rStyle w:val="None"/>
          <w:rFonts w:ascii="Calibri" w:hAnsi="Calibri"/>
        </w:rPr>
        <w:t xml:space="preserve">, for government structures, </w:t>
      </w:r>
      <w:proofErr w:type="spellStart"/>
      <w:r>
        <w:rPr>
          <w:rStyle w:val="None"/>
          <w:rFonts w:ascii="Calibri" w:hAnsi="Calibri"/>
        </w:rPr>
        <w:t>programmes</w:t>
      </w:r>
      <w:proofErr w:type="spellEnd"/>
      <w:r w:rsidR="00F40777">
        <w:rPr>
          <w:rStyle w:val="None"/>
          <w:rFonts w:ascii="Calibri" w:hAnsi="Calibri"/>
        </w:rPr>
        <w:t>,</w:t>
      </w:r>
      <w:r>
        <w:rPr>
          <w:rStyle w:val="None"/>
          <w:rFonts w:ascii="Calibri" w:hAnsi="Calibri"/>
        </w:rPr>
        <w:t xml:space="preserve"> and services </w:t>
      </w:r>
      <w:r w:rsidR="00806041">
        <w:rPr>
          <w:rStyle w:val="None"/>
          <w:rFonts w:ascii="Calibri" w:hAnsi="Calibri"/>
        </w:rPr>
        <w:t xml:space="preserve">dedicated to </w:t>
      </w:r>
      <w:r w:rsidR="00287F75">
        <w:rPr>
          <w:rStyle w:val="None"/>
          <w:rFonts w:ascii="Calibri" w:hAnsi="Calibri"/>
        </w:rPr>
        <w:t>e</w:t>
      </w:r>
      <w:r>
        <w:rPr>
          <w:rStyle w:val="None"/>
          <w:rFonts w:ascii="Calibri" w:hAnsi="Calibri"/>
        </w:rPr>
        <w:t>migrant workers.</w:t>
      </w:r>
    </w:p>
    <w:p w14:paraId="553334E9" w14:textId="2881AE7B" w:rsidR="001B3F54" w:rsidRDefault="001B3F54" w:rsidP="0067581C">
      <w:pPr>
        <w:pStyle w:val="ListParagraph"/>
      </w:pPr>
    </w:p>
    <w:p w14:paraId="0BBA02AC" w14:textId="7DC4AFE6" w:rsidR="0010548A" w:rsidRDefault="00F623B3" w:rsidP="007252FF">
      <w:pPr>
        <w:pStyle w:val="Body"/>
        <w:numPr>
          <w:ilvl w:val="2"/>
          <w:numId w:val="95"/>
        </w:numPr>
        <w:spacing w:after="0" w:line="240" w:lineRule="auto"/>
        <w:jc w:val="both"/>
        <w:rPr>
          <w:rStyle w:val="None"/>
          <w:b/>
          <w:bCs/>
          <w:sz w:val="24"/>
          <w:szCs w:val="24"/>
        </w:rPr>
      </w:pPr>
      <w:r>
        <w:rPr>
          <w:rStyle w:val="None"/>
          <w:b/>
          <w:bCs/>
          <w:sz w:val="24"/>
          <w:szCs w:val="24"/>
        </w:rPr>
        <w:t xml:space="preserve">Aligning demand side </w:t>
      </w:r>
      <w:r w:rsidR="00665EF4">
        <w:rPr>
          <w:rStyle w:val="None"/>
          <w:b/>
          <w:bCs/>
          <w:sz w:val="24"/>
          <w:szCs w:val="24"/>
        </w:rPr>
        <w:t xml:space="preserve">dynamics </w:t>
      </w:r>
      <w:r>
        <w:rPr>
          <w:rStyle w:val="None"/>
          <w:b/>
          <w:bCs/>
          <w:sz w:val="24"/>
          <w:szCs w:val="24"/>
        </w:rPr>
        <w:t>with supply side skills efficiencies</w:t>
      </w:r>
    </w:p>
    <w:p w14:paraId="2AD4C88F" w14:textId="564CCA79" w:rsidR="0010548A" w:rsidRPr="0044600A" w:rsidRDefault="008751B6" w:rsidP="007252FF">
      <w:pPr>
        <w:pStyle w:val="ListParagraph"/>
        <w:numPr>
          <w:ilvl w:val="0"/>
          <w:numId w:val="43"/>
        </w:numPr>
        <w:jc w:val="both"/>
        <w:rPr>
          <w:rStyle w:val="None"/>
          <w:rFonts w:ascii="Calibri" w:hAnsi="Calibri" w:cs="Calibri"/>
        </w:rPr>
      </w:pPr>
      <w:r w:rsidRPr="0044600A">
        <w:rPr>
          <w:rStyle w:val="None"/>
          <w:rFonts w:ascii="Calibri" w:hAnsi="Calibri" w:cs="Calibri"/>
        </w:rPr>
        <w:t xml:space="preserve">The skills in demand in the </w:t>
      </w:r>
      <w:proofErr w:type="spellStart"/>
      <w:r w:rsidRPr="0044600A">
        <w:rPr>
          <w:rStyle w:val="None"/>
          <w:rFonts w:ascii="Calibri" w:hAnsi="Calibri" w:cs="Calibri"/>
        </w:rPr>
        <w:t>CoDs</w:t>
      </w:r>
      <w:proofErr w:type="spellEnd"/>
      <w:r w:rsidRPr="0044600A">
        <w:rPr>
          <w:rStyle w:val="None"/>
          <w:rFonts w:ascii="Calibri" w:hAnsi="Calibri" w:cs="Calibri"/>
        </w:rPr>
        <w:t xml:space="preserve"> will be reflected in the training curricul</w:t>
      </w:r>
      <w:r w:rsidR="00F40777">
        <w:rPr>
          <w:rStyle w:val="None"/>
          <w:rFonts w:ascii="Calibri" w:hAnsi="Calibri" w:cs="Calibri"/>
        </w:rPr>
        <w:t>a</w:t>
      </w:r>
      <w:r w:rsidRPr="0044600A">
        <w:rPr>
          <w:rStyle w:val="None"/>
          <w:rFonts w:ascii="Calibri" w:hAnsi="Calibri" w:cs="Calibri"/>
        </w:rPr>
        <w:t xml:space="preserve"> of NAVTTC and Provincial Technical Education </w:t>
      </w:r>
      <w:r w:rsidR="007827DC">
        <w:rPr>
          <w:rStyle w:val="None"/>
          <w:rFonts w:ascii="Calibri" w:hAnsi="Calibri" w:cs="Calibri"/>
        </w:rPr>
        <w:t>and</w:t>
      </w:r>
      <w:r w:rsidRPr="0044600A">
        <w:rPr>
          <w:rStyle w:val="None"/>
          <w:rFonts w:ascii="Calibri" w:hAnsi="Calibri" w:cs="Calibri"/>
        </w:rPr>
        <w:t xml:space="preserve"> Vocational Training Authorities (TEVTAs) to </w:t>
      </w:r>
      <w:r w:rsidR="00116721">
        <w:rPr>
          <w:rStyle w:val="None"/>
          <w:rFonts w:ascii="Calibri" w:hAnsi="Calibri" w:cs="Calibri"/>
        </w:rPr>
        <w:t>ensure alignment</w:t>
      </w:r>
      <w:r w:rsidR="00806041">
        <w:rPr>
          <w:rStyle w:val="None"/>
          <w:rFonts w:ascii="Calibri" w:hAnsi="Calibri" w:cs="Calibri"/>
        </w:rPr>
        <w:t xml:space="preserve"> with market needs. </w:t>
      </w:r>
      <w:r w:rsidRPr="0044600A">
        <w:rPr>
          <w:rStyle w:val="None"/>
          <w:rFonts w:ascii="Calibri" w:hAnsi="Calibri" w:cs="Calibri"/>
        </w:rPr>
        <w:t xml:space="preserve"> </w:t>
      </w:r>
      <w:r w:rsidR="00806041">
        <w:rPr>
          <w:rStyle w:val="None"/>
          <w:rFonts w:ascii="Calibri" w:hAnsi="Calibri" w:cs="Calibri"/>
        </w:rPr>
        <w:t>This</w:t>
      </w:r>
      <w:r w:rsidRPr="0044600A">
        <w:rPr>
          <w:rStyle w:val="None"/>
          <w:rFonts w:ascii="Calibri" w:hAnsi="Calibri" w:cs="Calibri"/>
        </w:rPr>
        <w:t xml:space="preserve"> will </w:t>
      </w:r>
      <w:r w:rsidR="00806041">
        <w:rPr>
          <w:rStyle w:val="None"/>
          <w:rFonts w:ascii="Calibri" w:hAnsi="Calibri" w:cs="Calibri"/>
        </w:rPr>
        <w:t>involve</w:t>
      </w:r>
      <w:r w:rsidRPr="0044600A">
        <w:rPr>
          <w:rStyle w:val="None"/>
          <w:rFonts w:ascii="Calibri" w:hAnsi="Calibri" w:cs="Calibri"/>
        </w:rPr>
        <w:t xml:space="preserve">: </w:t>
      </w:r>
    </w:p>
    <w:p w14:paraId="401EE7EC" w14:textId="77C38333" w:rsidR="0010548A" w:rsidRPr="0044600A" w:rsidRDefault="00806041" w:rsidP="007252FF">
      <w:pPr>
        <w:pStyle w:val="ListParagraph"/>
        <w:numPr>
          <w:ilvl w:val="1"/>
          <w:numId w:val="44"/>
        </w:numPr>
        <w:ind w:left="1097"/>
        <w:jc w:val="both"/>
        <w:rPr>
          <w:rFonts w:ascii="Calibri" w:hAnsi="Calibri" w:cs="Calibri"/>
        </w:rPr>
      </w:pPr>
      <w:r>
        <w:rPr>
          <w:rStyle w:val="None"/>
          <w:rFonts w:ascii="Calibri" w:hAnsi="Calibri" w:cs="Calibri"/>
        </w:rPr>
        <w:t>R</w:t>
      </w:r>
      <w:r w:rsidR="008751B6" w:rsidRPr="0044600A">
        <w:rPr>
          <w:rStyle w:val="None"/>
          <w:rFonts w:ascii="Calibri" w:hAnsi="Calibri" w:cs="Calibri"/>
        </w:rPr>
        <w:t>eview</w:t>
      </w:r>
      <w:r w:rsidR="00F40777">
        <w:rPr>
          <w:rStyle w:val="None"/>
          <w:rFonts w:ascii="Calibri" w:hAnsi="Calibri" w:cs="Calibri"/>
        </w:rPr>
        <w:t>ing</w:t>
      </w:r>
      <w:r w:rsidR="008751B6" w:rsidRPr="0044600A">
        <w:rPr>
          <w:rStyle w:val="None"/>
          <w:rFonts w:ascii="Calibri" w:hAnsi="Calibri" w:cs="Calibri"/>
        </w:rPr>
        <w:t xml:space="preserve"> the capacity of existing technical training institutions</w:t>
      </w:r>
      <w:r>
        <w:rPr>
          <w:rStyle w:val="None"/>
          <w:rFonts w:ascii="Calibri" w:hAnsi="Calibri" w:cs="Calibri"/>
        </w:rPr>
        <w:t>.</w:t>
      </w:r>
      <w:r w:rsidR="008751B6" w:rsidRPr="0044600A">
        <w:rPr>
          <w:rStyle w:val="None"/>
          <w:rFonts w:ascii="Calibri" w:hAnsi="Calibri" w:cs="Calibri"/>
        </w:rPr>
        <w:t xml:space="preserve"> </w:t>
      </w:r>
    </w:p>
    <w:p w14:paraId="7CB417A1" w14:textId="43779A5B" w:rsidR="0010548A" w:rsidRPr="0044600A" w:rsidRDefault="00806041" w:rsidP="007252FF">
      <w:pPr>
        <w:pStyle w:val="ListParagraph"/>
        <w:numPr>
          <w:ilvl w:val="1"/>
          <w:numId w:val="44"/>
        </w:numPr>
        <w:ind w:left="1097"/>
        <w:jc w:val="both"/>
        <w:rPr>
          <w:rFonts w:ascii="Calibri" w:hAnsi="Calibri" w:cs="Calibri"/>
        </w:rPr>
      </w:pPr>
      <w:r>
        <w:rPr>
          <w:rStyle w:val="None"/>
          <w:rFonts w:ascii="Calibri" w:hAnsi="Calibri" w:cs="Calibri"/>
        </w:rPr>
        <w:t>A</w:t>
      </w:r>
      <w:r w:rsidR="008751B6" w:rsidRPr="0044600A">
        <w:rPr>
          <w:rStyle w:val="None"/>
          <w:rFonts w:ascii="Calibri" w:hAnsi="Calibri" w:cs="Calibri"/>
        </w:rPr>
        <w:t>pprais</w:t>
      </w:r>
      <w:r>
        <w:rPr>
          <w:rStyle w:val="None"/>
          <w:rFonts w:ascii="Calibri" w:hAnsi="Calibri" w:cs="Calibri"/>
        </w:rPr>
        <w:t>ing</w:t>
      </w:r>
      <w:r w:rsidR="008751B6" w:rsidRPr="0044600A">
        <w:rPr>
          <w:rStyle w:val="None"/>
          <w:rFonts w:ascii="Calibri" w:hAnsi="Calibri" w:cs="Calibri"/>
        </w:rPr>
        <w:t xml:space="preserve"> all institutions </w:t>
      </w:r>
      <w:r w:rsidR="00EA0737">
        <w:rPr>
          <w:rStyle w:val="None"/>
          <w:rFonts w:ascii="Calibri" w:hAnsi="Calibri" w:cs="Calibri"/>
        </w:rPr>
        <w:t>that</w:t>
      </w:r>
      <w:r w:rsidR="00EA0737" w:rsidRPr="0044600A">
        <w:rPr>
          <w:rStyle w:val="None"/>
          <w:rFonts w:ascii="Calibri" w:hAnsi="Calibri" w:cs="Calibri"/>
        </w:rPr>
        <w:t xml:space="preserve"> </w:t>
      </w:r>
      <w:r w:rsidR="008751B6" w:rsidRPr="0044600A">
        <w:rPr>
          <w:rStyle w:val="None"/>
          <w:rFonts w:ascii="Calibri" w:hAnsi="Calibri" w:cs="Calibri"/>
        </w:rPr>
        <w:t>generate</w:t>
      </w:r>
      <w:r w:rsidR="00EA0737">
        <w:rPr>
          <w:rStyle w:val="None"/>
          <w:rFonts w:ascii="Calibri" w:hAnsi="Calibri" w:cs="Calibri"/>
        </w:rPr>
        <w:t xml:space="preserve"> or </w:t>
      </w:r>
      <w:r w:rsidR="008751B6" w:rsidRPr="0044600A">
        <w:rPr>
          <w:rStyle w:val="None"/>
          <w:rFonts w:ascii="Calibri" w:hAnsi="Calibri" w:cs="Calibri"/>
        </w:rPr>
        <w:t>produce professional, skilled and semi-skilled workers</w:t>
      </w:r>
      <w:r w:rsidR="00EA0737">
        <w:rPr>
          <w:rStyle w:val="None"/>
          <w:rFonts w:ascii="Calibri" w:hAnsi="Calibri" w:cs="Calibri"/>
        </w:rPr>
        <w:t>.</w:t>
      </w:r>
      <w:r w:rsidR="008751B6" w:rsidRPr="0044600A">
        <w:rPr>
          <w:rStyle w:val="None"/>
          <w:rFonts w:ascii="Calibri" w:hAnsi="Calibri" w:cs="Calibri"/>
        </w:rPr>
        <w:t xml:space="preserve"> </w:t>
      </w:r>
    </w:p>
    <w:p w14:paraId="23FB85F5" w14:textId="492A378C" w:rsidR="0010548A" w:rsidRPr="0044600A" w:rsidRDefault="00EA0737" w:rsidP="007252FF">
      <w:pPr>
        <w:pStyle w:val="ListParagraph"/>
        <w:numPr>
          <w:ilvl w:val="1"/>
          <w:numId w:val="44"/>
        </w:numPr>
        <w:ind w:left="1097"/>
        <w:jc w:val="both"/>
        <w:rPr>
          <w:rFonts w:ascii="Calibri" w:hAnsi="Calibri" w:cs="Calibri"/>
        </w:rPr>
      </w:pPr>
      <w:r>
        <w:rPr>
          <w:rStyle w:val="None"/>
          <w:rFonts w:ascii="Calibri" w:hAnsi="Calibri" w:cs="Calibri"/>
        </w:rPr>
        <w:t>T</w:t>
      </w:r>
      <w:r w:rsidR="008751B6" w:rsidRPr="0044600A">
        <w:rPr>
          <w:rStyle w:val="None"/>
          <w:rFonts w:ascii="Calibri" w:hAnsi="Calibri" w:cs="Calibri"/>
        </w:rPr>
        <w:t>ailor</w:t>
      </w:r>
      <w:r>
        <w:rPr>
          <w:rStyle w:val="None"/>
          <w:rFonts w:ascii="Calibri" w:hAnsi="Calibri" w:cs="Calibri"/>
        </w:rPr>
        <w:t>ing</w:t>
      </w:r>
      <w:r w:rsidR="008751B6" w:rsidRPr="0044600A">
        <w:rPr>
          <w:rStyle w:val="None"/>
          <w:rFonts w:ascii="Calibri" w:hAnsi="Calibri" w:cs="Calibri"/>
        </w:rPr>
        <w:t xml:space="preserve"> the labour market output </w:t>
      </w:r>
      <w:r>
        <w:rPr>
          <w:rStyle w:val="None"/>
          <w:rFonts w:ascii="Calibri" w:hAnsi="Calibri" w:cs="Calibri"/>
        </w:rPr>
        <w:t>to meet</w:t>
      </w:r>
      <w:r w:rsidRPr="0044600A">
        <w:rPr>
          <w:rStyle w:val="None"/>
          <w:rFonts w:ascii="Calibri" w:hAnsi="Calibri" w:cs="Calibri"/>
        </w:rPr>
        <w:t xml:space="preserve"> </w:t>
      </w:r>
      <w:r w:rsidR="008751B6" w:rsidRPr="0044600A">
        <w:rPr>
          <w:rStyle w:val="None"/>
          <w:rFonts w:ascii="Calibri" w:hAnsi="Calibri" w:cs="Calibri"/>
        </w:rPr>
        <w:t>industry demand</w:t>
      </w:r>
      <w:r>
        <w:rPr>
          <w:rStyle w:val="None"/>
          <w:rFonts w:ascii="Calibri" w:hAnsi="Calibri" w:cs="Calibri"/>
        </w:rPr>
        <w:t>s, both</w:t>
      </w:r>
      <w:r w:rsidR="008751B6" w:rsidRPr="0044600A">
        <w:rPr>
          <w:rStyle w:val="None"/>
          <w:rFonts w:ascii="Calibri" w:hAnsi="Calibri" w:cs="Calibri"/>
        </w:rPr>
        <w:t xml:space="preserve"> domestic </w:t>
      </w:r>
      <w:r w:rsidR="007827DC">
        <w:rPr>
          <w:rStyle w:val="None"/>
          <w:rFonts w:ascii="Calibri" w:hAnsi="Calibri" w:cs="Calibri"/>
        </w:rPr>
        <w:t>and</w:t>
      </w:r>
      <w:r w:rsidR="008751B6" w:rsidRPr="0044600A">
        <w:rPr>
          <w:rStyle w:val="None"/>
          <w:rFonts w:ascii="Calibri" w:hAnsi="Calibri" w:cs="Calibri"/>
        </w:rPr>
        <w:t xml:space="preserve"> </w:t>
      </w:r>
      <w:r>
        <w:rPr>
          <w:rStyle w:val="None"/>
          <w:rFonts w:ascii="Calibri" w:hAnsi="Calibri" w:cs="Calibri"/>
        </w:rPr>
        <w:t>international.</w:t>
      </w:r>
    </w:p>
    <w:p w14:paraId="034ED542" w14:textId="2122BDC8" w:rsidR="0010548A" w:rsidRPr="0044600A" w:rsidRDefault="00EA0737" w:rsidP="007252FF">
      <w:pPr>
        <w:pStyle w:val="ListParagraph"/>
        <w:numPr>
          <w:ilvl w:val="1"/>
          <w:numId w:val="44"/>
        </w:numPr>
        <w:ind w:left="1097"/>
        <w:jc w:val="both"/>
        <w:rPr>
          <w:rFonts w:ascii="Calibri" w:hAnsi="Calibri" w:cs="Calibri"/>
        </w:rPr>
      </w:pPr>
      <w:r>
        <w:rPr>
          <w:rStyle w:val="None"/>
          <w:rFonts w:ascii="Calibri" w:hAnsi="Calibri" w:cs="Calibri"/>
        </w:rPr>
        <w:t>M</w:t>
      </w:r>
      <w:r w:rsidRPr="0044600A">
        <w:rPr>
          <w:rStyle w:val="None"/>
          <w:rFonts w:ascii="Calibri" w:hAnsi="Calibri" w:cs="Calibri"/>
        </w:rPr>
        <w:t>atch</w:t>
      </w:r>
      <w:r>
        <w:rPr>
          <w:rStyle w:val="None"/>
          <w:rFonts w:ascii="Calibri" w:hAnsi="Calibri" w:cs="Calibri"/>
        </w:rPr>
        <w:t>ing</w:t>
      </w:r>
      <w:r w:rsidRPr="0044600A">
        <w:rPr>
          <w:rStyle w:val="None"/>
          <w:rFonts w:ascii="Calibri" w:hAnsi="Calibri" w:cs="Calibri"/>
        </w:rPr>
        <w:t xml:space="preserve"> </w:t>
      </w:r>
      <w:r w:rsidR="008751B6" w:rsidRPr="0044600A">
        <w:rPr>
          <w:rStyle w:val="None"/>
          <w:rFonts w:ascii="Calibri" w:hAnsi="Calibri" w:cs="Calibri"/>
        </w:rPr>
        <w:t xml:space="preserve">local skills with international requirements. </w:t>
      </w:r>
    </w:p>
    <w:p w14:paraId="08B68D36" w14:textId="77777777" w:rsidR="002E2510" w:rsidRDefault="00EF7F8B" w:rsidP="002E2510">
      <w:pPr>
        <w:pStyle w:val="ListParagraph"/>
        <w:numPr>
          <w:ilvl w:val="0"/>
          <w:numId w:val="44"/>
        </w:numPr>
        <w:contextualSpacing/>
        <w:jc w:val="both"/>
        <w:rPr>
          <w:rStyle w:val="None"/>
          <w:rFonts w:ascii="Calibri" w:hAnsi="Calibri" w:cs="Calibri"/>
        </w:rPr>
      </w:pPr>
      <w:r w:rsidRPr="002E2510">
        <w:rPr>
          <w:rStyle w:val="None"/>
          <w:rFonts w:ascii="Calibri" w:hAnsi="Calibri" w:cs="Calibri"/>
        </w:rPr>
        <w:t xml:space="preserve">Establishment of </w:t>
      </w:r>
      <w:proofErr w:type="spellStart"/>
      <w:r w:rsidR="00911601" w:rsidRPr="002E2510">
        <w:rPr>
          <w:rStyle w:val="None"/>
          <w:rFonts w:ascii="Calibri" w:hAnsi="Calibri" w:cs="Calibri"/>
        </w:rPr>
        <w:t>Centres</w:t>
      </w:r>
      <w:proofErr w:type="spellEnd"/>
      <w:r w:rsidR="00911601" w:rsidRPr="002E2510">
        <w:rPr>
          <w:rStyle w:val="None"/>
          <w:rFonts w:ascii="Calibri" w:hAnsi="Calibri" w:cs="Calibri"/>
        </w:rPr>
        <w:t xml:space="preserve"> of Excellence (COEs) to prepare world class workforce in order to meet the current requirements of skilled HR </w:t>
      </w:r>
      <w:r w:rsidR="000A57DD" w:rsidRPr="002E2510">
        <w:rPr>
          <w:rStyle w:val="None"/>
          <w:rFonts w:ascii="Calibri" w:hAnsi="Calibri" w:cs="Calibri"/>
        </w:rPr>
        <w:t xml:space="preserve">for international </w:t>
      </w:r>
      <w:proofErr w:type="spellStart"/>
      <w:r w:rsidR="000A57DD" w:rsidRPr="002E2510">
        <w:rPr>
          <w:rStyle w:val="None"/>
          <w:rFonts w:ascii="Calibri" w:hAnsi="Calibri" w:cs="Calibri"/>
        </w:rPr>
        <w:t>labour</w:t>
      </w:r>
      <w:proofErr w:type="spellEnd"/>
      <w:r w:rsidR="000A57DD" w:rsidRPr="002E2510">
        <w:rPr>
          <w:rStyle w:val="None"/>
          <w:rFonts w:ascii="Calibri" w:hAnsi="Calibri" w:cs="Calibri"/>
        </w:rPr>
        <w:t xml:space="preserve"> market</w:t>
      </w:r>
      <w:r w:rsidR="00911601" w:rsidRPr="002E2510">
        <w:rPr>
          <w:rStyle w:val="None"/>
          <w:rFonts w:ascii="Calibri" w:hAnsi="Calibri" w:cs="Calibri"/>
        </w:rPr>
        <w:t>. To cater for this requirement, additional funds of Rs.</w:t>
      </w:r>
      <w:r w:rsidR="00EB6264" w:rsidRPr="002E2510">
        <w:rPr>
          <w:rStyle w:val="None"/>
          <w:rFonts w:ascii="Calibri" w:hAnsi="Calibri" w:cs="Calibri"/>
        </w:rPr>
        <w:t xml:space="preserve"> </w:t>
      </w:r>
      <w:r w:rsidR="00911601" w:rsidRPr="002E2510">
        <w:rPr>
          <w:rStyle w:val="None"/>
          <w:rFonts w:ascii="Calibri" w:hAnsi="Calibri" w:cs="Calibri"/>
        </w:rPr>
        <w:t xml:space="preserve">300 </w:t>
      </w:r>
      <w:r w:rsidR="00DB0AEE" w:rsidRPr="002E2510">
        <w:rPr>
          <w:rStyle w:val="None"/>
          <w:rFonts w:ascii="Calibri" w:hAnsi="Calibri" w:cs="Calibri"/>
        </w:rPr>
        <w:t>m</w:t>
      </w:r>
      <w:r w:rsidR="00911601" w:rsidRPr="002E2510">
        <w:rPr>
          <w:rStyle w:val="None"/>
          <w:rFonts w:ascii="Calibri" w:hAnsi="Calibri" w:cs="Calibri"/>
        </w:rPr>
        <w:t>illion as Seed Money/</w:t>
      </w:r>
      <w:r w:rsidR="00DB0AEE" w:rsidRPr="002E2510">
        <w:rPr>
          <w:rStyle w:val="None"/>
          <w:rFonts w:ascii="Calibri" w:hAnsi="Calibri" w:cs="Calibri"/>
        </w:rPr>
        <w:t xml:space="preserve"> </w:t>
      </w:r>
      <w:r w:rsidR="00911601" w:rsidRPr="002E2510">
        <w:rPr>
          <w:rStyle w:val="None"/>
          <w:rFonts w:ascii="Calibri" w:hAnsi="Calibri" w:cs="Calibri"/>
        </w:rPr>
        <w:t>Equity component have been allocated</w:t>
      </w:r>
      <w:r w:rsidR="0093735D" w:rsidRPr="002E2510">
        <w:rPr>
          <w:rStyle w:val="None"/>
          <w:rFonts w:ascii="Calibri" w:hAnsi="Calibri" w:cs="Calibri"/>
        </w:rPr>
        <w:t xml:space="preserve"> in F.Y. 2024-25</w:t>
      </w:r>
      <w:r w:rsidR="00911601" w:rsidRPr="002E2510">
        <w:rPr>
          <w:rStyle w:val="None"/>
          <w:rFonts w:ascii="Calibri" w:hAnsi="Calibri" w:cs="Calibri"/>
        </w:rPr>
        <w:t>.</w:t>
      </w:r>
    </w:p>
    <w:p w14:paraId="025802DF" w14:textId="7693371F" w:rsidR="0010548A" w:rsidRPr="002E2510" w:rsidRDefault="008751B6" w:rsidP="002E2510">
      <w:pPr>
        <w:pStyle w:val="ListParagraph"/>
        <w:numPr>
          <w:ilvl w:val="0"/>
          <w:numId w:val="44"/>
        </w:numPr>
        <w:contextualSpacing/>
        <w:jc w:val="both"/>
        <w:rPr>
          <w:rFonts w:ascii="Calibri" w:hAnsi="Calibri" w:cs="Calibri"/>
        </w:rPr>
      </w:pPr>
      <w:r w:rsidRPr="002E2510">
        <w:rPr>
          <w:rStyle w:val="None"/>
          <w:rFonts w:ascii="Calibri" w:hAnsi="Calibri" w:cs="Calibri"/>
        </w:rPr>
        <w:t>Skills accreditation</w:t>
      </w:r>
      <w:r w:rsidR="00EA0737" w:rsidRPr="002E2510">
        <w:rPr>
          <w:rStyle w:val="None"/>
          <w:rFonts w:ascii="Calibri" w:hAnsi="Calibri" w:cs="Calibri"/>
        </w:rPr>
        <w:t xml:space="preserve"> and </w:t>
      </w:r>
      <w:r w:rsidRPr="002E2510">
        <w:rPr>
          <w:rStyle w:val="None"/>
          <w:rFonts w:ascii="Calibri" w:hAnsi="Calibri" w:cs="Calibri"/>
        </w:rPr>
        <w:t xml:space="preserve">certification, </w:t>
      </w:r>
      <w:r w:rsidR="00EA0737" w:rsidRPr="002E2510">
        <w:rPr>
          <w:rStyle w:val="None"/>
          <w:rFonts w:ascii="Calibri" w:hAnsi="Calibri" w:cs="Calibri"/>
        </w:rPr>
        <w:t>currently conducted</w:t>
      </w:r>
      <w:r w:rsidRPr="002E2510">
        <w:rPr>
          <w:rStyle w:val="None"/>
          <w:rFonts w:ascii="Calibri" w:hAnsi="Calibri" w:cs="Calibri"/>
        </w:rPr>
        <w:t xml:space="preserve"> by NAVTTC and TEVTAs, shall be </w:t>
      </w:r>
      <w:proofErr w:type="spellStart"/>
      <w:r w:rsidRPr="002E2510">
        <w:rPr>
          <w:rStyle w:val="None"/>
          <w:rFonts w:ascii="Calibri" w:hAnsi="Calibri" w:cs="Calibri"/>
        </w:rPr>
        <w:t>regularised</w:t>
      </w:r>
      <w:proofErr w:type="spellEnd"/>
      <w:r w:rsidRPr="002E2510">
        <w:rPr>
          <w:rStyle w:val="None"/>
          <w:rFonts w:ascii="Calibri" w:hAnsi="Calibri" w:cs="Calibri"/>
        </w:rPr>
        <w:t xml:space="preserve"> for all potential emigrants, </w:t>
      </w:r>
      <w:r w:rsidR="00EA0737" w:rsidRPr="002E2510">
        <w:rPr>
          <w:rStyle w:val="None"/>
          <w:rFonts w:ascii="Calibri" w:hAnsi="Calibri" w:cs="Calibri"/>
        </w:rPr>
        <w:t>ensuring</w:t>
      </w:r>
      <w:r w:rsidRPr="002E2510">
        <w:rPr>
          <w:rStyle w:val="None"/>
          <w:rFonts w:ascii="Calibri" w:hAnsi="Calibri" w:cs="Calibri"/>
        </w:rPr>
        <w:t xml:space="preserve"> they have verified skill certificates for overseas employers.</w:t>
      </w:r>
    </w:p>
    <w:p w14:paraId="0572D9D8" w14:textId="03E1B5C1" w:rsidR="0010548A" w:rsidRPr="0044600A" w:rsidRDefault="008751B6" w:rsidP="007252FF">
      <w:pPr>
        <w:pStyle w:val="ListParagraph"/>
        <w:numPr>
          <w:ilvl w:val="0"/>
          <w:numId w:val="43"/>
        </w:numPr>
        <w:jc w:val="both"/>
        <w:rPr>
          <w:rFonts w:ascii="Calibri" w:hAnsi="Calibri" w:cs="Calibri"/>
        </w:rPr>
      </w:pPr>
      <w:r w:rsidRPr="0044600A">
        <w:rPr>
          <w:rStyle w:val="None"/>
          <w:rFonts w:ascii="Calibri" w:hAnsi="Calibri" w:cs="Calibri"/>
        </w:rPr>
        <w:lastRenderedPageBreak/>
        <w:t xml:space="preserve">Update the National Vocational Qualifications Framework (NVQF) </w:t>
      </w:r>
      <w:r w:rsidR="00EA0737">
        <w:rPr>
          <w:rStyle w:val="None"/>
          <w:rFonts w:ascii="Calibri" w:hAnsi="Calibri" w:cs="Calibri"/>
        </w:rPr>
        <w:t>to align</w:t>
      </w:r>
      <w:r w:rsidRPr="0044600A">
        <w:rPr>
          <w:rStyle w:val="None"/>
          <w:rFonts w:ascii="Calibri" w:hAnsi="Calibri" w:cs="Calibri"/>
        </w:rPr>
        <w:t xml:space="preserve"> with global best practices. </w:t>
      </w:r>
    </w:p>
    <w:p w14:paraId="221BD9C1" w14:textId="6E983445" w:rsidR="0010548A" w:rsidRPr="0044600A" w:rsidRDefault="00EA0737" w:rsidP="007252FF">
      <w:pPr>
        <w:pStyle w:val="ListParagraph"/>
        <w:numPr>
          <w:ilvl w:val="0"/>
          <w:numId w:val="43"/>
        </w:numPr>
        <w:jc w:val="both"/>
        <w:rPr>
          <w:rFonts w:ascii="Calibri" w:hAnsi="Calibri" w:cs="Calibri"/>
        </w:rPr>
      </w:pPr>
      <w:r>
        <w:rPr>
          <w:rStyle w:val="None"/>
          <w:rFonts w:ascii="Calibri" w:hAnsi="Calibri" w:cs="Calibri"/>
        </w:rPr>
        <w:t>Develop e</w:t>
      </w:r>
      <w:r w:rsidR="008751B6" w:rsidRPr="0044600A">
        <w:rPr>
          <w:rStyle w:val="None"/>
          <w:rFonts w:ascii="Calibri" w:hAnsi="Calibri" w:cs="Calibri"/>
        </w:rPr>
        <w:t>-Learning and audio-visual-based training materials for vocational and technical qualification</w:t>
      </w:r>
      <w:r>
        <w:rPr>
          <w:rStyle w:val="None"/>
          <w:rFonts w:ascii="Calibri" w:hAnsi="Calibri" w:cs="Calibri"/>
        </w:rPr>
        <w:t>. This will</w:t>
      </w:r>
      <w:r w:rsidR="008751B6" w:rsidRPr="0044600A">
        <w:rPr>
          <w:rStyle w:val="None"/>
          <w:rFonts w:ascii="Calibri" w:hAnsi="Calibri" w:cs="Calibri"/>
        </w:rPr>
        <w:t xml:space="preserve"> </w:t>
      </w:r>
      <w:r>
        <w:rPr>
          <w:rStyle w:val="None"/>
          <w:rFonts w:ascii="Calibri" w:hAnsi="Calibri" w:cs="Calibri"/>
        </w:rPr>
        <w:t>enhance</w:t>
      </w:r>
      <w:r w:rsidR="008751B6" w:rsidRPr="0044600A">
        <w:rPr>
          <w:rStyle w:val="None"/>
          <w:rFonts w:ascii="Calibri" w:hAnsi="Calibri" w:cs="Calibri"/>
        </w:rPr>
        <w:t xml:space="preserve"> the effective, efficient and wider dissemination of TVET and benefit Pakistani TVET institutes and youth.</w:t>
      </w:r>
    </w:p>
    <w:p w14:paraId="217D8C5C" w14:textId="5E6975F0" w:rsidR="0010548A" w:rsidRPr="0044600A" w:rsidRDefault="00EA0737" w:rsidP="007252FF">
      <w:pPr>
        <w:pStyle w:val="ListParagraph"/>
        <w:widowControl w:val="0"/>
        <w:numPr>
          <w:ilvl w:val="0"/>
          <w:numId w:val="43"/>
        </w:numPr>
        <w:jc w:val="both"/>
        <w:rPr>
          <w:rFonts w:ascii="Calibri" w:hAnsi="Calibri" w:cs="Calibri"/>
        </w:rPr>
      </w:pPr>
      <w:r>
        <w:rPr>
          <w:rStyle w:val="None"/>
          <w:rFonts w:ascii="Calibri" w:hAnsi="Calibri" w:cs="Calibri"/>
        </w:rPr>
        <w:t>Develop and implement r</w:t>
      </w:r>
      <w:r w:rsidR="008751B6" w:rsidRPr="0044600A">
        <w:rPr>
          <w:rStyle w:val="None"/>
          <w:rFonts w:ascii="Calibri" w:hAnsi="Calibri" w:cs="Calibri"/>
        </w:rPr>
        <w:t xml:space="preserve">ules, mechanics and processes </w:t>
      </w:r>
      <w:r>
        <w:rPr>
          <w:rStyle w:val="None"/>
          <w:rFonts w:ascii="Calibri" w:hAnsi="Calibri" w:cs="Calibri"/>
        </w:rPr>
        <w:t>for the</w:t>
      </w:r>
      <w:r w:rsidR="008751B6" w:rsidRPr="0044600A">
        <w:rPr>
          <w:rStyle w:val="None"/>
          <w:rFonts w:ascii="Calibri" w:hAnsi="Calibri" w:cs="Calibri"/>
        </w:rPr>
        <w:t xml:space="preserve"> recognition of prior learning onsite or upon return to Pakistan</w:t>
      </w:r>
      <w:r w:rsidR="00D91AFF">
        <w:rPr>
          <w:rStyle w:val="None"/>
          <w:rFonts w:ascii="Calibri" w:hAnsi="Calibri" w:cs="Calibri"/>
        </w:rPr>
        <w:t>.</w:t>
      </w:r>
      <w:r>
        <w:rPr>
          <w:rStyle w:val="None"/>
          <w:rFonts w:ascii="Calibri" w:hAnsi="Calibri" w:cs="Calibri"/>
        </w:rPr>
        <w:t xml:space="preserve"> This will </w:t>
      </w:r>
      <w:r w:rsidR="008751B6" w:rsidRPr="0044600A">
        <w:rPr>
          <w:rStyle w:val="None"/>
          <w:rFonts w:ascii="Calibri" w:hAnsi="Calibri" w:cs="Calibri"/>
        </w:rPr>
        <w:t xml:space="preserve">provide opportunities for </w:t>
      </w:r>
      <w:r w:rsidR="00287F75">
        <w:rPr>
          <w:rStyle w:val="None"/>
          <w:rFonts w:ascii="Calibri" w:hAnsi="Calibri" w:cs="Calibri"/>
        </w:rPr>
        <w:t>e</w:t>
      </w:r>
      <w:r w:rsidR="008751B6" w:rsidRPr="0044600A">
        <w:rPr>
          <w:rStyle w:val="None"/>
          <w:rFonts w:ascii="Calibri" w:hAnsi="Calibri" w:cs="Calibri"/>
        </w:rPr>
        <w:t xml:space="preserve">migrant workers </w:t>
      </w:r>
      <w:r w:rsidR="00481AE1">
        <w:rPr>
          <w:rStyle w:val="None"/>
          <w:rFonts w:ascii="Calibri" w:hAnsi="Calibri" w:cs="Calibri"/>
        </w:rPr>
        <w:t>to</w:t>
      </w:r>
      <w:r w:rsidR="00481AE1" w:rsidRPr="0044600A">
        <w:rPr>
          <w:rStyle w:val="None"/>
          <w:rFonts w:ascii="Calibri" w:hAnsi="Calibri" w:cs="Calibri"/>
        </w:rPr>
        <w:t xml:space="preserve"> </w:t>
      </w:r>
      <w:r w:rsidR="008751B6" w:rsidRPr="0044600A">
        <w:rPr>
          <w:rStyle w:val="None"/>
          <w:rFonts w:ascii="Calibri" w:hAnsi="Calibri" w:cs="Calibri"/>
        </w:rPr>
        <w:t xml:space="preserve">upskill or reskill, </w:t>
      </w:r>
      <w:r w:rsidR="00481AE1">
        <w:rPr>
          <w:rStyle w:val="None"/>
          <w:rFonts w:ascii="Calibri" w:hAnsi="Calibri" w:cs="Calibri"/>
        </w:rPr>
        <w:t>thereby</w:t>
      </w:r>
      <w:r w:rsidR="008751B6" w:rsidRPr="0044600A">
        <w:rPr>
          <w:rStyle w:val="None"/>
          <w:rFonts w:ascii="Calibri" w:hAnsi="Calibri" w:cs="Calibri"/>
        </w:rPr>
        <w:t xml:space="preserve"> improv</w:t>
      </w:r>
      <w:r w:rsidR="00481AE1">
        <w:rPr>
          <w:rStyle w:val="None"/>
          <w:rFonts w:ascii="Calibri" w:hAnsi="Calibri" w:cs="Calibri"/>
        </w:rPr>
        <w:t>ing</w:t>
      </w:r>
      <w:r w:rsidR="008751B6" w:rsidRPr="0044600A">
        <w:rPr>
          <w:rStyle w:val="None"/>
          <w:rFonts w:ascii="Calibri" w:hAnsi="Calibri" w:cs="Calibri"/>
        </w:rPr>
        <w:t xml:space="preserve"> their competitiveness </w:t>
      </w:r>
      <w:r w:rsidR="00481AE1">
        <w:rPr>
          <w:rStyle w:val="None"/>
          <w:rFonts w:ascii="Calibri" w:hAnsi="Calibri" w:cs="Calibri"/>
        </w:rPr>
        <w:t xml:space="preserve">in </w:t>
      </w:r>
      <w:r w:rsidR="008751B6" w:rsidRPr="0044600A">
        <w:rPr>
          <w:rStyle w:val="None"/>
          <w:rFonts w:ascii="Calibri" w:hAnsi="Calibri" w:cs="Calibri"/>
        </w:rPr>
        <w:t xml:space="preserve">both national and global markets. </w:t>
      </w:r>
    </w:p>
    <w:p w14:paraId="687E5782" w14:textId="54125CC3" w:rsidR="0010548A" w:rsidRPr="0044600A" w:rsidRDefault="008751B6" w:rsidP="007252FF">
      <w:pPr>
        <w:pStyle w:val="ListParagraph"/>
        <w:widowControl w:val="0"/>
        <w:numPr>
          <w:ilvl w:val="0"/>
          <w:numId w:val="43"/>
        </w:numPr>
        <w:jc w:val="both"/>
        <w:rPr>
          <w:rFonts w:ascii="Calibri" w:hAnsi="Calibri" w:cs="Calibri"/>
        </w:rPr>
      </w:pPr>
      <w:r w:rsidRPr="0044600A">
        <w:rPr>
          <w:rStyle w:val="None"/>
          <w:rFonts w:ascii="Calibri" w:hAnsi="Calibri" w:cs="Calibri"/>
        </w:rPr>
        <w:t xml:space="preserve">Efforts will be made to </w:t>
      </w:r>
      <w:r w:rsidR="00481AE1">
        <w:rPr>
          <w:rStyle w:val="None"/>
          <w:rFonts w:ascii="Calibri" w:hAnsi="Calibri" w:cs="Calibri"/>
        </w:rPr>
        <w:t>secure</w:t>
      </w:r>
      <w:r w:rsidR="00481AE1" w:rsidRPr="0044600A">
        <w:rPr>
          <w:rStyle w:val="None"/>
          <w:rFonts w:ascii="Calibri" w:hAnsi="Calibri" w:cs="Calibri"/>
        </w:rPr>
        <w:t xml:space="preserve"> </w:t>
      </w:r>
      <w:r w:rsidRPr="0044600A">
        <w:rPr>
          <w:rStyle w:val="None"/>
          <w:rFonts w:ascii="Calibri" w:hAnsi="Calibri" w:cs="Calibri"/>
        </w:rPr>
        <w:t xml:space="preserve">cooperation </w:t>
      </w:r>
      <w:r w:rsidR="00481AE1">
        <w:rPr>
          <w:rStyle w:val="None"/>
          <w:rFonts w:ascii="Calibri" w:hAnsi="Calibri" w:cs="Calibri"/>
        </w:rPr>
        <w:t>from</w:t>
      </w:r>
      <w:r w:rsidR="00481AE1" w:rsidRPr="0044600A">
        <w:rPr>
          <w:rStyle w:val="None"/>
          <w:rFonts w:ascii="Calibri" w:hAnsi="Calibri" w:cs="Calibri"/>
        </w:rPr>
        <w:t xml:space="preserve"> </w:t>
      </w:r>
      <w:r w:rsidRPr="0044600A">
        <w:rPr>
          <w:rStyle w:val="None"/>
          <w:rFonts w:ascii="Calibri" w:hAnsi="Calibri" w:cs="Calibri"/>
        </w:rPr>
        <w:t>international and regional entities</w:t>
      </w:r>
      <w:r w:rsidR="00481AE1">
        <w:rPr>
          <w:rStyle w:val="None"/>
          <w:rFonts w:ascii="Calibri" w:hAnsi="Calibri" w:cs="Calibri"/>
        </w:rPr>
        <w:t>,</w:t>
      </w:r>
      <w:r w:rsidRPr="0044600A">
        <w:rPr>
          <w:rStyle w:val="None"/>
          <w:rFonts w:ascii="Calibri" w:hAnsi="Calibri" w:cs="Calibri"/>
        </w:rPr>
        <w:t xml:space="preserve"> </w:t>
      </w:r>
      <w:r w:rsidR="00481AE1">
        <w:rPr>
          <w:rStyle w:val="None"/>
          <w:rFonts w:ascii="Calibri" w:hAnsi="Calibri" w:cs="Calibri"/>
        </w:rPr>
        <w:t xml:space="preserve">such as the </w:t>
      </w:r>
      <w:proofErr w:type="spellStart"/>
      <w:r w:rsidRPr="0044600A">
        <w:rPr>
          <w:rStyle w:val="None"/>
          <w:rFonts w:ascii="Calibri" w:hAnsi="Calibri" w:cs="Calibri"/>
        </w:rPr>
        <w:t>Organisation</w:t>
      </w:r>
      <w:proofErr w:type="spellEnd"/>
      <w:r w:rsidRPr="0044600A">
        <w:rPr>
          <w:rStyle w:val="None"/>
          <w:rFonts w:ascii="Calibri" w:hAnsi="Calibri" w:cs="Calibri"/>
        </w:rPr>
        <w:t xml:space="preserve"> of Islamic Cooperation (OIC), Gulf Coordinating Council (GGC) countries, Association of Southeast Asian Nations (ASEAN), </w:t>
      </w:r>
      <w:r w:rsidRPr="0044600A">
        <w:rPr>
          <w:rStyle w:val="None"/>
          <w:rFonts w:ascii="Calibri" w:hAnsi="Calibri" w:cs="Calibri"/>
          <w:color w:val="202124"/>
          <w:u w:color="202124"/>
          <w:shd w:val="clear" w:color="auto" w:fill="FFFFFF"/>
        </w:rPr>
        <w:t>European Centre for the Development of Vocational Training,</w:t>
      </w:r>
      <w:r w:rsidRPr="0044600A">
        <w:rPr>
          <w:rStyle w:val="None"/>
          <w:rFonts w:ascii="Calibri" w:hAnsi="Calibri" w:cs="Calibri"/>
        </w:rPr>
        <w:t xml:space="preserve"> and International </w:t>
      </w:r>
      <w:proofErr w:type="spellStart"/>
      <w:r w:rsidRPr="0044600A">
        <w:rPr>
          <w:rStyle w:val="None"/>
          <w:rFonts w:ascii="Calibri" w:hAnsi="Calibri" w:cs="Calibri"/>
        </w:rPr>
        <w:t>Labour</w:t>
      </w:r>
      <w:proofErr w:type="spellEnd"/>
      <w:r w:rsidRPr="0044600A">
        <w:rPr>
          <w:rStyle w:val="None"/>
          <w:rFonts w:ascii="Calibri" w:hAnsi="Calibri" w:cs="Calibri"/>
        </w:rPr>
        <w:t xml:space="preserve"> </w:t>
      </w:r>
      <w:proofErr w:type="spellStart"/>
      <w:r w:rsidRPr="0044600A">
        <w:rPr>
          <w:rStyle w:val="None"/>
          <w:rFonts w:ascii="Calibri" w:hAnsi="Calibri" w:cs="Calibri"/>
        </w:rPr>
        <w:t>Organisation</w:t>
      </w:r>
      <w:proofErr w:type="spellEnd"/>
      <w:r w:rsidRPr="0044600A">
        <w:rPr>
          <w:rStyle w:val="None"/>
          <w:rFonts w:ascii="Calibri" w:hAnsi="Calibri" w:cs="Calibri"/>
        </w:rPr>
        <w:t xml:space="preserve"> (ILO), among others</w:t>
      </w:r>
      <w:r w:rsidR="00481AE1">
        <w:rPr>
          <w:rStyle w:val="None"/>
          <w:rFonts w:ascii="Calibri" w:hAnsi="Calibri" w:cs="Calibri"/>
        </w:rPr>
        <w:t>.</w:t>
      </w:r>
      <w:r w:rsidRPr="0044600A">
        <w:rPr>
          <w:rStyle w:val="None"/>
          <w:rFonts w:ascii="Calibri" w:hAnsi="Calibri" w:cs="Calibri"/>
        </w:rPr>
        <w:t xml:space="preserve"> </w:t>
      </w:r>
      <w:r w:rsidR="00481AE1">
        <w:rPr>
          <w:rStyle w:val="None"/>
          <w:rFonts w:ascii="Calibri" w:hAnsi="Calibri" w:cs="Calibri"/>
        </w:rPr>
        <w:t xml:space="preserve">This collaboration will aim to </w:t>
      </w:r>
      <w:r w:rsidRPr="0044600A">
        <w:rPr>
          <w:rStyle w:val="None"/>
          <w:rFonts w:ascii="Calibri" w:hAnsi="Calibri" w:cs="Calibri"/>
        </w:rPr>
        <w:t xml:space="preserve">develop </w:t>
      </w:r>
      <w:r w:rsidR="00481AE1">
        <w:rPr>
          <w:rStyle w:val="None"/>
          <w:rFonts w:ascii="Calibri" w:hAnsi="Calibri" w:cs="Calibri"/>
        </w:rPr>
        <w:t>a</w:t>
      </w:r>
      <w:r w:rsidRPr="0044600A">
        <w:rPr>
          <w:rStyle w:val="None"/>
          <w:rFonts w:ascii="Calibri" w:hAnsi="Calibri" w:cs="Calibri"/>
        </w:rPr>
        <w:t xml:space="preserve"> common qualification framework and equivalency standards.</w:t>
      </w:r>
    </w:p>
    <w:p w14:paraId="51F0139E" w14:textId="5CBC0D73" w:rsidR="0010548A" w:rsidRDefault="008751B6" w:rsidP="007252FF">
      <w:pPr>
        <w:pStyle w:val="ListParagraph"/>
        <w:widowControl w:val="0"/>
        <w:numPr>
          <w:ilvl w:val="0"/>
          <w:numId w:val="43"/>
        </w:numPr>
        <w:jc w:val="both"/>
        <w:rPr>
          <w:rStyle w:val="None"/>
          <w:rFonts w:ascii="Calibri" w:hAnsi="Calibri" w:cs="Calibri"/>
        </w:rPr>
      </w:pPr>
      <w:r w:rsidRPr="0044600A">
        <w:rPr>
          <w:rStyle w:val="None"/>
          <w:rFonts w:ascii="Calibri" w:hAnsi="Calibri" w:cs="Calibri"/>
        </w:rPr>
        <w:t xml:space="preserve">A system will be developed to inform TEVTAs </w:t>
      </w:r>
      <w:r w:rsidR="00481AE1">
        <w:rPr>
          <w:rStyle w:val="None"/>
          <w:rFonts w:ascii="Calibri" w:hAnsi="Calibri" w:cs="Calibri"/>
        </w:rPr>
        <w:t xml:space="preserve">about </w:t>
      </w:r>
      <w:r w:rsidRPr="0044600A">
        <w:rPr>
          <w:rStyle w:val="None"/>
          <w:rFonts w:ascii="Calibri" w:hAnsi="Calibri" w:cs="Calibri"/>
        </w:rPr>
        <w:t>changes in international skill</w:t>
      </w:r>
      <w:r w:rsidR="00481AE1">
        <w:rPr>
          <w:rStyle w:val="None"/>
          <w:rFonts w:ascii="Calibri" w:hAnsi="Calibri" w:cs="Calibri"/>
        </w:rPr>
        <w:t xml:space="preserve"> requirements</w:t>
      </w:r>
      <w:r w:rsidRPr="0044600A">
        <w:rPr>
          <w:rStyle w:val="None"/>
          <w:rFonts w:ascii="Calibri" w:hAnsi="Calibri" w:cs="Calibri"/>
        </w:rPr>
        <w:t>, based on information from Pakistan</w:t>
      </w:r>
      <w:r w:rsidR="00481AE1">
        <w:rPr>
          <w:rStyle w:val="None"/>
          <w:rFonts w:ascii="Calibri" w:hAnsi="Calibri" w:cs="Calibri"/>
        </w:rPr>
        <w:t>’s</w:t>
      </w:r>
      <w:r w:rsidRPr="0044600A">
        <w:rPr>
          <w:rStyle w:val="None"/>
          <w:rFonts w:ascii="Calibri" w:hAnsi="Calibri" w:cs="Calibri"/>
        </w:rPr>
        <w:t xml:space="preserve"> Missions abroad.</w:t>
      </w:r>
    </w:p>
    <w:p w14:paraId="022D8073" w14:textId="77777777" w:rsidR="0010548A" w:rsidRPr="0044600A" w:rsidRDefault="008751B6" w:rsidP="007252FF">
      <w:pPr>
        <w:pStyle w:val="Body"/>
        <w:numPr>
          <w:ilvl w:val="2"/>
          <w:numId w:val="95"/>
        </w:numPr>
        <w:spacing w:before="240" w:after="0"/>
        <w:rPr>
          <w:rStyle w:val="None"/>
          <w:b/>
          <w:bCs/>
          <w:sz w:val="24"/>
          <w:szCs w:val="24"/>
        </w:rPr>
      </w:pPr>
      <w:r w:rsidRPr="0044600A">
        <w:rPr>
          <w:rStyle w:val="None"/>
          <w:b/>
          <w:bCs/>
          <w:sz w:val="24"/>
          <w:szCs w:val="24"/>
        </w:rPr>
        <w:t xml:space="preserve">Diversification of Skills, Competencies, and </w:t>
      </w:r>
      <w:proofErr w:type="spellStart"/>
      <w:r w:rsidRPr="0044600A">
        <w:rPr>
          <w:rStyle w:val="None"/>
          <w:b/>
          <w:bCs/>
          <w:sz w:val="24"/>
          <w:szCs w:val="24"/>
        </w:rPr>
        <w:t>CoDs</w:t>
      </w:r>
      <w:proofErr w:type="spellEnd"/>
      <w:r w:rsidRPr="0044600A">
        <w:rPr>
          <w:rStyle w:val="None"/>
          <w:b/>
          <w:bCs/>
          <w:sz w:val="24"/>
          <w:szCs w:val="24"/>
        </w:rPr>
        <w:t xml:space="preserve"> </w:t>
      </w:r>
    </w:p>
    <w:p w14:paraId="26A56C68" w14:textId="23A51FAB" w:rsidR="0010548A" w:rsidRPr="00C44F99" w:rsidRDefault="008751B6" w:rsidP="007252FF">
      <w:pPr>
        <w:pStyle w:val="ListParagraph"/>
        <w:numPr>
          <w:ilvl w:val="0"/>
          <w:numId w:val="77"/>
        </w:numPr>
        <w:jc w:val="both"/>
        <w:rPr>
          <w:rStyle w:val="None"/>
          <w:rFonts w:ascii="Calibri" w:eastAsia="Calibri" w:hAnsi="Calibri" w:cs="Calibri"/>
        </w:rPr>
      </w:pPr>
      <w:r w:rsidRPr="0006148B">
        <w:rPr>
          <w:rStyle w:val="None"/>
          <w:rFonts w:ascii="Calibri" w:hAnsi="Calibri" w:cs="Calibri"/>
        </w:rPr>
        <w:t xml:space="preserve">Pakistan has identified eight countries for its workers’ placement: Saudi Arabia, United Arab Emirates, Oman, Qatar, Japan, Germany, Romania and South Korea. </w:t>
      </w:r>
      <w:r w:rsidR="008573CA">
        <w:rPr>
          <w:rStyle w:val="None"/>
          <w:rFonts w:ascii="Calibri" w:hAnsi="Calibri" w:cs="Calibri"/>
        </w:rPr>
        <w:t>To</w:t>
      </w:r>
      <w:r w:rsidR="008573CA" w:rsidRPr="0006148B">
        <w:rPr>
          <w:rStyle w:val="None"/>
          <w:rFonts w:ascii="Calibri" w:hAnsi="Calibri" w:cs="Calibri"/>
        </w:rPr>
        <w:t xml:space="preserve"> </w:t>
      </w:r>
      <w:r w:rsidRPr="0006148B">
        <w:rPr>
          <w:rStyle w:val="None"/>
          <w:rFonts w:ascii="Calibri" w:hAnsi="Calibri" w:cs="Calibri"/>
        </w:rPr>
        <w:t xml:space="preserve">strengthen </w:t>
      </w:r>
      <w:r w:rsidRPr="0006148B">
        <w:rPr>
          <w:rStyle w:val="None"/>
          <w:rFonts w:ascii="Calibri" w:hAnsi="Calibri"/>
        </w:rPr>
        <w:t xml:space="preserve">existing migration corridors, </w:t>
      </w:r>
      <w:r w:rsidR="008573CA">
        <w:rPr>
          <w:rStyle w:val="None"/>
          <w:rFonts w:ascii="Calibri" w:hAnsi="Calibri"/>
        </w:rPr>
        <w:t>(</w:t>
      </w:r>
      <w:r w:rsidRPr="0006148B">
        <w:rPr>
          <w:rStyle w:val="None"/>
          <w:rFonts w:ascii="Calibri" w:hAnsi="Calibri"/>
        </w:rPr>
        <w:t>e.g. Pakistan-Saudi Arabia, Pakistan-UAE</w:t>
      </w:r>
      <w:r w:rsidR="008573CA">
        <w:rPr>
          <w:rStyle w:val="None"/>
          <w:rFonts w:ascii="Calibri" w:hAnsi="Calibri"/>
        </w:rPr>
        <w:t>)</w:t>
      </w:r>
      <w:r w:rsidRPr="0006148B">
        <w:rPr>
          <w:rStyle w:val="None"/>
          <w:rFonts w:ascii="Calibri" w:hAnsi="Calibri"/>
        </w:rPr>
        <w:t xml:space="preserve"> and develop new </w:t>
      </w:r>
      <w:r w:rsidR="008573CA">
        <w:rPr>
          <w:rStyle w:val="None"/>
          <w:rFonts w:ascii="Calibri" w:hAnsi="Calibri"/>
        </w:rPr>
        <w:t>ones</w:t>
      </w:r>
      <w:r w:rsidRPr="0006148B">
        <w:rPr>
          <w:rStyle w:val="None"/>
          <w:rFonts w:ascii="Calibri" w:hAnsi="Calibri"/>
        </w:rPr>
        <w:t xml:space="preserve">, </w:t>
      </w:r>
      <w:r w:rsidR="008573CA">
        <w:rPr>
          <w:rStyle w:val="None"/>
          <w:rFonts w:ascii="Calibri" w:hAnsi="Calibri"/>
        </w:rPr>
        <w:t>(</w:t>
      </w:r>
      <w:r w:rsidRPr="0006148B">
        <w:rPr>
          <w:rStyle w:val="None"/>
          <w:rFonts w:ascii="Calibri" w:hAnsi="Calibri"/>
        </w:rPr>
        <w:t>e.g. Pakistan-Japan, Pakistan-Germany</w:t>
      </w:r>
      <w:r w:rsidR="00F70851">
        <w:rPr>
          <w:rStyle w:val="None"/>
          <w:rFonts w:ascii="Calibri" w:hAnsi="Calibri"/>
        </w:rPr>
        <w:t>)</w:t>
      </w:r>
      <w:r w:rsidRPr="0006148B">
        <w:rPr>
          <w:rStyle w:val="None"/>
          <w:rFonts w:ascii="Calibri" w:hAnsi="Calibri"/>
        </w:rPr>
        <w:t xml:space="preserve">, the relevant institutions will:  </w:t>
      </w:r>
    </w:p>
    <w:p w14:paraId="333CA734" w14:textId="06F14F30" w:rsidR="0010548A" w:rsidRDefault="00D91AFF" w:rsidP="007252FF">
      <w:pPr>
        <w:pStyle w:val="ListParagraph"/>
        <w:numPr>
          <w:ilvl w:val="1"/>
          <w:numId w:val="45"/>
        </w:numPr>
        <w:ind w:left="1097"/>
        <w:jc w:val="both"/>
        <w:rPr>
          <w:rFonts w:ascii="Calibri" w:hAnsi="Calibri"/>
        </w:rPr>
      </w:pPr>
      <w:r>
        <w:rPr>
          <w:rStyle w:val="None"/>
          <w:rFonts w:ascii="Calibri" w:hAnsi="Calibri"/>
        </w:rPr>
        <w:t>R</w:t>
      </w:r>
      <w:r w:rsidR="008751B6">
        <w:rPr>
          <w:rStyle w:val="None"/>
          <w:rFonts w:ascii="Calibri" w:hAnsi="Calibri"/>
        </w:rPr>
        <w:t xml:space="preserve">eview the demand generation mechanism for overseas workers in the labour markets of the identified </w:t>
      </w:r>
      <w:proofErr w:type="spellStart"/>
      <w:r w:rsidR="008751B6">
        <w:rPr>
          <w:rStyle w:val="None"/>
          <w:rFonts w:ascii="Calibri" w:hAnsi="Calibri"/>
        </w:rPr>
        <w:t>CoDs</w:t>
      </w:r>
      <w:proofErr w:type="spellEnd"/>
      <w:r>
        <w:rPr>
          <w:rStyle w:val="None"/>
          <w:rFonts w:ascii="Calibri" w:hAnsi="Calibri"/>
        </w:rPr>
        <w:t>.</w:t>
      </w:r>
      <w:r w:rsidR="008751B6">
        <w:rPr>
          <w:rStyle w:val="None"/>
          <w:rFonts w:ascii="Calibri" w:hAnsi="Calibri"/>
        </w:rPr>
        <w:t xml:space="preserve"> </w:t>
      </w:r>
    </w:p>
    <w:p w14:paraId="38E74311" w14:textId="72778926" w:rsidR="0010548A" w:rsidRDefault="00D91AFF" w:rsidP="007252FF">
      <w:pPr>
        <w:pStyle w:val="ListParagraph"/>
        <w:numPr>
          <w:ilvl w:val="1"/>
          <w:numId w:val="45"/>
        </w:numPr>
        <w:ind w:left="1097"/>
        <w:jc w:val="both"/>
        <w:rPr>
          <w:rFonts w:ascii="Calibri" w:hAnsi="Calibri"/>
        </w:rPr>
      </w:pPr>
      <w:r>
        <w:rPr>
          <w:rStyle w:val="None"/>
          <w:rFonts w:ascii="Calibri" w:hAnsi="Calibri"/>
        </w:rPr>
        <w:t>I</w:t>
      </w:r>
      <w:r w:rsidR="008751B6">
        <w:rPr>
          <w:rStyle w:val="None"/>
          <w:rFonts w:ascii="Calibri" w:hAnsi="Calibri"/>
        </w:rPr>
        <w:t xml:space="preserve">dentify the skills in demand in these </w:t>
      </w:r>
      <w:proofErr w:type="spellStart"/>
      <w:r w:rsidR="008751B6">
        <w:rPr>
          <w:rStyle w:val="None"/>
          <w:rFonts w:ascii="Calibri" w:hAnsi="Calibri"/>
        </w:rPr>
        <w:t>CoDs</w:t>
      </w:r>
      <w:proofErr w:type="spellEnd"/>
      <w:r w:rsidR="008751B6">
        <w:rPr>
          <w:rStyle w:val="None"/>
          <w:rFonts w:ascii="Calibri" w:hAnsi="Calibri"/>
        </w:rPr>
        <w:t xml:space="preserve">; and  </w:t>
      </w:r>
    </w:p>
    <w:p w14:paraId="1B04C077" w14:textId="0E491938" w:rsidR="0010548A" w:rsidRDefault="00D91AFF" w:rsidP="007252FF">
      <w:pPr>
        <w:pStyle w:val="ListParagraph"/>
        <w:numPr>
          <w:ilvl w:val="1"/>
          <w:numId w:val="45"/>
        </w:numPr>
        <w:ind w:left="1097"/>
        <w:jc w:val="both"/>
        <w:rPr>
          <w:rFonts w:ascii="Calibri" w:hAnsi="Calibri"/>
        </w:rPr>
      </w:pPr>
      <w:r>
        <w:rPr>
          <w:rStyle w:val="None"/>
          <w:rFonts w:ascii="Calibri" w:hAnsi="Calibri"/>
        </w:rPr>
        <w:t>E</w:t>
      </w:r>
      <w:r w:rsidR="008751B6">
        <w:rPr>
          <w:rStyle w:val="None"/>
          <w:rFonts w:ascii="Calibri" w:hAnsi="Calibri"/>
        </w:rPr>
        <w:t xml:space="preserve">nhance workplace skills and competencies of intending emigrant workers to improve their ability to </w:t>
      </w:r>
      <w:r w:rsidR="00F70851">
        <w:rPr>
          <w:rStyle w:val="None"/>
          <w:rFonts w:ascii="Calibri" w:hAnsi="Calibri"/>
        </w:rPr>
        <w:t>handle</w:t>
      </w:r>
      <w:r w:rsidR="008751B6">
        <w:rPr>
          <w:rStyle w:val="None"/>
          <w:rFonts w:ascii="Calibri" w:hAnsi="Calibri"/>
        </w:rPr>
        <w:t xml:space="preserve"> a wide range of situations in </w:t>
      </w:r>
      <w:r w:rsidR="00F70851">
        <w:rPr>
          <w:rStyle w:val="None"/>
          <w:rFonts w:ascii="Calibri" w:hAnsi="Calibri"/>
        </w:rPr>
        <w:t xml:space="preserve">the </w:t>
      </w:r>
      <w:r w:rsidR="008751B6">
        <w:rPr>
          <w:rStyle w:val="None"/>
          <w:rFonts w:ascii="Calibri" w:hAnsi="Calibri"/>
        </w:rPr>
        <w:t xml:space="preserve">labour markets of the </w:t>
      </w:r>
      <w:proofErr w:type="spellStart"/>
      <w:r w:rsidR="008751B6">
        <w:rPr>
          <w:rStyle w:val="None"/>
          <w:rFonts w:ascii="Calibri" w:hAnsi="Calibri"/>
        </w:rPr>
        <w:t>CoDs</w:t>
      </w:r>
      <w:proofErr w:type="spellEnd"/>
      <w:r w:rsidR="008751B6">
        <w:rPr>
          <w:rStyle w:val="None"/>
          <w:rFonts w:ascii="Calibri" w:hAnsi="Calibri"/>
        </w:rPr>
        <w:t>.</w:t>
      </w:r>
    </w:p>
    <w:p w14:paraId="14F123C4" w14:textId="77777777" w:rsidR="0040777C" w:rsidRDefault="0040777C" w:rsidP="0040777C">
      <w:pPr>
        <w:pStyle w:val="ListParagraph"/>
        <w:widowControl w:val="0"/>
        <w:tabs>
          <w:tab w:val="left" w:pos="1438"/>
        </w:tabs>
        <w:ind w:left="450"/>
        <w:jc w:val="both"/>
        <w:rPr>
          <w:rStyle w:val="None"/>
          <w:rFonts w:ascii="Calibri" w:hAnsi="Calibri"/>
        </w:rPr>
      </w:pPr>
    </w:p>
    <w:p w14:paraId="76BBEFFB" w14:textId="75282606" w:rsidR="0010548A" w:rsidRDefault="008751B6" w:rsidP="007252FF">
      <w:pPr>
        <w:pStyle w:val="ListParagraph"/>
        <w:widowControl w:val="0"/>
        <w:numPr>
          <w:ilvl w:val="0"/>
          <w:numId w:val="78"/>
        </w:numPr>
        <w:tabs>
          <w:tab w:val="left" w:pos="1438"/>
        </w:tabs>
        <w:jc w:val="both"/>
        <w:rPr>
          <w:rFonts w:ascii="Calibri" w:hAnsi="Calibri"/>
        </w:rPr>
      </w:pPr>
      <w:r>
        <w:rPr>
          <w:rStyle w:val="None"/>
          <w:rFonts w:ascii="Calibri" w:hAnsi="Calibri"/>
        </w:rPr>
        <w:t xml:space="preserve">A strategy, regulation or mechanism will be developed for emigration of professionals/white collar job seekers, particularly </w:t>
      </w:r>
      <w:r w:rsidR="00F70851">
        <w:rPr>
          <w:rStyle w:val="None"/>
          <w:rFonts w:ascii="Calibri" w:hAnsi="Calibri"/>
        </w:rPr>
        <w:t xml:space="preserve">to </w:t>
      </w:r>
      <w:proofErr w:type="spellStart"/>
      <w:r>
        <w:rPr>
          <w:rStyle w:val="None"/>
          <w:rFonts w:ascii="Calibri" w:hAnsi="Calibri"/>
        </w:rPr>
        <w:t>industrialised</w:t>
      </w:r>
      <w:proofErr w:type="spellEnd"/>
      <w:r>
        <w:rPr>
          <w:rStyle w:val="None"/>
          <w:rFonts w:ascii="Calibri" w:hAnsi="Calibri"/>
        </w:rPr>
        <w:t xml:space="preserve"> economies</w:t>
      </w:r>
      <w:r w:rsidR="00F70851">
        <w:rPr>
          <w:rStyle w:val="None"/>
          <w:rFonts w:ascii="Calibri" w:hAnsi="Calibri"/>
        </w:rPr>
        <w:t>. S</w:t>
      </w:r>
      <w:r>
        <w:rPr>
          <w:rStyle w:val="None"/>
          <w:rFonts w:ascii="Calibri" w:hAnsi="Calibri"/>
        </w:rPr>
        <w:t xml:space="preserve">pecial efforts </w:t>
      </w:r>
      <w:r w:rsidR="00F70851">
        <w:rPr>
          <w:rStyle w:val="None"/>
          <w:rFonts w:ascii="Calibri" w:hAnsi="Calibri"/>
        </w:rPr>
        <w:t xml:space="preserve">will be made </w:t>
      </w:r>
      <w:r>
        <w:rPr>
          <w:rStyle w:val="None"/>
          <w:rFonts w:ascii="Calibri" w:hAnsi="Calibri"/>
        </w:rPr>
        <w:t xml:space="preserve">to </w:t>
      </w:r>
      <w:r w:rsidR="00F70851">
        <w:rPr>
          <w:rStyle w:val="None"/>
          <w:rFonts w:ascii="Calibri" w:hAnsi="Calibri"/>
        </w:rPr>
        <w:t xml:space="preserve">ensure a </w:t>
      </w:r>
      <w:r>
        <w:rPr>
          <w:rStyle w:val="None"/>
          <w:rFonts w:ascii="Calibri" w:hAnsi="Calibri"/>
        </w:rPr>
        <w:t xml:space="preserve">“brain gain” for the nation through </w:t>
      </w:r>
      <w:proofErr w:type="spellStart"/>
      <w:r>
        <w:rPr>
          <w:rStyle w:val="None"/>
          <w:rFonts w:ascii="Calibri" w:hAnsi="Calibri"/>
        </w:rPr>
        <w:t>institutionalised</w:t>
      </w:r>
      <w:proofErr w:type="spellEnd"/>
      <w:r>
        <w:rPr>
          <w:rStyle w:val="None"/>
          <w:rFonts w:ascii="Calibri" w:hAnsi="Calibri"/>
        </w:rPr>
        <w:t xml:space="preserve"> and structured transfer of knowledge, technology</w:t>
      </w:r>
      <w:r w:rsidR="00F70851">
        <w:rPr>
          <w:rStyle w:val="None"/>
          <w:rFonts w:ascii="Calibri" w:hAnsi="Calibri"/>
        </w:rPr>
        <w:t>,</w:t>
      </w:r>
      <w:r>
        <w:rPr>
          <w:rStyle w:val="None"/>
          <w:rFonts w:ascii="Calibri" w:hAnsi="Calibri"/>
        </w:rPr>
        <w:t xml:space="preserve"> and skills.</w:t>
      </w:r>
    </w:p>
    <w:p w14:paraId="22F27602" w14:textId="2047AB3E" w:rsidR="0010548A" w:rsidRDefault="00F70851" w:rsidP="007252FF">
      <w:pPr>
        <w:pStyle w:val="ListParagraph"/>
        <w:widowControl w:val="0"/>
        <w:numPr>
          <w:ilvl w:val="0"/>
          <w:numId w:val="78"/>
        </w:numPr>
        <w:tabs>
          <w:tab w:val="left" w:pos="1438"/>
        </w:tabs>
        <w:jc w:val="both"/>
        <w:rPr>
          <w:rFonts w:ascii="Calibri" w:hAnsi="Calibri"/>
        </w:rPr>
      </w:pPr>
      <w:r>
        <w:rPr>
          <w:rStyle w:val="None"/>
          <w:rFonts w:ascii="Calibri" w:hAnsi="Calibri"/>
        </w:rPr>
        <w:t>In addition to</w:t>
      </w:r>
      <w:r w:rsidR="008751B6">
        <w:rPr>
          <w:rStyle w:val="None"/>
          <w:rFonts w:ascii="Calibri" w:hAnsi="Calibri"/>
        </w:rPr>
        <w:t xml:space="preserve"> the priority countries identified above, the LMRC shall regularly </w:t>
      </w:r>
      <w:proofErr w:type="spellStart"/>
      <w:r w:rsidR="008751B6">
        <w:rPr>
          <w:rStyle w:val="None"/>
          <w:rFonts w:ascii="Calibri" w:hAnsi="Calibri"/>
        </w:rPr>
        <w:t>analyse</w:t>
      </w:r>
      <w:proofErr w:type="spellEnd"/>
      <w:r w:rsidR="008751B6">
        <w:rPr>
          <w:rStyle w:val="None"/>
          <w:rFonts w:ascii="Calibri" w:hAnsi="Calibri"/>
        </w:rPr>
        <w:t xml:space="preserve"> other </w:t>
      </w:r>
      <w:proofErr w:type="spellStart"/>
      <w:r w:rsidR="008751B6">
        <w:rPr>
          <w:rStyle w:val="None"/>
          <w:rFonts w:ascii="Calibri" w:hAnsi="Calibri"/>
        </w:rPr>
        <w:t>labour</w:t>
      </w:r>
      <w:proofErr w:type="spellEnd"/>
      <w:r w:rsidR="008751B6">
        <w:rPr>
          <w:rStyle w:val="None"/>
          <w:rFonts w:ascii="Calibri" w:hAnsi="Calibri"/>
        </w:rPr>
        <w:t xml:space="preserve"> markets, prepare feasibility studies, and provide comprehensive data analysis and guidance to decision-makers for bilateral and multilateral discussions and negotiations. </w:t>
      </w:r>
    </w:p>
    <w:p w14:paraId="4AA5EE16" w14:textId="3A01F65F" w:rsidR="0010548A" w:rsidRDefault="008751B6" w:rsidP="007252FF">
      <w:pPr>
        <w:pStyle w:val="ListParagraph"/>
        <w:widowControl w:val="0"/>
        <w:numPr>
          <w:ilvl w:val="0"/>
          <w:numId w:val="78"/>
        </w:numPr>
        <w:tabs>
          <w:tab w:val="left" w:pos="1438"/>
        </w:tabs>
        <w:jc w:val="both"/>
        <w:rPr>
          <w:rStyle w:val="None"/>
          <w:rFonts w:ascii="Calibri" w:hAnsi="Calibri"/>
        </w:rPr>
      </w:pPr>
      <w:r>
        <w:rPr>
          <w:rStyle w:val="None"/>
          <w:rFonts w:ascii="Calibri" w:hAnsi="Calibri"/>
        </w:rPr>
        <w:t xml:space="preserve">Given that Pakistan is an active member of the abovementioned regional and global processes and dialogues on migration, Pakistan shall </w:t>
      </w:r>
      <w:proofErr w:type="spellStart"/>
      <w:r>
        <w:rPr>
          <w:rStyle w:val="None"/>
          <w:rFonts w:ascii="Calibri" w:hAnsi="Calibri"/>
        </w:rPr>
        <w:t>maximise</w:t>
      </w:r>
      <w:proofErr w:type="spellEnd"/>
      <w:r>
        <w:rPr>
          <w:rStyle w:val="None"/>
          <w:rFonts w:ascii="Calibri" w:hAnsi="Calibri"/>
        </w:rPr>
        <w:t xml:space="preserve"> its participation by using the</w:t>
      </w:r>
      <w:r w:rsidR="00F70851">
        <w:rPr>
          <w:rStyle w:val="None"/>
          <w:rFonts w:ascii="Calibri" w:hAnsi="Calibri"/>
        </w:rPr>
        <w:t>se</w:t>
      </w:r>
      <w:r>
        <w:rPr>
          <w:rStyle w:val="None"/>
          <w:rFonts w:ascii="Calibri" w:hAnsi="Calibri"/>
        </w:rPr>
        <w:t xml:space="preserve"> p</w:t>
      </w:r>
      <w:r w:rsidR="00F70851">
        <w:rPr>
          <w:rStyle w:val="None"/>
          <w:rFonts w:ascii="Calibri" w:hAnsi="Calibri"/>
        </w:rPr>
        <w:t>latform</w:t>
      </w:r>
      <w:r>
        <w:rPr>
          <w:rStyle w:val="None"/>
          <w:rFonts w:ascii="Calibri" w:hAnsi="Calibri"/>
        </w:rPr>
        <w:t xml:space="preserve">s </w:t>
      </w:r>
      <w:r w:rsidR="00F70851">
        <w:rPr>
          <w:rStyle w:val="None"/>
          <w:rFonts w:ascii="Calibri" w:hAnsi="Calibri"/>
        </w:rPr>
        <w:t>for</w:t>
      </w:r>
      <w:r>
        <w:rPr>
          <w:rStyle w:val="None"/>
          <w:rFonts w:ascii="Calibri" w:hAnsi="Calibri"/>
        </w:rPr>
        <w:t xml:space="preserve"> bilateral and multilateral discussions with participating countries </w:t>
      </w:r>
      <w:r w:rsidR="00F70851">
        <w:rPr>
          <w:rStyle w:val="None"/>
          <w:rFonts w:ascii="Calibri" w:hAnsi="Calibri"/>
        </w:rPr>
        <w:t xml:space="preserve">to establish </w:t>
      </w:r>
      <w:r>
        <w:rPr>
          <w:rStyle w:val="None"/>
          <w:rFonts w:ascii="Calibri" w:hAnsi="Calibri"/>
        </w:rPr>
        <w:t xml:space="preserve">new or expanded labour migration arrangements, whether </w:t>
      </w:r>
      <w:r w:rsidR="00F70851">
        <w:rPr>
          <w:rStyle w:val="None"/>
          <w:rFonts w:ascii="Calibri" w:hAnsi="Calibri"/>
        </w:rPr>
        <w:t>through</w:t>
      </w:r>
      <w:r>
        <w:rPr>
          <w:rStyle w:val="None"/>
          <w:rFonts w:ascii="Calibri" w:hAnsi="Calibri"/>
        </w:rPr>
        <w:t xml:space="preserve"> government or private sector</w:t>
      </w:r>
      <w:r w:rsidR="00F70851">
        <w:rPr>
          <w:rStyle w:val="None"/>
          <w:rFonts w:ascii="Calibri" w:hAnsi="Calibri"/>
        </w:rPr>
        <w:t xml:space="preserve"> channels</w:t>
      </w:r>
      <w:r>
        <w:rPr>
          <w:rStyle w:val="None"/>
          <w:rFonts w:ascii="Calibri" w:hAnsi="Calibri"/>
        </w:rPr>
        <w:t>. The</w:t>
      </w:r>
      <w:r w:rsidR="00F70851">
        <w:rPr>
          <w:rStyle w:val="None"/>
          <w:rFonts w:ascii="Calibri" w:hAnsi="Calibri"/>
        </w:rPr>
        <w:t>se</w:t>
      </w:r>
      <w:r>
        <w:rPr>
          <w:rStyle w:val="None"/>
          <w:rFonts w:ascii="Calibri" w:hAnsi="Calibri"/>
        </w:rPr>
        <w:t xml:space="preserve"> processes and dialogues shall also serve as avenues to discuss challenges, grievance mechanisms, dispute resolutions, and cooperative initiative</w:t>
      </w:r>
      <w:r w:rsidR="00F70851">
        <w:rPr>
          <w:rStyle w:val="None"/>
          <w:rFonts w:ascii="Calibri" w:hAnsi="Calibri"/>
        </w:rPr>
        <w:t>s</w:t>
      </w:r>
      <w:r>
        <w:rPr>
          <w:rStyle w:val="None"/>
          <w:rFonts w:ascii="Calibri" w:hAnsi="Calibri"/>
        </w:rPr>
        <w:t xml:space="preserve"> such as implementing collective remittance schemes for </w:t>
      </w:r>
      <w:r w:rsidR="0047167D">
        <w:rPr>
          <w:rStyle w:val="None"/>
          <w:rFonts w:ascii="Calibri" w:hAnsi="Calibri"/>
        </w:rPr>
        <w:t>e</w:t>
      </w:r>
      <w:r>
        <w:rPr>
          <w:rStyle w:val="None"/>
          <w:rFonts w:ascii="Calibri" w:hAnsi="Calibri"/>
        </w:rPr>
        <w:t xml:space="preserve">migrant families, joint skills </w:t>
      </w:r>
      <w:r w:rsidR="00F70851">
        <w:rPr>
          <w:rStyle w:val="None"/>
          <w:rFonts w:ascii="Calibri" w:hAnsi="Calibri"/>
        </w:rPr>
        <w:t xml:space="preserve">development </w:t>
      </w:r>
      <w:r>
        <w:rPr>
          <w:rStyle w:val="None"/>
          <w:rFonts w:ascii="Calibri" w:hAnsi="Calibri"/>
        </w:rPr>
        <w:t>and matching</w:t>
      </w:r>
      <w:r w:rsidR="00F70851">
        <w:rPr>
          <w:rStyle w:val="None"/>
          <w:rFonts w:ascii="Calibri" w:hAnsi="Calibri"/>
        </w:rPr>
        <w:t xml:space="preserve"> </w:t>
      </w:r>
      <w:proofErr w:type="spellStart"/>
      <w:r w:rsidR="00F70851">
        <w:rPr>
          <w:rStyle w:val="None"/>
          <w:rFonts w:ascii="Calibri" w:hAnsi="Calibri"/>
        </w:rPr>
        <w:t>programmes</w:t>
      </w:r>
      <w:proofErr w:type="spellEnd"/>
      <w:r>
        <w:rPr>
          <w:rStyle w:val="None"/>
          <w:rFonts w:ascii="Calibri" w:hAnsi="Calibri"/>
        </w:rPr>
        <w:t xml:space="preserve">, and return and reintegration initiatives. </w:t>
      </w:r>
    </w:p>
    <w:p w14:paraId="7855715A" w14:textId="77777777" w:rsidR="0056600A" w:rsidRDefault="0056600A" w:rsidP="0056600A">
      <w:pPr>
        <w:pStyle w:val="ListParagraph"/>
        <w:widowControl w:val="0"/>
        <w:tabs>
          <w:tab w:val="left" w:pos="1438"/>
        </w:tabs>
        <w:ind w:left="450"/>
        <w:jc w:val="both"/>
        <w:rPr>
          <w:rStyle w:val="None"/>
          <w:rFonts w:ascii="Calibri" w:hAnsi="Calibri"/>
        </w:rPr>
      </w:pPr>
    </w:p>
    <w:p w14:paraId="1E11517B" w14:textId="1C7DFC04" w:rsidR="00DB608C" w:rsidRDefault="008751B6" w:rsidP="007252FF">
      <w:pPr>
        <w:pStyle w:val="Body"/>
        <w:numPr>
          <w:ilvl w:val="2"/>
          <w:numId w:val="95"/>
        </w:numPr>
        <w:spacing w:before="240" w:after="0"/>
        <w:rPr>
          <w:rStyle w:val="None"/>
          <w:b/>
          <w:bCs/>
          <w:sz w:val="24"/>
          <w:szCs w:val="24"/>
        </w:rPr>
      </w:pPr>
      <w:proofErr w:type="spellStart"/>
      <w:r>
        <w:rPr>
          <w:rStyle w:val="None"/>
          <w:b/>
          <w:bCs/>
          <w:sz w:val="24"/>
          <w:szCs w:val="24"/>
        </w:rPr>
        <w:lastRenderedPageBreak/>
        <w:t>Digit</w:t>
      </w:r>
      <w:r w:rsidR="008211A8">
        <w:rPr>
          <w:rStyle w:val="None"/>
          <w:b/>
          <w:bCs/>
          <w:sz w:val="24"/>
          <w:szCs w:val="24"/>
        </w:rPr>
        <w:t>al</w:t>
      </w:r>
      <w:r>
        <w:rPr>
          <w:rStyle w:val="None"/>
          <w:b/>
          <w:bCs/>
          <w:sz w:val="24"/>
          <w:szCs w:val="24"/>
        </w:rPr>
        <w:t>i</w:t>
      </w:r>
      <w:r w:rsidR="008211A8">
        <w:rPr>
          <w:rStyle w:val="None"/>
          <w:b/>
          <w:bCs/>
          <w:sz w:val="24"/>
          <w:szCs w:val="24"/>
        </w:rPr>
        <w:t>s</w:t>
      </w:r>
      <w:r>
        <w:rPr>
          <w:rStyle w:val="None"/>
          <w:b/>
          <w:bCs/>
          <w:sz w:val="24"/>
          <w:szCs w:val="24"/>
        </w:rPr>
        <w:t>ation</w:t>
      </w:r>
      <w:proofErr w:type="spellEnd"/>
      <w:r>
        <w:rPr>
          <w:rStyle w:val="None"/>
          <w:b/>
          <w:bCs/>
          <w:sz w:val="24"/>
          <w:szCs w:val="24"/>
        </w:rPr>
        <w:t xml:space="preserve"> of </w:t>
      </w:r>
      <w:r w:rsidR="00F70851">
        <w:rPr>
          <w:rStyle w:val="None"/>
          <w:b/>
          <w:bCs/>
          <w:sz w:val="24"/>
          <w:szCs w:val="24"/>
        </w:rPr>
        <w:t xml:space="preserve">the </w:t>
      </w:r>
      <w:r>
        <w:rPr>
          <w:rStyle w:val="None"/>
          <w:b/>
          <w:bCs/>
          <w:sz w:val="24"/>
          <w:szCs w:val="24"/>
        </w:rPr>
        <w:t xml:space="preserve">Emigration Process </w:t>
      </w:r>
    </w:p>
    <w:p w14:paraId="06381887" w14:textId="47D8AED5" w:rsidR="0010548A" w:rsidRDefault="00A50442" w:rsidP="007252FF">
      <w:pPr>
        <w:pStyle w:val="ListParagraph"/>
        <w:numPr>
          <w:ilvl w:val="0"/>
          <w:numId w:val="46"/>
        </w:numPr>
        <w:jc w:val="both"/>
        <w:rPr>
          <w:rFonts w:ascii="Calibri" w:hAnsi="Calibri"/>
        </w:rPr>
      </w:pPr>
      <w:r>
        <w:rPr>
          <w:rFonts w:ascii="Calibri" w:eastAsia="Calibri" w:hAnsi="Calibri" w:cs="Calibri"/>
        </w:rPr>
        <w:t xml:space="preserve">The </w:t>
      </w:r>
      <w:proofErr w:type="spellStart"/>
      <w:r>
        <w:rPr>
          <w:rFonts w:ascii="Calibri" w:eastAsia="Calibri" w:hAnsi="Calibri" w:cs="Calibri"/>
        </w:rPr>
        <w:t>d</w:t>
      </w:r>
      <w:r w:rsidRPr="008211A8">
        <w:rPr>
          <w:rFonts w:ascii="Calibri" w:eastAsia="Calibri" w:hAnsi="Calibri" w:cs="Calibri"/>
        </w:rPr>
        <w:t>igitalisation</w:t>
      </w:r>
      <w:proofErr w:type="spellEnd"/>
      <w:r>
        <w:rPr>
          <w:rStyle w:val="None"/>
          <w:rFonts w:ascii="Calibri" w:hAnsi="Calibri"/>
        </w:rPr>
        <w:t xml:space="preserve"> </w:t>
      </w:r>
      <w:r w:rsidR="008751B6">
        <w:rPr>
          <w:rStyle w:val="None"/>
          <w:rFonts w:ascii="Calibri" w:hAnsi="Calibri"/>
        </w:rPr>
        <w:t xml:space="preserve">of emigration management services will be ensured. Pakistan has favorable conditions for </w:t>
      </w:r>
      <w:proofErr w:type="spellStart"/>
      <w:r w:rsidR="008751B6">
        <w:rPr>
          <w:rStyle w:val="None"/>
          <w:rFonts w:ascii="Calibri" w:hAnsi="Calibri"/>
        </w:rPr>
        <w:t>u</w:t>
      </w:r>
      <w:r>
        <w:rPr>
          <w:rStyle w:val="None"/>
          <w:rFonts w:ascii="Calibri" w:hAnsi="Calibri"/>
        </w:rPr>
        <w:t>tili</w:t>
      </w:r>
      <w:r w:rsidR="008751B6">
        <w:rPr>
          <w:rStyle w:val="None"/>
          <w:rFonts w:ascii="Calibri" w:hAnsi="Calibri"/>
        </w:rPr>
        <w:t>sing</w:t>
      </w:r>
      <w:proofErr w:type="spellEnd"/>
      <w:r w:rsidR="008751B6">
        <w:rPr>
          <w:rStyle w:val="None"/>
          <w:rFonts w:ascii="Calibri" w:hAnsi="Calibri"/>
        </w:rPr>
        <w:t xml:space="preserve"> </w:t>
      </w:r>
      <w:proofErr w:type="spellStart"/>
      <w:r w:rsidR="008211A8" w:rsidRPr="008211A8">
        <w:rPr>
          <w:rFonts w:ascii="Calibri" w:eastAsia="Calibri" w:hAnsi="Calibri" w:cs="Calibri"/>
        </w:rPr>
        <w:t>digitalisation</w:t>
      </w:r>
      <w:proofErr w:type="spellEnd"/>
      <w:r w:rsidR="008751B6">
        <w:rPr>
          <w:rStyle w:val="None"/>
          <w:rFonts w:ascii="Calibri" w:hAnsi="Calibri"/>
        </w:rPr>
        <w:t xml:space="preserve"> opportunities to support emigrant workers (see Box 3 for recent initiatives).</w:t>
      </w:r>
    </w:p>
    <w:p w14:paraId="1693AC2B" w14:textId="0DD5E77B" w:rsidR="00082FA0" w:rsidRDefault="00082FA0">
      <w:pPr>
        <w:rPr>
          <w:rStyle w:val="None"/>
          <w:rFonts w:ascii="Calibri" w:hAnsi="Calibri" w:cs="Arial Unicode MS"/>
          <w:b/>
          <w:bCs/>
          <w:color w:val="000000"/>
          <w:u w:color="000000"/>
        </w:rPr>
      </w:pPr>
    </w:p>
    <w:p w14:paraId="0BD7FD62" w14:textId="339B31C9" w:rsidR="0010548A" w:rsidRPr="00A73F94" w:rsidRDefault="008B7E31" w:rsidP="00A73F94">
      <w:pPr>
        <w:pStyle w:val="ListParagraph"/>
        <w:ind w:left="900"/>
        <w:jc w:val="center"/>
        <w:rPr>
          <w:rStyle w:val="None"/>
          <w:rFonts w:ascii="Calibri" w:eastAsia="Calibri" w:hAnsi="Calibri" w:cs="Calibri"/>
          <w:b/>
          <w:bCs/>
        </w:rPr>
      </w:pPr>
      <w:r w:rsidRPr="00A73F94">
        <w:rPr>
          <w:rStyle w:val="None"/>
          <w:rFonts w:ascii="Calibri" w:eastAsia="Calibri" w:hAnsi="Calibri" w:cs="Calibri"/>
          <w:b/>
          <w:bCs/>
          <w:noProof/>
          <w:lang w:val="en-GB" w:eastAsia="en-GB"/>
        </w:rPr>
        <mc:AlternateContent>
          <mc:Choice Requires="wpg">
            <w:drawing>
              <wp:anchor distT="57150" distB="57150" distL="57150" distR="57150" simplePos="0" relativeHeight="251660288" behindDoc="0" locked="0" layoutInCell="1" allowOverlap="1" wp14:anchorId="69B37094" wp14:editId="60D8697A">
                <wp:simplePos x="0" y="0"/>
                <wp:positionH relativeFrom="column">
                  <wp:posOffset>73025</wp:posOffset>
                </wp:positionH>
                <wp:positionV relativeFrom="line">
                  <wp:posOffset>350520</wp:posOffset>
                </wp:positionV>
                <wp:extent cx="5786120" cy="2736850"/>
                <wp:effectExtent l="38100" t="38100" r="119380" b="120650"/>
                <wp:wrapSquare wrapText="bothSides"/>
                <wp:docPr id="1073741851" name="officeArt object" descr="Rounded Rectangle 6"/>
                <wp:cNvGraphicFramePr/>
                <a:graphic xmlns:a="http://schemas.openxmlformats.org/drawingml/2006/main">
                  <a:graphicData uri="http://schemas.microsoft.com/office/word/2010/wordprocessingGroup">
                    <wpg:wgp>
                      <wpg:cNvGrpSpPr/>
                      <wpg:grpSpPr>
                        <a:xfrm>
                          <a:off x="0" y="0"/>
                          <a:ext cx="5786120" cy="2736850"/>
                          <a:chOff x="0" y="0"/>
                          <a:chExt cx="4686300" cy="2933700"/>
                        </a:xfrm>
                      </wpg:grpSpPr>
                      <wps:wsp>
                        <wps:cNvPr id="1073741849" name="Rounded Rectangle"/>
                        <wps:cNvSpPr/>
                        <wps:spPr>
                          <a:xfrm>
                            <a:off x="0" y="0"/>
                            <a:ext cx="4686300" cy="2933700"/>
                          </a:xfrm>
                          <a:prstGeom prst="roundRect">
                            <a:avLst>
                              <a:gd name="adj" fmla="val 16667"/>
                            </a:avLst>
                          </a:prstGeom>
                          <a:solidFill>
                            <a:srgbClr val="FFFFFF"/>
                          </a:solidFill>
                          <a:ln w="12700" cap="flat">
                            <a:solidFill>
                              <a:schemeClr val="accent2"/>
                            </a:solidFill>
                            <a:prstDash val="solid"/>
                            <a:miter lim="800000"/>
                          </a:ln>
                          <a:effectLst>
                            <a:outerShdw blurRad="50800" dist="38100" dir="2700000" rotWithShape="0">
                              <a:srgbClr val="000000">
                                <a:alpha val="40000"/>
                              </a:srgbClr>
                            </a:outerShdw>
                          </a:effectLst>
                        </wps:spPr>
                        <wps:bodyPr/>
                      </wps:wsp>
                      <wps:wsp>
                        <wps:cNvPr id="1073741850" name="e-Protector registration has been launched to facilitate the intending emigrants on Direct Employment Visa.…"/>
                        <wps:cNvSpPr txBox="1"/>
                        <wps:spPr>
                          <a:xfrm>
                            <a:off x="195281" y="149561"/>
                            <a:ext cx="4295738" cy="2634578"/>
                          </a:xfrm>
                          <a:prstGeom prst="rect">
                            <a:avLst/>
                          </a:prstGeom>
                          <a:noFill/>
                          <a:ln w="12700" cap="flat">
                            <a:noFill/>
                            <a:miter lim="400000"/>
                          </a:ln>
                          <a:effectLst/>
                        </wps:spPr>
                        <wps:txbx>
                          <w:txbxContent>
                            <w:p w14:paraId="04E1A562" w14:textId="079839D8" w:rsidR="00C604AB" w:rsidRDefault="00C604AB">
                              <w:pPr>
                                <w:pStyle w:val="Body"/>
                                <w:spacing w:after="0" w:line="240" w:lineRule="auto"/>
                                <w:jc w:val="both"/>
                                <w:rPr>
                                  <w:rStyle w:val="None"/>
                                  <w:i/>
                                  <w:iCs/>
                                </w:rPr>
                              </w:pPr>
                              <w:r>
                                <w:rPr>
                                  <w:rStyle w:val="None"/>
                                  <w:i/>
                                  <w:iCs/>
                                </w:rPr>
                                <w:t xml:space="preserve">e-Protector registration has been launched to facilitate intending emigrants on Direct Employment Visa. </w:t>
                              </w:r>
                            </w:p>
                            <w:p w14:paraId="5F924A09" w14:textId="0D3C11C2" w:rsidR="00C604AB" w:rsidRDefault="00C604AB">
                              <w:pPr>
                                <w:pStyle w:val="Body"/>
                                <w:spacing w:after="0" w:line="240" w:lineRule="auto"/>
                                <w:jc w:val="both"/>
                                <w:rPr>
                                  <w:rStyle w:val="None"/>
                                  <w:i/>
                                  <w:iCs/>
                                </w:rPr>
                              </w:pPr>
                              <w:r>
                                <w:rPr>
                                  <w:rStyle w:val="None"/>
                                  <w:i/>
                                  <w:iCs/>
                                </w:rPr>
                                <w:t>The following digital framework is also in place to regulate the activities of overseas employment in Pakistan promoting the safe and lawful export of human resources:</w:t>
                              </w:r>
                            </w:p>
                            <w:p w14:paraId="0A2F2645" w14:textId="77777777" w:rsidR="00C604AB" w:rsidRDefault="00C604AB" w:rsidP="007252FF">
                              <w:pPr>
                                <w:pStyle w:val="ListParagraph"/>
                                <w:numPr>
                                  <w:ilvl w:val="1"/>
                                  <w:numId w:val="47"/>
                                </w:numPr>
                                <w:shd w:val="clear" w:color="auto" w:fill="FFFFFF"/>
                                <w:jc w:val="both"/>
                                <w:rPr>
                                  <w:rFonts w:ascii="Calibri" w:hAnsi="Calibri"/>
                                  <w:i/>
                                  <w:iCs/>
                                  <w:sz w:val="22"/>
                                  <w:szCs w:val="22"/>
                                </w:rPr>
                              </w:pPr>
                              <w:r>
                                <w:rPr>
                                  <w:rStyle w:val="None"/>
                                  <w:rFonts w:ascii="Calibri" w:hAnsi="Calibri"/>
                                  <w:i/>
                                  <w:iCs/>
                                  <w:sz w:val="22"/>
                                  <w:szCs w:val="22"/>
                                </w:rPr>
                                <w:t>Foreign Employers Registration System</w:t>
                              </w:r>
                            </w:p>
                            <w:p w14:paraId="4DDBE73A" w14:textId="64F06336" w:rsidR="00C604AB" w:rsidRDefault="00C604AB" w:rsidP="007252FF">
                              <w:pPr>
                                <w:pStyle w:val="ListParagraph"/>
                                <w:numPr>
                                  <w:ilvl w:val="1"/>
                                  <w:numId w:val="47"/>
                                </w:numPr>
                                <w:shd w:val="clear" w:color="auto" w:fill="FFFFFF"/>
                                <w:jc w:val="both"/>
                                <w:rPr>
                                  <w:rFonts w:ascii="Calibri" w:hAnsi="Calibri"/>
                                  <w:i/>
                                  <w:iCs/>
                                  <w:sz w:val="22"/>
                                  <w:szCs w:val="22"/>
                                </w:rPr>
                              </w:pPr>
                              <w:proofErr w:type="spellStart"/>
                              <w:r>
                                <w:rPr>
                                  <w:rStyle w:val="None"/>
                                  <w:rFonts w:ascii="Calibri" w:hAnsi="Calibri"/>
                                  <w:i/>
                                  <w:iCs/>
                                  <w:sz w:val="22"/>
                                  <w:szCs w:val="22"/>
                                </w:rPr>
                                <w:t>Digitalisation</w:t>
                              </w:r>
                              <w:proofErr w:type="spellEnd"/>
                              <w:r>
                                <w:rPr>
                                  <w:rStyle w:val="None"/>
                                  <w:rFonts w:ascii="Calibri" w:hAnsi="Calibri"/>
                                  <w:i/>
                                  <w:iCs/>
                                  <w:sz w:val="22"/>
                                  <w:szCs w:val="22"/>
                                </w:rPr>
                                <w:t xml:space="preserve"> of Grant of Recruitment Permission </w:t>
                              </w:r>
                              <w:r w:rsidRPr="00C44F99">
                                <w:rPr>
                                  <w:rStyle w:val="None"/>
                                  <w:rFonts w:ascii="Calibri" w:hAnsi="Calibri"/>
                                  <w:i/>
                                  <w:iCs/>
                                  <w:sz w:val="22"/>
                                  <w:szCs w:val="22"/>
                                </w:rPr>
                                <w:t>to the OEPs</w:t>
                              </w:r>
                              <w:r>
                                <w:rPr>
                                  <w:rStyle w:val="None"/>
                                  <w:rFonts w:ascii="Calibri" w:hAnsi="Calibri"/>
                                  <w:i/>
                                  <w:iCs/>
                                  <w:sz w:val="22"/>
                                  <w:szCs w:val="22"/>
                                </w:rPr>
                                <w:t xml:space="preserve"> </w:t>
                              </w:r>
                            </w:p>
                            <w:p w14:paraId="084284D3" w14:textId="722C35F0" w:rsidR="00C604AB" w:rsidRDefault="00C604AB" w:rsidP="007252FF">
                              <w:pPr>
                                <w:pStyle w:val="ListParagraph"/>
                                <w:numPr>
                                  <w:ilvl w:val="1"/>
                                  <w:numId w:val="47"/>
                                </w:numPr>
                                <w:shd w:val="clear" w:color="auto" w:fill="FFFFFF"/>
                                <w:jc w:val="both"/>
                                <w:rPr>
                                  <w:rFonts w:ascii="Calibri" w:hAnsi="Calibri"/>
                                  <w:i/>
                                  <w:iCs/>
                                  <w:sz w:val="22"/>
                                  <w:szCs w:val="22"/>
                                </w:rPr>
                              </w:pPr>
                              <w:r>
                                <w:rPr>
                                  <w:rStyle w:val="None"/>
                                  <w:rFonts w:ascii="Calibri" w:hAnsi="Calibri"/>
                                  <w:i/>
                                  <w:iCs/>
                                  <w:sz w:val="22"/>
                                  <w:szCs w:val="22"/>
                                </w:rPr>
                                <w:t>Digitally printed adhesive Protector Sticker replacing the Manual Protector Stamp on the passports of intending emigrants</w:t>
                              </w:r>
                            </w:p>
                            <w:p w14:paraId="7AEE4394" w14:textId="77777777" w:rsidR="00C604AB" w:rsidRDefault="00C604AB" w:rsidP="007252FF">
                              <w:pPr>
                                <w:pStyle w:val="ListParagraph"/>
                                <w:numPr>
                                  <w:ilvl w:val="1"/>
                                  <w:numId w:val="47"/>
                                </w:numPr>
                                <w:shd w:val="clear" w:color="auto" w:fill="FFFFFF"/>
                                <w:jc w:val="both"/>
                                <w:rPr>
                                  <w:rFonts w:ascii="Calibri" w:hAnsi="Calibri"/>
                                  <w:i/>
                                  <w:iCs/>
                                  <w:sz w:val="22"/>
                                  <w:szCs w:val="22"/>
                                </w:rPr>
                              </w:pPr>
                              <w:r>
                                <w:rPr>
                                  <w:rStyle w:val="None"/>
                                  <w:rFonts w:ascii="Calibri" w:hAnsi="Calibri"/>
                                  <w:i/>
                                  <w:iCs/>
                                  <w:sz w:val="22"/>
                                  <w:szCs w:val="22"/>
                                </w:rPr>
                                <w:t>Emigrants Registration Legacy Data Entry System (ERLDES)</w:t>
                              </w:r>
                            </w:p>
                            <w:p w14:paraId="21A3760F" w14:textId="77777777" w:rsidR="00C604AB" w:rsidRDefault="00C604AB" w:rsidP="007252FF">
                              <w:pPr>
                                <w:pStyle w:val="ListParagraph"/>
                                <w:numPr>
                                  <w:ilvl w:val="1"/>
                                  <w:numId w:val="47"/>
                                </w:numPr>
                                <w:shd w:val="clear" w:color="auto" w:fill="FFFFFF"/>
                                <w:jc w:val="both"/>
                                <w:rPr>
                                  <w:rFonts w:ascii="Calibri" w:hAnsi="Calibri"/>
                                  <w:i/>
                                  <w:iCs/>
                                  <w:sz w:val="22"/>
                                  <w:szCs w:val="22"/>
                                </w:rPr>
                              </w:pPr>
                              <w:r>
                                <w:rPr>
                                  <w:rStyle w:val="None"/>
                                  <w:rFonts w:ascii="Calibri" w:hAnsi="Calibri"/>
                                  <w:i/>
                                  <w:iCs/>
                                  <w:sz w:val="22"/>
                                  <w:szCs w:val="22"/>
                                </w:rPr>
                                <w:t>Computerized License Renewal Printing</w:t>
                              </w:r>
                            </w:p>
                            <w:p w14:paraId="16F4E981" w14:textId="751B0DC5" w:rsidR="00C604AB" w:rsidRDefault="00C604AB" w:rsidP="007252FF">
                              <w:pPr>
                                <w:pStyle w:val="ListParagraph"/>
                                <w:numPr>
                                  <w:ilvl w:val="1"/>
                                  <w:numId w:val="47"/>
                                </w:numPr>
                                <w:shd w:val="clear" w:color="auto" w:fill="FFFFFF"/>
                                <w:jc w:val="both"/>
                                <w:rPr>
                                  <w:rFonts w:ascii="Calibri" w:hAnsi="Calibri"/>
                                  <w:i/>
                                  <w:iCs/>
                                  <w:sz w:val="22"/>
                                  <w:szCs w:val="22"/>
                                </w:rPr>
                              </w:pPr>
                              <w:proofErr w:type="spellStart"/>
                              <w:r>
                                <w:rPr>
                                  <w:rStyle w:val="None"/>
                                  <w:rFonts w:ascii="Calibri" w:hAnsi="Calibri"/>
                                  <w:i/>
                                  <w:iCs/>
                                  <w:sz w:val="22"/>
                                  <w:szCs w:val="22"/>
                                </w:rPr>
                                <w:t>Digitalisation</w:t>
                              </w:r>
                              <w:proofErr w:type="spellEnd"/>
                              <w:r>
                                <w:rPr>
                                  <w:rStyle w:val="None"/>
                                  <w:rFonts w:ascii="Calibri" w:hAnsi="Calibri"/>
                                  <w:i/>
                                  <w:iCs/>
                                  <w:sz w:val="22"/>
                                  <w:szCs w:val="22"/>
                                </w:rPr>
                                <w:t xml:space="preserve"> of OEPs Employees List </w:t>
                              </w:r>
                            </w:p>
                            <w:p w14:paraId="4CAEBB5A" w14:textId="77777777" w:rsidR="00C604AB" w:rsidRDefault="00C604AB" w:rsidP="007252FF">
                              <w:pPr>
                                <w:pStyle w:val="ListParagraph"/>
                                <w:numPr>
                                  <w:ilvl w:val="1"/>
                                  <w:numId w:val="47"/>
                                </w:numPr>
                                <w:shd w:val="clear" w:color="auto" w:fill="FFFFFF"/>
                                <w:jc w:val="both"/>
                                <w:rPr>
                                  <w:rFonts w:ascii="Calibri" w:hAnsi="Calibri"/>
                                  <w:i/>
                                  <w:iCs/>
                                  <w:sz w:val="22"/>
                                  <w:szCs w:val="22"/>
                                </w:rPr>
                              </w:pPr>
                              <w:proofErr w:type="spellStart"/>
                              <w:r>
                                <w:rPr>
                                  <w:rStyle w:val="None"/>
                                  <w:rFonts w:ascii="Calibri" w:hAnsi="Calibri"/>
                                  <w:i/>
                                  <w:iCs/>
                                  <w:sz w:val="22"/>
                                  <w:szCs w:val="22"/>
                                </w:rPr>
                                <w:t>Digitalisation</w:t>
                              </w:r>
                              <w:proofErr w:type="spellEnd"/>
                              <w:r>
                                <w:rPr>
                                  <w:rStyle w:val="None"/>
                                  <w:rFonts w:ascii="Calibri" w:hAnsi="Calibri"/>
                                  <w:i/>
                                  <w:iCs/>
                                  <w:sz w:val="22"/>
                                  <w:szCs w:val="22"/>
                                </w:rPr>
                                <w:t xml:space="preserve"> of the Permission Renewal System</w:t>
                              </w:r>
                            </w:p>
                            <w:p w14:paraId="66563C17" w14:textId="54127380" w:rsidR="00C604AB" w:rsidRDefault="00C604AB" w:rsidP="007252FF">
                              <w:pPr>
                                <w:pStyle w:val="ListParagraph"/>
                                <w:numPr>
                                  <w:ilvl w:val="1"/>
                                  <w:numId w:val="47"/>
                                </w:numPr>
                                <w:shd w:val="clear" w:color="auto" w:fill="FFFFFF"/>
                                <w:jc w:val="both"/>
                                <w:rPr>
                                  <w:rFonts w:ascii="Calibri" w:hAnsi="Calibri"/>
                                  <w:i/>
                                  <w:iCs/>
                                  <w:sz w:val="22"/>
                                  <w:szCs w:val="22"/>
                                </w:rPr>
                              </w:pPr>
                              <w:r>
                                <w:rPr>
                                  <w:rStyle w:val="None"/>
                                  <w:rFonts w:ascii="Calibri" w:hAnsi="Calibri"/>
                                  <w:i/>
                                  <w:iCs/>
                                  <w:sz w:val="22"/>
                                  <w:szCs w:val="22"/>
                                </w:rPr>
                                <w:t>Integration of BE&amp;OE-MIS with “</w:t>
                              </w:r>
                              <w:proofErr w:type="spellStart"/>
                              <w:r>
                                <w:rPr>
                                  <w:rStyle w:val="None"/>
                                  <w:rFonts w:ascii="Calibri" w:hAnsi="Calibri"/>
                                  <w:i/>
                                  <w:iCs/>
                                  <w:sz w:val="22"/>
                                  <w:szCs w:val="22"/>
                                </w:rPr>
                                <w:t>Sohni</w:t>
                              </w:r>
                              <w:proofErr w:type="spellEnd"/>
                              <w:r>
                                <w:rPr>
                                  <w:rStyle w:val="None"/>
                                  <w:rFonts w:ascii="Calibri" w:hAnsi="Calibri"/>
                                  <w:i/>
                                  <w:iCs/>
                                  <w:sz w:val="22"/>
                                  <w:szCs w:val="22"/>
                                </w:rPr>
                                <w:t xml:space="preserve"> </w:t>
                              </w:r>
                              <w:proofErr w:type="spellStart"/>
                              <w:r>
                                <w:rPr>
                                  <w:rStyle w:val="None"/>
                                  <w:rFonts w:ascii="Calibri" w:hAnsi="Calibri"/>
                                  <w:i/>
                                  <w:iCs/>
                                  <w:sz w:val="22"/>
                                  <w:szCs w:val="22"/>
                                </w:rPr>
                                <w:t>Dharti</w:t>
                              </w:r>
                              <w:proofErr w:type="spellEnd"/>
                              <w:r>
                                <w:rPr>
                                  <w:rStyle w:val="None"/>
                                  <w:rFonts w:ascii="Calibri" w:hAnsi="Calibri"/>
                                  <w:i/>
                                  <w:iCs/>
                                  <w:sz w:val="22"/>
                                  <w:szCs w:val="22"/>
                                </w:rPr>
                                <w:t xml:space="preserve"> Remittance Program (SDRP)” through 1-Link. </w:t>
                              </w:r>
                            </w:p>
                          </w:txbxContent>
                        </wps:txbx>
                        <wps:bodyPr wrap="square" lIns="45719" tIns="45719" rIns="45719" bIns="45719"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69B37094" id="_x0000_s1030" alt="Rounded Rectangle 6" style="position:absolute;left:0;text-align:left;margin-left:5.75pt;margin-top:27.6pt;width:455.6pt;height:215.5pt;z-index:251660288;mso-wrap-distance-left:4.5pt;mso-wrap-distance-top:4.5pt;mso-wrap-distance-right:4.5pt;mso-wrap-distance-bottom:4.5pt;mso-position-vertical-relative:line;mso-width-relative:margin;mso-height-relative:margin" coordsize="46863,29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">
                <v:roundrect id="Rounded Rectangle" o:spid="_x0000_s1031" style="position:absolute;width:46863;height:293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" strokecolor="#ed7d31 [3205]" strokeweight="1pt">
                  <v:stroke joinstyle="miter"/>
                  <v:shadow on="t" color="black" opacity="26214f" origin=",.5" offset=".74836mm,.74836mm"/>
                </v:roundrect>
                <v:shape id="e-Protector registration has been launched to facilitate the intending emigrants on Direct Employment Visa.…" o:spid="_x0000_s1032" type="#_x0000_t202" style="position:absolute;left:1952;top:1495;width:42958;height:26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" filled="f" stroked="f" strokeweight="1pt">
                  <v:stroke miterlimit="4"/>
                  <v:textbox inset="1.27mm,1.27mm,1.27mm,1.27mm">
                    <w:txbxContent>
                      <w:p w14:paraId="04E1A562" w14:textId="079839D8" w:rsidR="00C604AB" w:rsidRDefault="00C604AB">
                        <w:pPr>
                          <w:pStyle w:val="Body"/>
                          <w:spacing w:after="0" w:line="240" w:lineRule="auto"/>
                          <w:jc w:val="both"/>
                          <w:rPr>
                            <w:rStyle w:val="None"/>
                            <w:i/>
                            <w:iCs/>
                          </w:rPr>
                        </w:pPr>
                        <w:r>
                          <w:rPr>
                            <w:rStyle w:val="None"/>
                            <w:i/>
                            <w:iCs/>
                          </w:rPr>
                          <w:t xml:space="preserve">e-Protector registration has been launched to facilitate intending emigrants on Direct Employment Visa. </w:t>
                        </w:r>
                      </w:p>
                      <w:p w14:paraId="5F924A09" w14:textId="0D3C11C2" w:rsidR="00C604AB" w:rsidRDefault="00C604AB">
                        <w:pPr>
                          <w:pStyle w:val="Body"/>
                          <w:spacing w:after="0" w:line="240" w:lineRule="auto"/>
                          <w:jc w:val="both"/>
                          <w:rPr>
                            <w:rStyle w:val="None"/>
                            <w:i/>
                            <w:iCs/>
                          </w:rPr>
                        </w:pPr>
                        <w:r>
                          <w:rPr>
                            <w:rStyle w:val="None"/>
                            <w:i/>
                            <w:iCs/>
                          </w:rPr>
                          <w:t>The following digital framework is also in place to regulate the activities of overseas employment in Pakistan promoting the safe and lawful export of human resources:</w:t>
                        </w:r>
                      </w:p>
                      <w:p w14:paraId="0A2F2645" w14:textId="77777777" w:rsidR="00C604AB" w:rsidRDefault="00C604AB" w:rsidP="007252FF">
                        <w:pPr>
                          <w:pStyle w:val="ListParagraph"/>
                          <w:numPr>
                            <w:ilvl w:val="1"/>
                            <w:numId w:val="47"/>
                          </w:numPr>
                          <w:shd w:val="clear" w:color="auto" w:fill="FFFFFF"/>
                          <w:jc w:val="both"/>
                          <w:rPr>
                            <w:rFonts w:ascii="Calibri" w:hAnsi="Calibri"/>
                            <w:i/>
                            <w:iCs/>
                            <w:sz w:val="22"/>
                            <w:szCs w:val="22"/>
                          </w:rPr>
                        </w:pPr>
                        <w:r>
                          <w:rPr>
                            <w:rStyle w:val="None"/>
                            <w:rFonts w:ascii="Calibri" w:hAnsi="Calibri"/>
                            <w:i/>
                            <w:iCs/>
                            <w:sz w:val="22"/>
                            <w:szCs w:val="22"/>
                          </w:rPr>
                          <w:t>Foreign Employers Registration System</w:t>
                        </w:r>
                      </w:p>
                      <w:p w14:paraId="4DDBE73A" w14:textId="64F06336" w:rsidR="00C604AB" w:rsidRDefault="00C604AB" w:rsidP="007252FF">
                        <w:pPr>
                          <w:pStyle w:val="ListParagraph"/>
                          <w:numPr>
                            <w:ilvl w:val="1"/>
                            <w:numId w:val="47"/>
                          </w:numPr>
                          <w:shd w:val="clear" w:color="auto" w:fill="FFFFFF"/>
                          <w:jc w:val="both"/>
                          <w:rPr>
                            <w:rFonts w:ascii="Calibri" w:hAnsi="Calibri"/>
                            <w:i/>
                            <w:iCs/>
                            <w:sz w:val="22"/>
                            <w:szCs w:val="22"/>
                          </w:rPr>
                        </w:pPr>
                        <w:proofErr w:type="spellStart"/>
                        <w:r>
                          <w:rPr>
                            <w:rStyle w:val="None"/>
                            <w:rFonts w:ascii="Calibri" w:hAnsi="Calibri"/>
                            <w:i/>
                            <w:iCs/>
                            <w:sz w:val="22"/>
                            <w:szCs w:val="22"/>
                          </w:rPr>
                          <w:t>Digitalisation</w:t>
                        </w:r>
                        <w:proofErr w:type="spellEnd"/>
                        <w:r>
                          <w:rPr>
                            <w:rStyle w:val="None"/>
                            <w:rFonts w:ascii="Calibri" w:hAnsi="Calibri"/>
                            <w:i/>
                            <w:iCs/>
                            <w:sz w:val="22"/>
                            <w:szCs w:val="22"/>
                          </w:rPr>
                          <w:t xml:space="preserve"> of Grant of Recruitment Permission </w:t>
                        </w:r>
                        <w:r w:rsidRPr="00C44F99">
                          <w:rPr>
                            <w:rStyle w:val="None"/>
                            <w:rFonts w:ascii="Calibri" w:hAnsi="Calibri"/>
                            <w:i/>
                            <w:iCs/>
                            <w:sz w:val="22"/>
                            <w:szCs w:val="22"/>
                          </w:rPr>
                          <w:t>to the OEPs</w:t>
                        </w:r>
                        <w:r>
                          <w:rPr>
                            <w:rStyle w:val="None"/>
                            <w:rFonts w:ascii="Calibri" w:hAnsi="Calibri"/>
                            <w:i/>
                            <w:iCs/>
                            <w:sz w:val="22"/>
                            <w:szCs w:val="22"/>
                          </w:rPr>
                          <w:t xml:space="preserve"> </w:t>
                        </w:r>
                      </w:p>
                      <w:p w14:paraId="084284D3" w14:textId="722C35F0" w:rsidR="00C604AB" w:rsidRDefault="00C604AB" w:rsidP="007252FF">
                        <w:pPr>
                          <w:pStyle w:val="ListParagraph"/>
                          <w:numPr>
                            <w:ilvl w:val="1"/>
                            <w:numId w:val="47"/>
                          </w:numPr>
                          <w:shd w:val="clear" w:color="auto" w:fill="FFFFFF"/>
                          <w:jc w:val="both"/>
                          <w:rPr>
                            <w:rFonts w:ascii="Calibri" w:hAnsi="Calibri"/>
                            <w:i/>
                            <w:iCs/>
                            <w:sz w:val="22"/>
                            <w:szCs w:val="22"/>
                          </w:rPr>
                        </w:pPr>
                        <w:r>
                          <w:rPr>
                            <w:rStyle w:val="None"/>
                            <w:rFonts w:ascii="Calibri" w:hAnsi="Calibri"/>
                            <w:i/>
                            <w:iCs/>
                            <w:sz w:val="22"/>
                            <w:szCs w:val="22"/>
                          </w:rPr>
                          <w:t>Digitally printed adhesive Protector Sticker replacing the Manual Protector Stamp on the passports of intending emigrants</w:t>
                        </w:r>
                      </w:p>
                      <w:p w14:paraId="7AEE4394" w14:textId="77777777" w:rsidR="00C604AB" w:rsidRDefault="00C604AB" w:rsidP="007252FF">
                        <w:pPr>
                          <w:pStyle w:val="ListParagraph"/>
                          <w:numPr>
                            <w:ilvl w:val="1"/>
                            <w:numId w:val="47"/>
                          </w:numPr>
                          <w:shd w:val="clear" w:color="auto" w:fill="FFFFFF"/>
                          <w:jc w:val="both"/>
                          <w:rPr>
                            <w:rFonts w:ascii="Calibri" w:hAnsi="Calibri"/>
                            <w:i/>
                            <w:iCs/>
                            <w:sz w:val="22"/>
                            <w:szCs w:val="22"/>
                          </w:rPr>
                        </w:pPr>
                        <w:r>
                          <w:rPr>
                            <w:rStyle w:val="None"/>
                            <w:rFonts w:ascii="Calibri" w:hAnsi="Calibri"/>
                            <w:i/>
                            <w:iCs/>
                            <w:sz w:val="22"/>
                            <w:szCs w:val="22"/>
                          </w:rPr>
                          <w:t>Emigrants Registration Legacy Data Entry System (ERLDES)</w:t>
                        </w:r>
                      </w:p>
                      <w:p w14:paraId="21A3760F" w14:textId="77777777" w:rsidR="00C604AB" w:rsidRDefault="00C604AB" w:rsidP="007252FF">
                        <w:pPr>
                          <w:pStyle w:val="ListParagraph"/>
                          <w:numPr>
                            <w:ilvl w:val="1"/>
                            <w:numId w:val="47"/>
                          </w:numPr>
                          <w:shd w:val="clear" w:color="auto" w:fill="FFFFFF"/>
                          <w:jc w:val="both"/>
                          <w:rPr>
                            <w:rFonts w:ascii="Calibri" w:hAnsi="Calibri"/>
                            <w:i/>
                            <w:iCs/>
                            <w:sz w:val="22"/>
                            <w:szCs w:val="22"/>
                          </w:rPr>
                        </w:pPr>
                        <w:r>
                          <w:rPr>
                            <w:rStyle w:val="None"/>
                            <w:rFonts w:ascii="Calibri" w:hAnsi="Calibri"/>
                            <w:i/>
                            <w:iCs/>
                            <w:sz w:val="22"/>
                            <w:szCs w:val="22"/>
                          </w:rPr>
                          <w:t>Computerized License Renewal Printing</w:t>
                        </w:r>
                      </w:p>
                      <w:p w14:paraId="16F4E981" w14:textId="751B0DC5" w:rsidR="00C604AB" w:rsidRDefault="00C604AB" w:rsidP="007252FF">
                        <w:pPr>
                          <w:pStyle w:val="ListParagraph"/>
                          <w:numPr>
                            <w:ilvl w:val="1"/>
                            <w:numId w:val="47"/>
                          </w:numPr>
                          <w:shd w:val="clear" w:color="auto" w:fill="FFFFFF"/>
                          <w:jc w:val="both"/>
                          <w:rPr>
                            <w:rFonts w:ascii="Calibri" w:hAnsi="Calibri"/>
                            <w:i/>
                            <w:iCs/>
                            <w:sz w:val="22"/>
                            <w:szCs w:val="22"/>
                          </w:rPr>
                        </w:pPr>
                        <w:proofErr w:type="spellStart"/>
                        <w:r>
                          <w:rPr>
                            <w:rStyle w:val="None"/>
                            <w:rFonts w:ascii="Calibri" w:hAnsi="Calibri"/>
                            <w:i/>
                            <w:iCs/>
                            <w:sz w:val="22"/>
                            <w:szCs w:val="22"/>
                          </w:rPr>
                          <w:t>Digitalisation</w:t>
                        </w:r>
                        <w:proofErr w:type="spellEnd"/>
                        <w:r>
                          <w:rPr>
                            <w:rStyle w:val="None"/>
                            <w:rFonts w:ascii="Calibri" w:hAnsi="Calibri"/>
                            <w:i/>
                            <w:iCs/>
                            <w:sz w:val="22"/>
                            <w:szCs w:val="22"/>
                          </w:rPr>
                          <w:t xml:space="preserve"> of OEPs Employees List </w:t>
                        </w:r>
                      </w:p>
                      <w:p w14:paraId="4CAEBB5A" w14:textId="77777777" w:rsidR="00C604AB" w:rsidRDefault="00C604AB" w:rsidP="007252FF">
                        <w:pPr>
                          <w:pStyle w:val="ListParagraph"/>
                          <w:numPr>
                            <w:ilvl w:val="1"/>
                            <w:numId w:val="47"/>
                          </w:numPr>
                          <w:shd w:val="clear" w:color="auto" w:fill="FFFFFF"/>
                          <w:jc w:val="both"/>
                          <w:rPr>
                            <w:rFonts w:ascii="Calibri" w:hAnsi="Calibri"/>
                            <w:i/>
                            <w:iCs/>
                            <w:sz w:val="22"/>
                            <w:szCs w:val="22"/>
                          </w:rPr>
                        </w:pPr>
                        <w:proofErr w:type="spellStart"/>
                        <w:r>
                          <w:rPr>
                            <w:rStyle w:val="None"/>
                            <w:rFonts w:ascii="Calibri" w:hAnsi="Calibri"/>
                            <w:i/>
                            <w:iCs/>
                            <w:sz w:val="22"/>
                            <w:szCs w:val="22"/>
                          </w:rPr>
                          <w:t>Digitalisation</w:t>
                        </w:r>
                        <w:proofErr w:type="spellEnd"/>
                        <w:r>
                          <w:rPr>
                            <w:rStyle w:val="None"/>
                            <w:rFonts w:ascii="Calibri" w:hAnsi="Calibri"/>
                            <w:i/>
                            <w:iCs/>
                            <w:sz w:val="22"/>
                            <w:szCs w:val="22"/>
                          </w:rPr>
                          <w:t xml:space="preserve"> of the Permission Renewal System</w:t>
                        </w:r>
                      </w:p>
                      <w:p w14:paraId="66563C17" w14:textId="54127380" w:rsidR="00C604AB" w:rsidRDefault="00C604AB" w:rsidP="007252FF">
                        <w:pPr>
                          <w:pStyle w:val="ListParagraph"/>
                          <w:numPr>
                            <w:ilvl w:val="1"/>
                            <w:numId w:val="47"/>
                          </w:numPr>
                          <w:shd w:val="clear" w:color="auto" w:fill="FFFFFF"/>
                          <w:jc w:val="both"/>
                          <w:rPr>
                            <w:rFonts w:ascii="Calibri" w:hAnsi="Calibri"/>
                            <w:i/>
                            <w:iCs/>
                            <w:sz w:val="22"/>
                            <w:szCs w:val="22"/>
                          </w:rPr>
                        </w:pPr>
                        <w:r>
                          <w:rPr>
                            <w:rStyle w:val="None"/>
                            <w:rFonts w:ascii="Calibri" w:hAnsi="Calibri"/>
                            <w:i/>
                            <w:iCs/>
                            <w:sz w:val="22"/>
                            <w:szCs w:val="22"/>
                          </w:rPr>
                          <w:t>Integration of BE&amp;OE-MIS with “</w:t>
                        </w:r>
                        <w:proofErr w:type="spellStart"/>
                        <w:r>
                          <w:rPr>
                            <w:rStyle w:val="None"/>
                            <w:rFonts w:ascii="Calibri" w:hAnsi="Calibri"/>
                            <w:i/>
                            <w:iCs/>
                            <w:sz w:val="22"/>
                            <w:szCs w:val="22"/>
                          </w:rPr>
                          <w:t>Sohni</w:t>
                        </w:r>
                        <w:proofErr w:type="spellEnd"/>
                        <w:r>
                          <w:rPr>
                            <w:rStyle w:val="None"/>
                            <w:rFonts w:ascii="Calibri" w:hAnsi="Calibri"/>
                            <w:i/>
                            <w:iCs/>
                            <w:sz w:val="22"/>
                            <w:szCs w:val="22"/>
                          </w:rPr>
                          <w:t xml:space="preserve"> </w:t>
                        </w:r>
                        <w:proofErr w:type="spellStart"/>
                        <w:r>
                          <w:rPr>
                            <w:rStyle w:val="None"/>
                            <w:rFonts w:ascii="Calibri" w:hAnsi="Calibri"/>
                            <w:i/>
                            <w:iCs/>
                            <w:sz w:val="22"/>
                            <w:szCs w:val="22"/>
                          </w:rPr>
                          <w:t>Dharti</w:t>
                        </w:r>
                        <w:proofErr w:type="spellEnd"/>
                        <w:r>
                          <w:rPr>
                            <w:rStyle w:val="None"/>
                            <w:rFonts w:ascii="Calibri" w:hAnsi="Calibri"/>
                            <w:i/>
                            <w:iCs/>
                            <w:sz w:val="22"/>
                            <w:szCs w:val="22"/>
                          </w:rPr>
                          <w:t xml:space="preserve"> Remittance Program (SDRP)” through 1-Link. </w:t>
                        </w:r>
                      </w:p>
                    </w:txbxContent>
                  </v:textbox>
                </v:shape>
                <w10:wrap type="square" anchory="line"/>
              </v:group>
            </w:pict>
          </mc:Fallback>
        </mc:AlternateContent>
      </w:r>
      <w:r w:rsidR="008751B6" w:rsidRPr="00A73F94">
        <w:rPr>
          <w:rStyle w:val="None"/>
          <w:rFonts w:ascii="Calibri" w:hAnsi="Calibri"/>
          <w:b/>
          <w:bCs/>
        </w:rPr>
        <w:t>Box-</w:t>
      </w:r>
      <w:r w:rsidR="00A73F94" w:rsidRPr="00A73F94">
        <w:rPr>
          <w:rStyle w:val="None"/>
          <w:rFonts w:ascii="Calibri" w:hAnsi="Calibri"/>
          <w:b/>
          <w:bCs/>
        </w:rPr>
        <w:t>2</w:t>
      </w:r>
      <w:r w:rsidR="008751B6" w:rsidRPr="00A73F94">
        <w:rPr>
          <w:rStyle w:val="None"/>
          <w:rFonts w:ascii="Calibri" w:hAnsi="Calibri"/>
          <w:b/>
          <w:bCs/>
        </w:rPr>
        <w:t xml:space="preserve">: Some recent initiatives for </w:t>
      </w:r>
      <w:proofErr w:type="spellStart"/>
      <w:r w:rsidR="002516B2" w:rsidRPr="00A73F94">
        <w:rPr>
          <w:rStyle w:val="None"/>
          <w:rFonts w:ascii="Calibri" w:hAnsi="Calibri"/>
          <w:b/>
          <w:bCs/>
        </w:rPr>
        <w:t>digitali</w:t>
      </w:r>
      <w:r w:rsidR="008211A8" w:rsidRPr="00A73F94">
        <w:rPr>
          <w:rStyle w:val="None"/>
          <w:rFonts w:ascii="Calibri" w:hAnsi="Calibri"/>
          <w:b/>
          <w:bCs/>
        </w:rPr>
        <w:t>s</w:t>
      </w:r>
      <w:r w:rsidR="002516B2" w:rsidRPr="00A73F94">
        <w:rPr>
          <w:rStyle w:val="None"/>
          <w:rFonts w:ascii="Calibri" w:hAnsi="Calibri"/>
          <w:b/>
          <w:bCs/>
        </w:rPr>
        <w:t>ation</w:t>
      </w:r>
      <w:proofErr w:type="spellEnd"/>
    </w:p>
    <w:p w14:paraId="721F4246" w14:textId="3C9DE17D" w:rsidR="0010548A" w:rsidRPr="0040777C" w:rsidRDefault="008751B6" w:rsidP="007252FF">
      <w:pPr>
        <w:pStyle w:val="NormalWeb"/>
        <w:numPr>
          <w:ilvl w:val="0"/>
          <w:numId w:val="46"/>
        </w:numPr>
        <w:spacing w:before="0" w:after="0"/>
        <w:jc w:val="both"/>
        <w:rPr>
          <w:rFonts w:ascii="Calibri" w:hAnsi="Calibri" w:cs="Calibri"/>
        </w:rPr>
      </w:pPr>
      <w:r w:rsidRPr="0040777C">
        <w:rPr>
          <w:rStyle w:val="None"/>
          <w:rFonts w:ascii="Calibri" w:hAnsi="Calibri" w:cs="Calibri"/>
        </w:rPr>
        <w:t xml:space="preserve">The evolution of ICT since the onset of COVID-19 has given rise to new digital tools, including those intended for </w:t>
      </w:r>
      <w:r w:rsidR="00287F75" w:rsidRPr="0040777C">
        <w:rPr>
          <w:rStyle w:val="None"/>
          <w:rFonts w:ascii="Calibri" w:hAnsi="Calibri" w:cs="Calibri"/>
        </w:rPr>
        <w:t>e</w:t>
      </w:r>
      <w:r w:rsidRPr="0040777C">
        <w:rPr>
          <w:rStyle w:val="None"/>
          <w:rFonts w:ascii="Calibri" w:hAnsi="Calibri" w:cs="Calibri"/>
        </w:rPr>
        <w:t xml:space="preserve">migrant workers, such as apps, websites and web portals. A cohesive information system/web portal will be developed to: </w:t>
      </w:r>
    </w:p>
    <w:p w14:paraId="343E5FF5" w14:textId="0FE04A9C" w:rsidR="0010548A" w:rsidRPr="0040777C" w:rsidRDefault="008751B6" w:rsidP="007252FF">
      <w:pPr>
        <w:pStyle w:val="NormalWeb"/>
        <w:numPr>
          <w:ilvl w:val="3"/>
          <w:numId w:val="46"/>
        </w:numPr>
        <w:spacing w:before="0" w:after="0"/>
        <w:jc w:val="both"/>
        <w:rPr>
          <w:rFonts w:ascii="Calibri" w:hAnsi="Calibri" w:cs="Calibri"/>
        </w:rPr>
      </w:pPr>
      <w:r w:rsidRPr="0040777C">
        <w:rPr>
          <w:rStyle w:val="None"/>
          <w:rFonts w:ascii="Calibri" w:hAnsi="Calibri" w:cs="Calibri"/>
        </w:rPr>
        <w:t xml:space="preserve">give emigrant workers access to a broad range of information, including working conditions, relevant labour laws, customs and culture; </w:t>
      </w:r>
    </w:p>
    <w:p w14:paraId="57F3FC77" w14:textId="77777777" w:rsidR="0010548A" w:rsidRPr="0040777C" w:rsidRDefault="008751B6" w:rsidP="007252FF">
      <w:pPr>
        <w:pStyle w:val="NormalWeb"/>
        <w:numPr>
          <w:ilvl w:val="3"/>
          <w:numId w:val="46"/>
        </w:numPr>
        <w:spacing w:before="0" w:after="0"/>
        <w:jc w:val="both"/>
        <w:rPr>
          <w:rFonts w:ascii="Calibri" w:hAnsi="Calibri" w:cs="Calibri"/>
        </w:rPr>
      </w:pPr>
      <w:r w:rsidRPr="0040777C">
        <w:rPr>
          <w:rStyle w:val="None"/>
          <w:rFonts w:ascii="Calibri" w:hAnsi="Calibri" w:cs="Calibri"/>
        </w:rPr>
        <w:t>locate skill availability in different sectors and identify skilled cohorts of existing emigrants; and</w:t>
      </w:r>
    </w:p>
    <w:p w14:paraId="46293F7D" w14:textId="77777777" w:rsidR="0010548A" w:rsidRPr="0040777C" w:rsidRDefault="008751B6" w:rsidP="007252FF">
      <w:pPr>
        <w:pStyle w:val="NormalWeb"/>
        <w:numPr>
          <w:ilvl w:val="3"/>
          <w:numId w:val="46"/>
        </w:numPr>
        <w:spacing w:before="0" w:after="0"/>
        <w:jc w:val="both"/>
        <w:rPr>
          <w:rFonts w:ascii="Calibri" w:hAnsi="Calibri" w:cs="Calibri"/>
        </w:rPr>
      </w:pPr>
      <w:r w:rsidRPr="0040777C">
        <w:rPr>
          <w:rStyle w:val="None"/>
          <w:rFonts w:ascii="Calibri" w:hAnsi="Calibri" w:cs="Calibri"/>
        </w:rPr>
        <w:t>provide information on recruitment and employment standards, as well as workers’ rights.</w:t>
      </w:r>
    </w:p>
    <w:p w14:paraId="47E9E380" w14:textId="77777777" w:rsidR="00EB42B7" w:rsidRDefault="008751B6" w:rsidP="007252FF">
      <w:pPr>
        <w:pStyle w:val="NormalWeb"/>
        <w:numPr>
          <w:ilvl w:val="0"/>
          <w:numId w:val="46"/>
        </w:numPr>
        <w:spacing w:before="0" w:after="0"/>
        <w:jc w:val="both"/>
        <w:rPr>
          <w:rStyle w:val="None"/>
          <w:rFonts w:ascii="Calibri" w:hAnsi="Calibri" w:cs="Calibri"/>
        </w:rPr>
      </w:pPr>
      <w:r w:rsidRPr="0040777C">
        <w:rPr>
          <w:rStyle w:val="None"/>
          <w:rFonts w:ascii="Calibri" w:hAnsi="Calibri" w:cs="Calibri"/>
        </w:rPr>
        <w:t>Digital technology will be used to help intending emigrants identify legitimate v</w:t>
      </w:r>
      <w:r w:rsidR="00F80D96">
        <w:rPr>
          <w:rStyle w:val="None"/>
          <w:rFonts w:ascii="Calibri" w:hAnsi="Calibri" w:cs="Calibri"/>
        </w:rPr>
        <w:t>ersus</w:t>
      </w:r>
      <w:r w:rsidRPr="0040777C">
        <w:rPr>
          <w:rStyle w:val="None"/>
          <w:rFonts w:ascii="Calibri" w:hAnsi="Calibri" w:cs="Calibri"/>
        </w:rPr>
        <w:t xml:space="preserve"> illegitimate recruitment agencies. Regularly updated registries would allow migrants to </w:t>
      </w:r>
      <w:r w:rsidR="00F80D96">
        <w:rPr>
          <w:rStyle w:val="None"/>
          <w:rFonts w:ascii="Calibri" w:hAnsi="Calibri" w:cs="Calibri"/>
        </w:rPr>
        <w:t>verify</w:t>
      </w:r>
      <w:r w:rsidR="00F80D96" w:rsidRPr="0040777C">
        <w:rPr>
          <w:rStyle w:val="None"/>
          <w:rFonts w:ascii="Calibri" w:hAnsi="Calibri" w:cs="Calibri"/>
        </w:rPr>
        <w:t xml:space="preserve"> </w:t>
      </w:r>
      <w:r w:rsidRPr="0040777C">
        <w:rPr>
          <w:rStyle w:val="None"/>
          <w:rFonts w:ascii="Calibri" w:hAnsi="Calibri" w:cs="Calibri"/>
        </w:rPr>
        <w:t>whether agencies hold valid licenses to facilitate matching and job placement.</w:t>
      </w:r>
    </w:p>
    <w:p w14:paraId="0B84ED25" w14:textId="74986AF2" w:rsidR="00F652D7" w:rsidRPr="002E2510" w:rsidRDefault="00EB42B7" w:rsidP="00F652D7">
      <w:pPr>
        <w:pStyle w:val="NormalWeb"/>
        <w:numPr>
          <w:ilvl w:val="0"/>
          <w:numId w:val="46"/>
        </w:numPr>
        <w:spacing w:before="0"/>
        <w:jc w:val="both"/>
        <w:rPr>
          <w:rStyle w:val="None"/>
          <w:rFonts w:ascii="Calibri" w:hAnsi="Calibri" w:cs="Calibri"/>
        </w:rPr>
      </w:pPr>
      <w:r w:rsidRPr="002E2510">
        <w:rPr>
          <w:rStyle w:val="None"/>
          <w:rFonts w:ascii="Calibri" w:hAnsi="Calibri" w:cs="Calibri"/>
        </w:rPr>
        <w:t xml:space="preserve">A prototypical </w:t>
      </w:r>
      <w:r w:rsidR="00637548" w:rsidRPr="002E2510">
        <w:rPr>
          <w:rStyle w:val="None"/>
          <w:rFonts w:ascii="Calibri" w:hAnsi="Calibri" w:cs="Calibri"/>
        </w:rPr>
        <w:t>E</w:t>
      </w:r>
      <w:r w:rsidRPr="002E2510">
        <w:rPr>
          <w:rStyle w:val="None"/>
          <w:rFonts w:ascii="Calibri" w:hAnsi="Calibri" w:cs="Calibri"/>
        </w:rPr>
        <w:t xml:space="preserve">migration </w:t>
      </w:r>
      <w:r w:rsidR="00637548" w:rsidRPr="002E2510">
        <w:rPr>
          <w:rStyle w:val="None"/>
          <w:rFonts w:ascii="Calibri" w:hAnsi="Calibri" w:cs="Calibri"/>
        </w:rPr>
        <w:t>M</w:t>
      </w:r>
      <w:r w:rsidRPr="002E2510">
        <w:rPr>
          <w:rStyle w:val="None"/>
          <w:rFonts w:ascii="Calibri" w:hAnsi="Calibri" w:cs="Calibri"/>
        </w:rPr>
        <w:t xml:space="preserve">anagement </w:t>
      </w:r>
      <w:r w:rsidR="00637548" w:rsidRPr="002E2510">
        <w:rPr>
          <w:rStyle w:val="None"/>
          <w:rFonts w:ascii="Calibri" w:hAnsi="Calibri" w:cs="Calibri"/>
        </w:rPr>
        <w:t>F</w:t>
      </w:r>
      <w:r w:rsidRPr="002E2510">
        <w:rPr>
          <w:rStyle w:val="None"/>
          <w:rFonts w:ascii="Calibri" w:hAnsi="Calibri" w:cs="Calibri"/>
        </w:rPr>
        <w:t xml:space="preserve">ramework (providing for </w:t>
      </w:r>
      <w:proofErr w:type="spellStart"/>
      <w:r w:rsidRPr="002E2510">
        <w:rPr>
          <w:rStyle w:val="None"/>
          <w:rFonts w:ascii="Calibri" w:hAnsi="Calibri" w:cs="Calibri"/>
        </w:rPr>
        <w:t>centeral</w:t>
      </w:r>
      <w:proofErr w:type="spellEnd"/>
      <w:r w:rsidRPr="002E2510">
        <w:rPr>
          <w:rStyle w:val="None"/>
          <w:rFonts w:ascii="Calibri" w:hAnsi="Calibri" w:cs="Calibri"/>
        </w:rPr>
        <w:t xml:space="preserve"> database to access information from all relevant stakeholders) and </w:t>
      </w:r>
      <w:r w:rsidR="00716708" w:rsidRPr="002E2510">
        <w:rPr>
          <w:rStyle w:val="None"/>
          <w:rFonts w:ascii="Calibri" w:hAnsi="Calibri" w:cs="Calibri"/>
        </w:rPr>
        <w:t xml:space="preserve">establishment of Emigration Portal, aimed at reducing the processing time &amp; recruitment cost. </w:t>
      </w:r>
      <w:r w:rsidR="004C2079" w:rsidRPr="002E2510">
        <w:rPr>
          <w:rStyle w:val="None"/>
          <w:rFonts w:ascii="Calibri" w:hAnsi="Calibri" w:cs="Calibri"/>
        </w:rPr>
        <w:t>An amount of Rs. 50 million has been allocated</w:t>
      </w:r>
      <w:r w:rsidR="00A22DD0" w:rsidRPr="002E2510">
        <w:rPr>
          <w:rStyle w:val="None"/>
          <w:rFonts w:ascii="Calibri" w:hAnsi="Calibri" w:cs="Calibri"/>
        </w:rPr>
        <w:t xml:space="preserve"> in F.Y. 2024-25 for said purpose. </w:t>
      </w:r>
    </w:p>
    <w:p w14:paraId="30546990" w14:textId="3AC84477" w:rsidR="00163858" w:rsidRPr="002E2510" w:rsidRDefault="00F652D7" w:rsidP="00F652D7">
      <w:pPr>
        <w:pStyle w:val="NormalWeb"/>
        <w:numPr>
          <w:ilvl w:val="0"/>
          <w:numId w:val="46"/>
        </w:numPr>
        <w:spacing w:before="0"/>
        <w:jc w:val="both"/>
        <w:rPr>
          <w:rStyle w:val="None"/>
          <w:rFonts w:ascii="Calibri" w:hAnsi="Calibri" w:cs="Calibri"/>
        </w:rPr>
      </w:pPr>
      <w:r w:rsidRPr="002E2510">
        <w:rPr>
          <w:rStyle w:val="None"/>
          <w:rFonts w:ascii="Calibri" w:hAnsi="Calibri" w:cs="Calibri"/>
        </w:rPr>
        <w:t>Development of a</w:t>
      </w:r>
      <w:r w:rsidR="00EB42B7" w:rsidRPr="002E2510">
        <w:rPr>
          <w:rStyle w:val="None"/>
          <w:rFonts w:ascii="Calibri" w:hAnsi="Calibri" w:cs="Calibri"/>
        </w:rPr>
        <w:t xml:space="preserve"> mobile application for guiding emigrants about different facilities</w:t>
      </w:r>
      <w:r w:rsidR="002924DF" w:rsidRPr="002E2510">
        <w:rPr>
          <w:rStyle w:val="None"/>
          <w:rFonts w:ascii="Calibri" w:hAnsi="Calibri" w:cs="Calibri"/>
        </w:rPr>
        <w:t>.</w:t>
      </w:r>
      <w:r w:rsidR="007114AB" w:rsidRPr="002E2510">
        <w:rPr>
          <w:rStyle w:val="None"/>
          <w:rFonts w:ascii="Calibri" w:hAnsi="Calibri" w:cs="Calibri"/>
        </w:rPr>
        <w:t xml:space="preserve"> </w:t>
      </w:r>
      <w:r w:rsidR="002924DF" w:rsidRPr="002E2510">
        <w:rPr>
          <w:rStyle w:val="None"/>
          <w:rFonts w:ascii="Calibri" w:hAnsi="Calibri" w:cs="Calibri"/>
        </w:rPr>
        <w:t>T</w:t>
      </w:r>
      <w:r w:rsidR="00EB42B7" w:rsidRPr="002E2510">
        <w:rPr>
          <w:rStyle w:val="None"/>
          <w:rFonts w:ascii="Calibri" w:hAnsi="Calibri" w:cs="Calibri"/>
        </w:rPr>
        <w:t xml:space="preserve">he design will be periodically evolved keeping in view the changing dynamics of </w:t>
      </w:r>
      <w:proofErr w:type="spellStart"/>
      <w:r w:rsidR="00EB42B7" w:rsidRPr="002E2510">
        <w:rPr>
          <w:rStyle w:val="None"/>
          <w:rFonts w:ascii="Calibri" w:hAnsi="Calibri" w:cs="Calibri"/>
        </w:rPr>
        <w:t>labour</w:t>
      </w:r>
      <w:proofErr w:type="spellEnd"/>
      <w:r w:rsidR="00EB42B7" w:rsidRPr="002E2510">
        <w:rPr>
          <w:rStyle w:val="None"/>
          <w:rFonts w:ascii="Calibri" w:hAnsi="Calibri" w:cs="Calibri"/>
        </w:rPr>
        <w:t xml:space="preserve"> market.</w:t>
      </w:r>
    </w:p>
    <w:p w14:paraId="7B7F89A0" w14:textId="02B36EB5" w:rsidR="00163858" w:rsidRPr="0040777C" w:rsidRDefault="00163858" w:rsidP="00163858">
      <w:pPr>
        <w:pStyle w:val="NormalWeb"/>
        <w:spacing w:before="0" w:after="0"/>
        <w:ind w:left="521"/>
        <w:jc w:val="both"/>
        <w:rPr>
          <w:rFonts w:ascii="Calibri" w:hAnsi="Calibri" w:cs="Calibri"/>
        </w:rPr>
      </w:pPr>
      <w:r w:rsidRPr="009059A8">
        <w:rPr>
          <w:rFonts w:ascii="Calibri" w:hAnsi="Calibri"/>
          <w:noProof/>
          <w:lang w:val="en-GB" w:eastAsia="en-GB"/>
        </w:rPr>
        <w:lastRenderedPageBreak/>
        <w:drawing>
          <wp:inline distT="0" distB="0" distL="0" distR="0" wp14:anchorId="38AAC75B" wp14:editId="097753F0">
            <wp:extent cx="5588813" cy="2947670"/>
            <wp:effectExtent l="0" t="0" r="0" b="5080"/>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5622332" cy="2965349"/>
                    </a:xfrm>
                    <a:prstGeom prst="rect">
                      <a:avLst/>
                    </a:prstGeom>
                  </pic:spPr>
                </pic:pic>
              </a:graphicData>
            </a:graphic>
          </wp:inline>
        </w:drawing>
      </w:r>
    </w:p>
    <w:p w14:paraId="726B5116" w14:textId="77777777" w:rsidR="00786FCD" w:rsidRDefault="00786FCD" w:rsidP="00C44F99">
      <w:pPr>
        <w:pStyle w:val="NormalWeb"/>
        <w:spacing w:before="0" w:after="0"/>
        <w:jc w:val="both"/>
        <w:rPr>
          <w:rStyle w:val="None"/>
          <w:rFonts w:ascii="Calibri" w:hAnsi="Calibri" w:cs="Calibri"/>
        </w:rPr>
      </w:pPr>
    </w:p>
    <w:p w14:paraId="225B0156" w14:textId="184EFFDC" w:rsidR="004863CB" w:rsidRDefault="004863CB" w:rsidP="008B7E31">
      <w:pPr>
        <w:pStyle w:val="NormalWeb"/>
        <w:spacing w:before="0" w:after="0"/>
        <w:jc w:val="center"/>
        <w:rPr>
          <w:rStyle w:val="None"/>
          <w:rFonts w:ascii="Calibri" w:hAnsi="Calibri" w:cs="Calibri"/>
        </w:rPr>
      </w:pPr>
      <w:r w:rsidRPr="00B65E55">
        <w:rPr>
          <w:rStyle w:val="None"/>
          <w:rFonts w:ascii="Calibri" w:hAnsi="Calibri"/>
          <w:noProof/>
          <w:lang w:val="en-GB" w:eastAsia="en-GB"/>
        </w:rPr>
        <w:drawing>
          <wp:inline distT="0" distB="0" distL="0" distR="0" wp14:anchorId="29BA5691" wp14:editId="6EDEDBEC">
            <wp:extent cx="4169664" cy="2256714"/>
            <wp:effectExtent l="0" t="0" r="2540" b="0"/>
            <wp:docPr id="1073741876" name="Picture 10737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82806" cy="2317949"/>
                    </a:xfrm>
                    <a:prstGeom prst="rect">
                      <a:avLst/>
                    </a:prstGeom>
                  </pic:spPr>
                </pic:pic>
              </a:graphicData>
            </a:graphic>
          </wp:inline>
        </w:drawing>
      </w:r>
    </w:p>
    <w:p w14:paraId="358DEEEA" w14:textId="3F079E91" w:rsidR="0010548A" w:rsidRDefault="008751B6" w:rsidP="007252FF">
      <w:pPr>
        <w:pStyle w:val="NormalWeb"/>
        <w:numPr>
          <w:ilvl w:val="0"/>
          <w:numId w:val="46"/>
        </w:numPr>
        <w:spacing w:after="0"/>
        <w:jc w:val="both"/>
        <w:rPr>
          <w:rStyle w:val="None"/>
          <w:rFonts w:ascii="Calibri" w:hAnsi="Calibri" w:cs="Calibri"/>
        </w:rPr>
      </w:pPr>
      <w:r w:rsidRPr="0040777C">
        <w:rPr>
          <w:rStyle w:val="None"/>
          <w:rFonts w:ascii="Calibri" w:hAnsi="Calibri" w:cs="Calibri"/>
        </w:rPr>
        <w:t>New digital solutions for remittance transfers will be introduced, which w</w:t>
      </w:r>
      <w:r w:rsidR="00F80D96">
        <w:rPr>
          <w:rStyle w:val="None"/>
          <w:rFonts w:ascii="Calibri" w:hAnsi="Calibri" w:cs="Calibri"/>
        </w:rPr>
        <w:t>ill</w:t>
      </w:r>
      <w:r w:rsidRPr="0040777C">
        <w:rPr>
          <w:rStyle w:val="None"/>
          <w:rFonts w:ascii="Calibri" w:hAnsi="Calibri" w:cs="Calibri"/>
        </w:rPr>
        <w:t xml:space="preserve"> contribute to reduc</w:t>
      </w:r>
      <w:r w:rsidR="00F80D96">
        <w:rPr>
          <w:rStyle w:val="None"/>
          <w:rFonts w:ascii="Calibri" w:hAnsi="Calibri" w:cs="Calibri"/>
        </w:rPr>
        <w:t>ing</w:t>
      </w:r>
      <w:r w:rsidRPr="0040777C">
        <w:rPr>
          <w:rStyle w:val="None"/>
          <w:rFonts w:ascii="Calibri" w:hAnsi="Calibri" w:cs="Calibri"/>
        </w:rPr>
        <w:t xml:space="preserve"> cost</w:t>
      </w:r>
      <w:r w:rsidR="00F80D96">
        <w:rPr>
          <w:rStyle w:val="None"/>
          <w:rFonts w:ascii="Calibri" w:hAnsi="Calibri" w:cs="Calibri"/>
        </w:rPr>
        <w:t>s</w:t>
      </w:r>
      <w:r w:rsidRPr="0040777C">
        <w:rPr>
          <w:rStyle w:val="None"/>
          <w:rFonts w:ascii="Calibri" w:hAnsi="Calibri" w:cs="Calibri"/>
        </w:rPr>
        <w:t xml:space="preserve"> for emigrant workers</w:t>
      </w:r>
      <w:r w:rsidR="00F80D96">
        <w:rPr>
          <w:rStyle w:val="None"/>
          <w:rFonts w:ascii="Calibri" w:hAnsi="Calibri" w:cs="Calibri"/>
        </w:rPr>
        <w:t xml:space="preserve">. This initiative aligns with </w:t>
      </w:r>
      <w:r w:rsidRPr="0040777C">
        <w:rPr>
          <w:rStyle w:val="None"/>
          <w:rFonts w:ascii="Calibri" w:hAnsi="Calibri" w:cs="Calibri"/>
        </w:rPr>
        <w:t>the 2030 Agenda for Sustainable Development under SDG Target 10.c.</w:t>
      </w:r>
    </w:p>
    <w:p w14:paraId="166CCBDD" w14:textId="77777777" w:rsidR="0040777C" w:rsidRDefault="0040777C" w:rsidP="0040777C">
      <w:pPr>
        <w:pStyle w:val="ListParagraph"/>
        <w:rPr>
          <w:rFonts w:ascii="Calibri" w:hAnsi="Calibri" w:cs="Calibri"/>
        </w:rPr>
      </w:pPr>
    </w:p>
    <w:p w14:paraId="2113692B" w14:textId="1556D140" w:rsidR="0010548A" w:rsidRDefault="008751B6" w:rsidP="007252FF">
      <w:pPr>
        <w:pStyle w:val="Body"/>
        <w:numPr>
          <w:ilvl w:val="2"/>
          <w:numId w:val="95"/>
        </w:numPr>
        <w:spacing w:after="0"/>
        <w:jc w:val="both"/>
        <w:rPr>
          <w:rStyle w:val="None"/>
          <w:b/>
          <w:bCs/>
          <w:sz w:val="24"/>
          <w:szCs w:val="24"/>
        </w:rPr>
      </w:pPr>
      <w:r>
        <w:rPr>
          <w:rStyle w:val="None"/>
          <w:b/>
          <w:bCs/>
          <w:sz w:val="24"/>
          <w:szCs w:val="24"/>
        </w:rPr>
        <w:t>Generation and Management of Data</w:t>
      </w:r>
    </w:p>
    <w:p w14:paraId="00B64827" w14:textId="024B580B" w:rsidR="0010548A" w:rsidRDefault="008751B6" w:rsidP="007252FF">
      <w:pPr>
        <w:pStyle w:val="ListParagraph"/>
        <w:numPr>
          <w:ilvl w:val="0"/>
          <w:numId w:val="79"/>
        </w:numPr>
        <w:tabs>
          <w:tab w:val="left" w:pos="420"/>
        </w:tabs>
        <w:jc w:val="both"/>
        <w:rPr>
          <w:rStyle w:val="None"/>
          <w:rFonts w:ascii="Calibri" w:hAnsi="Calibri"/>
        </w:rPr>
      </w:pPr>
      <w:r w:rsidRPr="0040777C">
        <w:rPr>
          <w:rStyle w:val="None"/>
          <w:rFonts w:ascii="Calibri" w:hAnsi="Calibri"/>
        </w:rPr>
        <w:t>A Data Centre will be established to support informed decision making.</w:t>
      </w:r>
    </w:p>
    <w:p w14:paraId="6BFAB61D" w14:textId="45945624" w:rsidR="0010548A" w:rsidRPr="0040777C" w:rsidRDefault="008751B6" w:rsidP="007252FF">
      <w:pPr>
        <w:pStyle w:val="ListParagraph"/>
        <w:numPr>
          <w:ilvl w:val="0"/>
          <w:numId w:val="79"/>
        </w:numPr>
        <w:tabs>
          <w:tab w:val="left" w:pos="420"/>
        </w:tabs>
        <w:jc w:val="both"/>
        <w:rPr>
          <w:rFonts w:ascii="Calibri" w:hAnsi="Calibri"/>
        </w:rPr>
      </w:pPr>
      <w:r w:rsidRPr="0040777C">
        <w:rPr>
          <w:rStyle w:val="None"/>
          <w:rFonts w:ascii="Calibri" w:hAnsi="Calibri"/>
        </w:rPr>
        <w:t>The BE</w:t>
      </w:r>
      <w:r w:rsidR="00BF4965">
        <w:rPr>
          <w:rStyle w:val="None"/>
          <w:rFonts w:ascii="Calibri" w:hAnsi="Calibri"/>
        </w:rPr>
        <w:t>&amp;</w:t>
      </w:r>
      <w:r w:rsidRPr="0040777C">
        <w:rPr>
          <w:rStyle w:val="None"/>
          <w:rFonts w:ascii="Calibri" w:hAnsi="Calibri"/>
        </w:rPr>
        <w:t xml:space="preserve">OE </w:t>
      </w:r>
      <w:r w:rsidR="00786FCD">
        <w:rPr>
          <w:rStyle w:val="None"/>
          <w:rFonts w:ascii="Calibri" w:hAnsi="Calibri"/>
        </w:rPr>
        <w:t xml:space="preserve">will enhance </w:t>
      </w:r>
      <w:r w:rsidRPr="0040777C">
        <w:rPr>
          <w:rStyle w:val="None"/>
          <w:rFonts w:ascii="Calibri" w:hAnsi="Calibri"/>
        </w:rPr>
        <w:t>the registration data of emigrant workers</w:t>
      </w:r>
      <w:r w:rsidR="00786FCD">
        <w:rPr>
          <w:rStyle w:val="None"/>
          <w:rFonts w:ascii="Calibri" w:hAnsi="Calibri"/>
        </w:rPr>
        <w:t xml:space="preserve"> to include f</w:t>
      </w:r>
      <w:r w:rsidRPr="0040777C">
        <w:rPr>
          <w:rStyle w:val="None"/>
          <w:rFonts w:ascii="Calibri" w:hAnsi="Calibri"/>
        </w:rPr>
        <w:t xml:space="preserve">ields </w:t>
      </w:r>
      <w:r w:rsidR="00786FCD">
        <w:rPr>
          <w:rStyle w:val="None"/>
          <w:rFonts w:ascii="Calibri" w:hAnsi="Calibri"/>
        </w:rPr>
        <w:t>such as</w:t>
      </w:r>
      <w:r w:rsidRPr="0040777C">
        <w:rPr>
          <w:rStyle w:val="None"/>
          <w:rFonts w:ascii="Calibri" w:hAnsi="Calibri"/>
        </w:rPr>
        <w:t xml:space="preserve"> socio-demographic characteristics</w:t>
      </w:r>
      <w:r w:rsidR="00D91AFF">
        <w:rPr>
          <w:rStyle w:val="None"/>
          <w:rFonts w:ascii="Calibri" w:hAnsi="Calibri"/>
        </w:rPr>
        <w:t>,</w:t>
      </w:r>
      <w:r w:rsidRPr="0040777C">
        <w:rPr>
          <w:rStyle w:val="None"/>
          <w:rFonts w:ascii="Calibri" w:hAnsi="Calibri"/>
        </w:rPr>
        <w:t xml:space="preserve"> </w:t>
      </w:r>
      <w:r w:rsidR="00786FCD">
        <w:rPr>
          <w:rStyle w:val="None"/>
          <w:rFonts w:ascii="Calibri" w:hAnsi="Calibri"/>
        </w:rPr>
        <w:t>taking into account</w:t>
      </w:r>
      <w:r w:rsidRPr="0040777C">
        <w:rPr>
          <w:rStyle w:val="None"/>
          <w:rFonts w:ascii="Calibri" w:hAnsi="Calibri"/>
        </w:rPr>
        <w:t xml:space="preserve"> </w:t>
      </w:r>
      <w:r w:rsidR="00D91AFF">
        <w:rPr>
          <w:rStyle w:val="None"/>
          <w:rFonts w:ascii="Calibri" w:hAnsi="Calibri"/>
        </w:rPr>
        <w:t>evolving</w:t>
      </w:r>
      <w:r w:rsidR="00D91AFF" w:rsidRPr="0040777C">
        <w:rPr>
          <w:rStyle w:val="None"/>
          <w:rFonts w:ascii="Calibri" w:hAnsi="Calibri"/>
        </w:rPr>
        <w:t xml:space="preserve"> </w:t>
      </w:r>
      <w:r w:rsidRPr="0040777C">
        <w:rPr>
          <w:rStyle w:val="None"/>
          <w:rFonts w:ascii="Calibri" w:hAnsi="Calibri"/>
        </w:rPr>
        <w:t xml:space="preserve">dynamics and requirements. </w:t>
      </w:r>
    </w:p>
    <w:p w14:paraId="0C296E5A" w14:textId="7DC6EB79" w:rsidR="0010548A" w:rsidRDefault="008751B6" w:rsidP="007252FF">
      <w:pPr>
        <w:pStyle w:val="ListParagraph"/>
        <w:numPr>
          <w:ilvl w:val="0"/>
          <w:numId w:val="79"/>
        </w:numPr>
        <w:tabs>
          <w:tab w:val="left" w:pos="420"/>
        </w:tabs>
        <w:jc w:val="both"/>
        <w:rPr>
          <w:rStyle w:val="None"/>
          <w:rFonts w:ascii="Calibri" w:hAnsi="Calibri"/>
        </w:rPr>
      </w:pPr>
      <w:r w:rsidRPr="0040777C">
        <w:rPr>
          <w:rStyle w:val="None"/>
          <w:rFonts w:ascii="Calibri" w:hAnsi="Calibri"/>
        </w:rPr>
        <w:t>Collaboration between institutions collecting statistical and administrative data on emigration</w:t>
      </w:r>
      <w:r w:rsidR="00AA65A7">
        <w:rPr>
          <w:rStyle w:val="None"/>
          <w:rFonts w:ascii="Calibri" w:hAnsi="Calibri"/>
        </w:rPr>
        <w:t>,</w:t>
      </w:r>
      <w:r w:rsidRPr="0040777C">
        <w:rPr>
          <w:rStyle w:val="None"/>
          <w:rFonts w:ascii="Calibri" w:hAnsi="Calibri"/>
        </w:rPr>
        <w:t xml:space="preserve"> </w:t>
      </w:r>
      <w:r w:rsidR="00D91AFF">
        <w:rPr>
          <w:rStyle w:val="None"/>
          <w:rFonts w:ascii="Calibri" w:hAnsi="Calibri"/>
        </w:rPr>
        <w:t>such as</w:t>
      </w:r>
      <w:r w:rsidRPr="0040777C">
        <w:rPr>
          <w:rStyle w:val="None"/>
          <w:rFonts w:ascii="Calibri" w:hAnsi="Calibri"/>
        </w:rPr>
        <w:t xml:space="preserve"> BE&amp;OE, MOFA, Federal Investigation Agency (FIA), Pakistan Bureau of Statistics (PBS) will be enhanced to better </w:t>
      </w:r>
      <w:proofErr w:type="spellStart"/>
      <w:r w:rsidR="0042502D" w:rsidRPr="0040777C">
        <w:rPr>
          <w:rStyle w:val="None"/>
          <w:rFonts w:ascii="Calibri" w:hAnsi="Calibri"/>
        </w:rPr>
        <w:t>utili</w:t>
      </w:r>
      <w:r w:rsidR="0042502D">
        <w:rPr>
          <w:rStyle w:val="None"/>
          <w:rFonts w:ascii="Calibri" w:hAnsi="Calibri"/>
        </w:rPr>
        <w:t>s</w:t>
      </w:r>
      <w:r w:rsidR="0042502D" w:rsidRPr="0040777C">
        <w:rPr>
          <w:rStyle w:val="None"/>
          <w:rFonts w:ascii="Calibri" w:hAnsi="Calibri"/>
        </w:rPr>
        <w:t>e</w:t>
      </w:r>
      <w:proofErr w:type="spellEnd"/>
      <w:r w:rsidR="0042502D" w:rsidRPr="0040777C">
        <w:rPr>
          <w:rStyle w:val="None"/>
          <w:rFonts w:ascii="Calibri" w:hAnsi="Calibri"/>
        </w:rPr>
        <w:t xml:space="preserve"> </w:t>
      </w:r>
      <w:r w:rsidRPr="0040777C">
        <w:rPr>
          <w:rStyle w:val="None"/>
          <w:rFonts w:ascii="Calibri" w:hAnsi="Calibri"/>
        </w:rPr>
        <w:t xml:space="preserve">existing knowledge and evidence </w:t>
      </w:r>
      <w:r w:rsidR="00AA65A7">
        <w:rPr>
          <w:rStyle w:val="None"/>
          <w:rFonts w:ascii="Calibri" w:hAnsi="Calibri"/>
        </w:rPr>
        <w:t>for</w:t>
      </w:r>
      <w:r w:rsidR="00AA65A7" w:rsidRPr="0040777C">
        <w:rPr>
          <w:rStyle w:val="None"/>
          <w:rFonts w:ascii="Calibri" w:hAnsi="Calibri"/>
        </w:rPr>
        <w:t xml:space="preserve"> </w:t>
      </w:r>
      <w:r w:rsidRPr="0040777C">
        <w:rPr>
          <w:rStyle w:val="None"/>
          <w:rFonts w:ascii="Calibri" w:hAnsi="Calibri"/>
        </w:rPr>
        <w:t>inform</w:t>
      </w:r>
      <w:r w:rsidR="00AA65A7">
        <w:rPr>
          <w:rStyle w:val="None"/>
          <w:rFonts w:ascii="Calibri" w:hAnsi="Calibri"/>
        </w:rPr>
        <w:t>ing</w:t>
      </w:r>
      <w:r w:rsidRPr="0040777C">
        <w:rPr>
          <w:rStyle w:val="None"/>
          <w:rFonts w:ascii="Calibri" w:hAnsi="Calibri"/>
        </w:rPr>
        <w:t xml:space="preserve"> policy implementation and procedures.</w:t>
      </w:r>
    </w:p>
    <w:p w14:paraId="2C7B1C6F" w14:textId="25306FB4" w:rsidR="0010548A" w:rsidRPr="0040777C" w:rsidRDefault="008751B6" w:rsidP="007252FF">
      <w:pPr>
        <w:pStyle w:val="ListParagraph"/>
        <w:numPr>
          <w:ilvl w:val="0"/>
          <w:numId w:val="79"/>
        </w:numPr>
        <w:tabs>
          <w:tab w:val="left" w:pos="420"/>
        </w:tabs>
        <w:jc w:val="both"/>
        <w:rPr>
          <w:rStyle w:val="None"/>
          <w:rFonts w:ascii="Calibri" w:hAnsi="Calibri"/>
        </w:rPr>
      </w:pPr>
      <w:r w:rsidRPr="0040777C">
        <w:rPr>
          <w:rStyle w:val="None"/>
          <w:rFonts w:ascii="Calibri" w:hAnsi="Calibri"/>
        </w:rPr>
        <w:t xml:space="preserve">As part of the SDGs compliance and </w:t>
      </w:r>
      <w:r w:rsidR="0042502D">
        <w:rPr>
          <w:rStyle w:val="None"/>
          <w:rFonts w:ascii="Calibri" w:hAnsi="Calibri"/>
        </w:rPr>
        <w:t>IOM</w:t>
      </w:r>
      <w:r w:rsidR="0042502D" w:rsidRPr="0040777C">
        <w:rPr>
          <w:rStyle w:val="None"/>
          <w:rFonts w:ascii="Calibri" w:hAnsi="Calibri"/>
        </w:rPr>
        <w:t xml:space="preserve"> (2021)</w:t>
      </w:r>
      <w:r w:rsidR="0042502D">
        <w:rPr>
          <w:rStyle w:val="None"/>
          <w:rFonts w:ascii="Calibri" w:eastAsia="Calibri" w:hAnsi="Calibri" w:cs="Calibri"/>
          <w:vertAlign w:val="superscript"/>
        </w:rPr>
        <w:footnoteReference w:id="46"/>
      </w:r>
      <w:r w:rsidR="0042502D" w:rsidRPr="0040777C">
        <w:rPr>
          <w:rStyle w:val="None"/>
          <w:rFonts w:ascii="Calibri" w:hAnsi="Calibri"/>
        </w:rPr>
        <w:t xml:space="preserve"> </w:t>
      </w:r>
      <w:r w:rsidRPr="0040777C">
        <w:rPr>
          <w:rStyle w:val="None"/>
          <w:rFonts w:ascii="Calibri" w:hAnsi="Calibri"/>
        </w:rPr>
        <w:t>recommend</w:t>
      </w:r>
      <w:r w:rsidR="0042502D">
        <w:rPr>
          <w:rStyle w:val="None"/>
          <w:rFonts w:ascii="Calibri" w:hAnsi="Calibri"/>
        </w:rPr>
        <w:t>ations</w:t>
      </w:r>
      <w:r w:rsidR="00B812BF">
        <w:rPr>
          <w:rStyle w:val="None"/>
          <w:rFonts w:ascii="Calibri" w:hAnsi="Calibri"/>
        </w:rPr>
        <w:t>:</w:t>
      </w:r>
    </w:p>
    <w:p w14:paraId="09FE8879" w14:textId="5344855B" w:rsidR="0010548A" w:rsidRDefault="008751B6" w:rsidP="007252FF">
      <w:pPr>
        <w:pStyle w:val="ListParagraph"/>
        <w:numPr>
          <w:ilvl w:val="1"/>
          <w:numId w:val="48"/>
        </w:numPr>
        <w:ind w:left="1097"/>
        <w:jc w:val="both"/>
        <w:rPr>
          <w:rFonts w:ascii="Calibri" w:hAnsi="Calibri"/>
        </w:rPr>
      </w:pPr>
      <w:r>
        <w:rPr>
          <w:rStyle w:val="None"/>
          <w:rFonts w:ascii="Calibri" w:hAnsi="Calibri"/>
        </w:rPr>
        <w:lastRenderedPageBreak/>
        <w:t xml:space="preserve">emigration will be mainstreamed into traditional statistical sources </w:t>
      </w:r>
      <w:r w:rsidR="0042502D">
        <w:rPr>
          <w:rStyle w:val="None"/>
          <w:rFonts w:ascii="Calibri" w:hAnsi="Calibri"/>
        </w:rPr>
        <w:t>such as</w:t>
      </w:r>
      <w:r>
        <w:rPr>
          <w:rStyle w:val="None"/>
          <w:rFonts w:ascii="Calibri" w:hAnsi="Calibri"/>
        </w:rPr>
        <w:t xml:space="preserve"> population censuses</w:t>
      </w:r>
      <w:r w:rsidR="0042502D">
        <w:rPr>
          <w:rStyle w:val="None"/>
          <w:rFonts w:ascii="Calibri" w:hAnsi="Calibri"/>
        </w:rPr>
        <w:t xml:space="preserve"> and</w:t>
      </w:r>
      <w:r>
        <w:rPr>
          <w:rStyle w:val="None"/>
          <w:rFonts w:ascii="Calibri" w:hAnsi="Calibri"/>
        </w:rPr>
        <w:t xml:space="preserve"> labour force surveys</w:t>
      </w:r>
      <w:r w:rsidR="00AA65A7">
        <w:rPr>
          <w:rStyle w:val="None"/>
          <w:rFonts w:ascii="Calibri" w:hAnsi="Calibri"/>
        </w:rPr>
        <w:t>.</w:t>
      </w:r>
    </w:p>
    <w:p w14:paraId="04C63BA3" w14:textId="71B257CE" w:rsidR="0010548A" w:rsidRDefault="00AA65A7" w:rsidP="007252FF">
      <w:pPr>
        <w:pStyle w:val="ListParagraph"/>
        <w:numPr>
          <w:ilvl w:val="1"/>
          <w:numId w:val="48"/>
        </w:numPr>
        <w:ind w:left="1097"/>
        <w:jc w:val="both"/>
        <w:rPr>
          <w:rFonts w:ascii="Calibri" w:hAnsi="Calibri"/>
        </w:rPr>
      </w:pPr>
      <w:r>
        <w:rPr>
          <w:rStyle w:val="None"/>
          <w:rFonts w:ascii="Calibri" w:hAnsi="Calibri"/>
        </w:rPr>
        <w:t>E</w:t>
      </w:r>
      <w:r w:rsidR="008751B6">
        <w:rPr>
          <w:rStyle w:val="None"/>
          <w:rFonts w:ascii="Calibri" w:hAnsi="Calibri"/>
        </w:rPr>
        <w:t xml:space="preserve">fforts will be made to integrate various administrative data sources and </w:t>
      </w:r>
      <w:r w:rsidR="0042502D">
        <w:rPr>
          <w:rStyle w:val="None"/>
          <w:rFonts w:ascii="Calibri" w:hAnsi="Calibri"/>
        </w:rPr>
        <w:t>identify</w:t>
      </w:r>
      <w:r w:rsidR="008751B6">
        <w:rPr>
          <w:rStyle w:val="None"/>
          <w:rFonts w:ascii="Calibri" w:hAnsi="Calibri"/>
        </w:rPr>
        <w:t xml:space="preserve"> </w:t>
      </w:r>
      <w:r w:rsidR="0042502D">
        <w:rPr>
          <w:rStyle w:val="None"/>
          <w:rFonts w:ascii="Calibri" w:hAnsi="Calibri"/>
        </w:rPr>
        <w:t>useful</w:t>
      </w:r>
      <w:r w:rsidR="008751B6">
        <w:rPr>
          <w:rStyle w:val="None"/>
          <w:rFonts w:ascii="Calibri" w:hAnsi="Calibri"/>
        </w:rPr>
        <w:t xml:space="preserve"> variables for </w:t>
      </w:r>
      <w:proofErr w:type="spellStart"/>
      <w:r>
        <w:rPr>
          <w:rStyle w:val="None"/>
          <w:rFonts w:ascii="Calibri" w:hAnsi="Calibri"/>
        </w:rPr>
        <w:t>harmonising</w:t>
      </w:r>
      <w:proofErr w:type="spellEnd"/>
      <w:r>
        <w:rPr>
          <w:rStyle w:val="None"/>
          <w:rFonts w:ascii="Calibri" w:hAnsi="Calibri"/>
        </w:rPr>
        <w:t xml:space="preserve"> </w:t>
      </w:r>
      <w:r w:rsidR="008751B6">
        <w:rPr>
          <w:rStyle w:val="None"/>
          <w:rFonts w:ascii="Calibri" w:hAnsi="Calibri"/>
        </w:rPr>
        <w:t xml:space="preserve">and </w:t>
      </w:r>
      <w:proofErr w:type="spellStart"/>
      <w:r>
        <w:rPr>
          <w:rStyle w:val="None"/>
          <w:rFonts w:ascii="Calibri" w:hAnsi="Calibri"/>
        </w:rPr>
        <w:t>maximising</w:t>
      </w:r>
      <w:proofErr w:type="spellEnd"/>
      <w:r>
        <w:rPr>
          <w:rStyle w:val="None"/>
          <w:rFonts w:ascii="Calibri" w:hAnsi="Calibri"/>
        </w:rPr>
        <w:t xml:space="preserve"> </w:t>
      </w:r>
      <w:r w:rsidR="008751B6">
        <w:rPr>
          <w:rStyle w:val="None"/>
          <w:rFonts w:ascii="Calibri" w:hAnsi="Calibri"/>
        </w:rPr>
        <w:t>information for data users</w:t>
      </w:r>
      <w:r>
        <w:rPr>
          <w:rStyle w:val="None"/>
          <w:rFonts w:ascii="Calibri" w:hAnsi="Calibri"/>
        </w:rPr>
        <w:t>.</w:t>
      </w:r>
    </w:p>
    <w:p w14:paraId="43EAA01A" w14:textId="61DF78EA" w:rsidR="0010548A" w:rsidRDefault="00AA65A7" w:rsidP="007252FF">
      <w:pPr>
        <w:pStyle w:val="ListParagraph"/>
        <w:numPr>
          <w:ilvl w:val="1"/>
          <w:numId w:val="48"/>
        </w:numPr>
        <w:ind w:left="1097"/>
        <w:jc w:val="both"/>
        <w:rPr>
          <w:rFonts w:ascii="Calibri" w:hAnsi="Calibri"/>
        </w:rPr>
      </w:pPr>
      <w:r>
        <w:rPr>
          <w:rStyle w:val="None"/>
          <w:rFonts w:ascii="Calibri" w:hAnsi="Calibri"/>
        </w:rPr>
        <w:t>I</w:t>
      </w:r>
      <w:r w:rsidR="008751B6">
        <w:rPr>
          <w:rStyle w:val="None"/>
          <w:rFonts w:ascii="Calibri" w:hAnsi="Calibri"/>
        </w:rPr>
        <w:t xml:space="preserve">nnovative methods will be used to estimate the emigration rate of nationals, the size of the diaspora and the volume of remittances.  </w:t>
      </w:r>
    </w:p>
    <w:p w14:paraId="1B0CCEA7" w14:textId="799AABDF" w:rsidR="0010548A" w:rsidRPr="00287F75" w:rsidRDefault="008751B6" w:rsidP="007252FF">
      <w:pPr>
        <w:pStyle w:val="Body"/>
        <w:numPr>
          <w:ilvl w:val="2"/>
          <w:numId w:val="95"/>
        </w:numPr>
        <w:spacing w:before="240" w:after="0" w:line="240" w:lineRule="auto"/>
        <w:jc w:val="both"/>
        <w:rPr>
          <w:rStyle w:val="None"/>
          <w:b/>
          <w:bCs/>
          <w:sz w:val="24"/>
          <w:szCs w:val="24"/>
          <w:lang w:val="en-GB"/>
        </w:rPr>
      </w:pPr>
      <w:r>
        <w:rPr>
          <w:rStyle w:val="None"/>
          <w:b/>
          <w:bCs/>
          <w:sz w:val="24"/>
          <w:szCs w:val="24"/>
        </w:rPr>
        <w:t>Coordination with Provinces for Safe, Regular and Orderly E</w:t>
      </w:r>
      <w:r w:rsidRPr="00287F75">
        <w:rPr>
          <w:rStyle w:val="None"/>
          <w:b/>
          <w:bCs/>
          <w:sz w:val="24"/>
          <w:szCs w:val="24"/>
          <w:lang w:val="en-GB"/>
        </w:rPr>
        <w:t>migration</w:t>
      </w:r>
    </w:p>
    <w:p w14:paraId="16180078" w14:textId="61A97959" w:rsidR="0040777C" w:rsidRDefault="00786FCD" w:rsidP="007252FF">
      <w:pPr>
        <w:pStyle w:val="ListParagraph"/>
        <w:numPr>
          <w:ilvl w:val="0"/>
          <w:numId w:val="49"/>
        </w:numPr>
        <w:jc w:val="both"/>
        <w:rPr>
          <w:rStyle w:val="None"/>
          <w:rFonts w:ascii="Calibri" w:hAnsi="Calibri"/>
        </w:rPr>
      </w:pPr>
      <w:r>
        <w:rPr>
          <w:rStyle w:val="None"/>
          <w:rFonts w:ascii="Calibri" w:hAnsi="Calibri"/>
        </w:rPr>
        <w:t>To</w:t>
      </w:r>
      <w:r w:rsidR="008751B6">
        <w:rPr>
          <w:rStyle w:val="None"/>
          <w:rFonts w:ascii="Calibri" w:hAnsi="Calibri"/>
        </w:rPr>
        <w:t xml:space="preserve"> effectively place prospective Pakistani workers abroad, authorities at both federal and provincial levels will invest in establishing an information system that profile</w:t>
      </w:r>
      <w:r>
        <w:rPr>
          <w:rStyle w:val="None"/>
          <w:rFonts w:ascii="Calibri" w:hAnsi="Calibri"/>
        </w:rPr>
        <w:t>s</w:t>
      </w:r>
      <w:r w:rsidR="008751B6">
        <w:rPr>
          <w:rStyle w:val="None"/>
          <w:rFonts w:ascii="Calibri" w:hAnsi="Calibri"/>
        </w:rPr>
        <w:t xml:space="preserve"> and periodically update</w:t>
      </w:r>
      <w:r>
        <w:rPr>
          <w:rStyle w:val="None"/>
          <w:rFonts w:ascii="Calibri" w:hAnsi="Calibri"/>
        </w:rPr>
        <w:t>s</w:t>
      </w:r>
      <w:r w:rsidR="008751B6">
        <w:rPr>
          <w:rStyle w:val="None"/>
          <w:rFonts w:ascii="Calibri" w:hAnsi="Calibri"/>
        </w:rPr>
        <w:t xml:space="preserve"> potential emigrant workers in terms of their emigration capabilities </w:t>
      </w:r>
      <w:r>
        <w:rPr>
          <w:rStyle w:val="None"/>
          <w:rFonts w:ascii="Calibri" w:hAnsi="Calibri"/>
        </w:rPr>
        <w:t>such as</w:t>
      </w:r>
      <w:r w:rsidR="008751B6">
        <w:rPr>
          <w:rStyle w:val="None"/>
          <w:rFonts w:ascii="Calibri" w:hAnsi="Calibri"/>
        </w:rPr>
        <w:t xml:space="preserve"> skills, qualification, </w:t>
      </w:r>
      <w:r w:rsidR="00AA65A7">
        <w:rPr>
          <w:rStyle w:val="None"/>
          <w:rFonts w:ascii="Calibri" w:hAnsi="Calibri"/>
        </w:rPr>
        <w:t xml:space="preserve">and </w:t>
      </w:r>
      <w:r w:rsidR="008751B6">
        <w:rPr>
          <w:rStyle w:val="None"/>
          <w:rFonts w:ascii="Calibri" w:hAnsi="Calibri"/>
        </w:rPr>
        <w:t>experience.</w:t>
      </w:r>
    </w:p>
    <w:p w14:paraId="04DC1304" w14:textId="36E59AFD" w:rsidR="0010548A" w:rsidRPr="0040777C" w:rsidRDefault="008751B6" w:rsidP="00E43A5B">
      <w:pPr>
        <w:pStyle w:val="ListParagraph"/>
        <w:numPr>
          <w:ilvl w:val="0"/>
          <w:numId w:val="49"/>
        </w:numPr>
        <w:jc w:val="both"/>
        <w:rPr>
          <w:rFonts w:ascii="Calibri" w:hAnsi="Calibri"/>
        </w:rPr>
      </w:pPr>
      <w:r w:rsidRPr="0040777C">
        <w:rPr>
          <w:rStyle w:val="None"/>
          <w:rFonts w:ascii="Calibri" w:hAnsi="Calibri"/>
        </w:rPr>
        <w:t xml:space="preserve">In collaboration with the MRCs, </w:t>
      </w:r>
      <w:r w:rsidR="00E43A5B">
        <w:rPr>
          <w:rStyle w:val="None"/>
          <w:rFonts w:ascii="Calibri" w:hAnsi="Calibri"/>
        </w:rPr>
        <w:t>F</w:t>
      </w:r>
      <w:r w:rsidR="00AA65A7" w:rsidRPr="0040777C">
        <w:rPr>
          <w:rStyle w:val="None"/>
          <w:rFonts w:ascii="Calibri" w:hAnsi="Calibri"/>
        </w:rPr>
        <w:t xml:space="preserve">ederal </w:t>
      </w:r>
      <w:r w:rsidRPr="0040777C">
        <w:rPr>
          <w:rStyle w:val="None"/>
          <w:rFonts w:ascii="Calibri" w:hAnsi="Calibri"/>
        </w:rPr>
        <w:t xml:space="preserve">and </w:t>
      </w:r>
      <w:r w:rsidR="00E43A5B">
        <w:rPr>
          <w:rStyle w:val="None"/>
          <w:rFonts w:ascii="Calibri" w:hAnsi="Calibri"/>
        </w:rPr>
        <w:t>P</w:t>
      </w:r>
      <w:r w:rsidR="00AA65A7" w:rsidRPr="0040777C">
        <w:rPr>
          <w:rStyle w:val="None"/>
          <w:rFonts w:ascii="Calibri" w:hAnsi="Calibri"/>
        </w:rPr>
        <w:t xml:space="preserve">rovincial </w:t>
      </w:r>
      <w:r w:rsidR="00E43A5B">
        <w:rPr>
          <w:rStyle w:val="None"/>
          <w:rFonts w:ascii="Calibri" w:hAnsi="Calibri"/>
        </w:rPr>
        <w:t>A</w:t>
      </w:r>
      <w:r w:rsidRPr="0040777C">
        <w:rPr>
          <w:rStyle w:val="None"/>
          <w:rFonts w:ascii="Calibri" w:hAnsi="Calibri"/>
        </w:rPr>
        <w:t>uthorities will launch awareness campaigns</w:t>
      </w:r>
      <w:r w:rsidR="00AA65A7">
        <w:rPr>
          <w:rStyle w:val="None"/>
          <w:rFonts w:ascii="Calibri" w:hAnsi="Calibri"/>
        </w:rPr>
        <w:t xml:space="preserve"> to</w:t>
      </w:r>
      <w:r w:rsidRPr="0040777C">
        <w:rPr>
          <w:rStyle w:val="None"/>
          <w:rFonts w:ascii="Calibri" w:hAnsi="Calibri"/>
        </w:rPr>
        <w:t xml:space="preserve"> disseminat</w:t>
      </w:r>
      <w:r w:rsidR="00AA65A7">
        <w:rPr>
          <w:rStyle w:val="None"/>
          <w:rFonts w:ascii="Calibri" w:hAnsi="Calibri"/>
        </w:rPr>
        <w:t>e</w:t>
      </w:r>
      <w:r w:rsidRPr="0040777C">
        <w:rPr>
          <w:rStyle w:val="None"/>
          <w:rFonts w:ascii="Calibri" w:hAnsi="Calibri"/>
        </w:rPr>
        <w:t xml:space="preserve"> information about safe and fair emigration practices at the household level </w:t>
      </w:r>
      <w:r w:rsidR="00AA65A7">
        <w:rPr>
          <w:rStyle w:val="None"/>
          <w:rFonts w:ascii="Calibri" w:hAnsi="Calibri"/>
        </w:rPr>
        <w:t>across</w:t>
      </w:r>
      <w:r w:rsidR="00AA65A7" w:rsidRPr="0040777C">
        <w:rPr>
          <w:rStyle w:val="None"/>
          <w:rFonts w:ascii="Calibri" w:hAnsi="Calibri"/>
        </w:rPr>
        <w:t xml:space="preserve"> </w:t>
      </w:r>
      <w:r w:rsidRPr="0040777C">
        <w:rPr>
          <w:rStyle w:val="None"/>
          <w:rFonts w:ascii="Calibri" w:hAnsi="Calibri"/>
        </w:rPr>
        <w:t>Pakistan</w:t>
      </w:r>
      <w:r w:rsidR="00786FCD">
        <w:rPr>
          <w:rStyle w:val="None"/>
          <w:rFonts w:ascii="Calibri" w:hAnsi="Calibri"/>
        </w:rPr>
        <w:t>. These campaigns</w:t>
      </w:r>
      <w:r w:rsidRPr="0040777C">
        <w:rPr>
          <w:rStyle w:val="None"/>
          <w:rFonts w:ascii="Calibri" w:hAnsi="Calibri"/>
        </w:rPr>
        <w:t xml:space="preserve"> </w:t>
      </w:r>
      <w:r w:rsidR="00786FCD">
        <w:rPr>
          <w:rStyle w:val="None"/>
          <w:rFonts w:ascii="Calibri" w:hAnsi="Calibri"/>
        </w:rPr>
        <w:t>will</w:t>
      </w:r>
      <w:r w:rsidR="00786FCD" w:rsidRPr="0040777C">
        <w:rPr>
          <w:rStyle w:val="None"/>
          <w:rFonts w:ascii="Calibri" w:hAnsi="Calibri"/>
        </w:rPr>
        <w:t xml:space="preserve"> </w:t>
      </w:r>
      <w:r w:rsidRPr="0040777C">
        <w:rPr>
          <w:rStyle w:val="None"/>
          <w:rFonts w:ascii="Calibri" w:hAnsi="Calibri"/>
        </w:rPr>
        <w:t xml:space="preserve">inform prospective emigrants </w:t>
      </w:r>
      <w:r w:rsidR="00786FCD">
        <w:rPr>
          <w:rStyle w:val="None"/>
          <w:rFonts w:ascii="Calibri" w:hAnsi="Calibri"/>
        </w:rPr>
        <w:t>about the</w:t>
      </w:r>
      <w:r w:rsidRPr="0040777C">
        <w:rPr>
          <w:rStyle w:val="None"/>
          <w:rFonts w:ascii="Calibri" w:hAnsi="Calibri"/>
        </w:rPr>
        <w:t xml:space="preserve"> risks and opportunities</w:t>
      </w:r>
      <w:r w:rsidR="00786FCD">
        <w:rPr>
          <w:rStyle w:val="None"/>
          <w:rFonts w:ascii="Calibri" w:hAnsi="Calibri"/>
        </w:rPr>
        <w:t xml:space="preserve"> associated with different </w:t>
      </w:r>
      <w:r w:rsidRPr="0040777C">
        <w:rPr>
          <w:rStyle w:val="None"/>
          <w:rFonts w:ascii="Calibri" w:hAnsi="Calibri"/>
        </w:rPr>
        <w:t>emigration channel</w:t>
      </w:r>
      <w:r w:rsidR="00786FCD">
        <w:rPr>
          <w:rStyle w:val="None"/>
          <w:rFonts w:ascii="Calibri" w:hAnsi="Calibri"/>
        </w:rPr>
        <w:t>s</w:t>
      </w:r>
      <w:r w:rsidRPr="0040777C">
        <w:rPr>
          <w:rStyle w:val="None"/>
          <w:rFonts w:ascii="Calibri" w:hAnsi="Calibri"/>
        </w:rPr>
        <w:t xml:space="preserve">, including </w:t>
      </w:r>
      <w:r w:rsidR="00786FCD">
        <w:rPr>
          <w:rStyle w:val="None"/>
          <w:rFonts w:ascii="Calibri" w:hAnsi="Calibri"/>
        </w:rPr>
        <w:t xml:space="preserve">the </w:t>
      </w:r>
      <w:r w:rsidRPr="0040777C">
        <w:rPr>
          <w:rStyle w:val="None"/>
          <w:rFonts w:ascii="Calibri" w:hAnsi="Calibri"/>
        </w:rPr>
        <w:t xml:space="preserve">risks of debt bondage and human trafficking </w:t>
      </w:r>
      <w:r w:rsidR="00786FCD">
        <w:rPr>
          <w:rStyle w:val="None"/>
          <w:rFonts w:ascii="Calibri" w:hAnsi="Calibri"/>
        </w:rPr>
        <w:t>by</w:t>
      </w:r>
      <w:r w:rsidR="00786FCD" w:rsidRPr="0040777C">
        <w:rPr>
          <w:rStyle w:val="None"/>
          <w:rFonts w:ascii="Calibri" w:hAnsi="Calibri"/>
        </w:rPr>
        <w:t xml:space="preserve"> </w:t>
      </w:r>
      <w:r w:rsidRPr="0040777C">
        <w:rPr>
          <w:rStyle w:val="None"/>
          <w:rFonts w:ascii="Calibri" w:hAnsi="Calibri"/>
        </w:rPr>
        <w:t>illegal recruiters</w:t>
      </w:r>
      <w:r w:rsidR="00AA65A7">
        <w:rPr>
          <w:rStyle w:val="None"/>
          <w:rFonts w:ascii="Calibri" w:hAnsi="Calibri"/>
        </w:rPr>
        <w:t xml:space="preserve"> and </w:t>
      </w:r>
      <w:r w:rsidRPr="0040777C">
        <w:rPr>
          <w:rStyle w:val="None"/>
          <w:rFonts w:ascii="Calibri" w:hAnsi="Calibri"/>
        </w:rPr>
        <w:t>traffickers.</w:t>
      </w:r>
      <w:r w:rsidRPr="0040777C">
        <w:rPr>
          <w:rStyle w:val="None"/>
          <w:rFonts w:ascii="Calibri" w:hAnsi="Calibri"/>
          <w:strike/>
        </w:rPr>
        <w:t xml:space="preserve"> </w:t>
      </w:r>
    </w:p>
    <w:p w14:paraId="09D23488" w14:textId="1A572C2E" w:rsidR="0010548A" w:rsidRDefault="008751B6" w:rsidP="007252FF">
      <w:pPr>
        <w:pStyle w:val="ListParagraph"/>
        <w:numPr>
          <w:ilvl w:val="0"/>
          <w:numId w:val="49"/>
        </w:numPr>
        <w:jc w:val="both"/>
        <w:rPr>
          <w:rFonts w:ascii="Calibri" w:hAnsi="Calibri"/>
        </w:rPr>
      </w:pPr>
      <w:r>
        <w:rPr>
          <w:rStyle w:val="None"/>
          <w:rFonts w:ascii="Calibri" w:hAnsi="Calibri"/>
        </w:rPr>
        <w:t>Measures to increase safe, regular, orderly</w:t>
      </w:r>
      <w:r w:rsidR="00AA65A7">
        <w:rPr>
          <w:rStyle w:val="None"/>
          <w:rFonts w:ascii="Calibri" w:hAnsi="Calibri"/>
        </w:rPr>
        <w:t>,</w:t>
      </w:r>
      <w:r>
        <w:rPr>
          <w:rStyle w:val="None"/>
          <w:rFonts w:ascii="Calibri" w:hAnsi="Calibri"/>
        </w:rPr>
        <w:t xml:space="preserve"> and fair emigration for aspiring women emigrant workers will be </w:t>
      </w:r>
      <w:proofErr w:type="spellStart"/>
      <w:r>
        <w:rPr>
          <w:rStyle w:val="None"/>
          <w:rFonts w:ascii="Calibri" w:hAnsi="Calibri"/>
        </w:rPr>
        <w:t>priorit</w:t>
      </w:r>
      <w:r w:rsidR="00BD2865">
        <w:rPr>
          <w:rStyle w:val="None"/>
          <w:rFonts w:ascii="Calibri" w:hAnsi="Calibri"/>
        </w:rPr>
        <w:t>ised</w:t>
      </w:r>
      <w:proofErr w:type="spellEnd"/>
      <w:r>
        <w:rPr>
          <w:rStyle w:val="None"/>
          <w:rFonts w:ascii="Calibri" w:hAnsi="Calibri"/>
        </w:rPr>
        <w:t>. Efforts will be made to ensure safety measures for female emigrant workers, gender equality</w:t>
      </w:r>
      <w:r w:rsidR="00BD2865">
        <w:rPr>
          <w:rStyle w:val="None"/>
          <w:rFonts w:ascii="Calibri" w:hAnsi="Calibri"/>
        </w:rPr>
        <w:t>,</w:t>
      </w:r>
      <w:r>
        <w:rPr>
          <w:rStyle w:val="None"/>
          <w:rFonts w:ascii="Calibri" w:hAnsi="Calibri"/>
        </w:rPr>
        <w:t xml:space="preserve"> and </w:t>
      </w:r>
      <w:r w:rsidR="00AA65A7">
        <w:rPr>
          <w:rStyle w:val="None"/>
          <w:rFonts w:ascii="Calibri" w:hAnsi="Calibri"/>
        </w:rPr>
        <w:t xml:space="preserve">to </w:t>
      </w:r>
      <w:r w:rsidR="00BD2865">
        <w:rPr>
          <w:rStyle w:val="None"/>
          <w:rFonts w:ascii="Calibri" w:hAnsi="Calibri"/>
        </w:rPr>
        <w:t xml:space="preserve">eliminate wage </w:t>
      </w:r>
      <w:r>
        <w:rPr>
          <w:rStyle w:val="None"/>
          <w:rFonts w:ascii="Calibri" w:hAnsi="Calibri"/>
        </w:rPr>
        <w:t>disparit</w:t>
      </w:r>
      <w:r w:rsidR="00BD2865">
        <w:rPr>
          <w:rStyle w:val="None"/>
          <w:rFonts w:ascii="Calibri" w:hAnsi="Calibri"/>
        </w:rPr>
        <w:t>ies based on gender</w:t>
      </w:r>
      <w:r>
        <w:rPr>
          <w:rStyle w:val="None"/>
          <w:rFonts w:ascii="Calibri" w:hAnsi="Calibri"/>
        </w:rPr>
        <w:t xml:space="preserve"> in </w:t>
      </w:r>
      <w:proofErr w:type="spellStart"/>
      <w:r>
        <w:rPr>
          <w:rStyle w:val="None"/>
          <w:rFonts w:ascii="Calibri" w:hAnsi="Calibri"/>
        </w:rPr>
        <w:t>CoDs</w:t>
      </w:r>
      <w:proofErr w:type="spellEnd"/>
      <w:r>
        <w:rPr>
          <w:rStyle w:val="None"/>
          <w:rFonts w:ascii="Calibri" w:hAnsi="Calibri"/>
        </w:rPr>
        <w:t>.</w:t>
      </w:r>
    </w:p>
    <w:p w14:paraId="60360219" w14:textId="5A75C777" w:rsidR="0010548A" w:rsidRDefault="008751B6" w:rsidP="007252FF">
      <w:pPr>
        <w:pStyle w:val="ListParagraph"/>
        <w:numPr>
          <w:ilvl w:val="0"/>
          <w:numId w:val="49"/>
        </w:numPr>
        <w:jc w:val="both"/>
        <w:rPr>
          <w:rFonts w:ascii="Calibri" w:hAnsi="Calibri"/>
        </w:rPr>
      </w:pPr>
      <w:r>
        <w:rPr>
          <w:rStyle w:val="None"/>
          <w:rFonts w:ascii="Calibri" w:hAnsi="Calibri"/>
        </w:rPr>
        <w:t xml:space="preserve">Public-private sector partnerships will be explored at both </w:t>
      </w:r>
      <w:r w:rsidR="00935979">
        <w:rPr>
          <w:rStyle w:val="None"/>
          <w:rFonts w:ascii="Calibri" w:hAnsi="Calibri"/>
        </w:rPr>
        <w:t xml:space="preserve">the </w:t>
      </w:r>
      <w:r>
        <w:rPr>
          <w:rStyle w:val="None"/>
          <w:rFonts w:ascii="Calibri" w:hAnsi="Calibri"/>
        </w:rPr>
        <w:t>federal and provincial level to negotiate with large overseas employers and private recruiters for</w:t>
      </w:r>
      <w:r w:rsidR="00935979">
        <w:rPr>
          <w:rStyle w:val="None"/>
          <w:rFonts w:ascii="Calibri" w:hAnsi="Calibri"/>
        </w:rPr>
        <w:t xml:space="preserve"> the</w:t>
      </w:r>
      <w:r>
        <w:rPr>
          <w:rStyle w:val="None"/>
          <w:rFonts w:ascii="Calibri" w:hAnsi="Calibri"/>
        </w:rPr>
        <w:t xml:space="preserve"> employment of Pakistani workers</w:t>
      </w:r>
      <w:r w:rsidR="00935979">
        <w:rPr>
          <w:rStyle w:val="None"/>
          <w:rFonts w:ascii="Calibri" w:hAnsi="Calibri"/>
        </w:rPr>
        <w:t xml:space="preserve">. This will facilitate </w:t>
      </w:r>
      <w:r>
        <w:rPr>
          <w:rStyle w:val="None"/>
          <w:rFonts w:ascii="Calibri" w:hAnsi="Calibri"/>
        </w:rPr>
        <w:t>connect</w:t>
      </w:r>
      <w:r w:rsidR="00935979">
        <w:rPr>
          <w:rStyle w:val="None"/>
          <w:rFonts w:ascii="Calibri" w:hAnsi="Calibri"/>
        </w:rPr>
        <w:t>ing</w:t>
      </w:r>
      <w:r>
        <w:rPr>
          <w:rStyle w:val="None"/>
          <w:rFonts w:ascii="Calibri" w:hAnsi="Calibri"/>
        </w:rPr>
        <w:t xml:space="preserve"> jobseekers with potential jobs opportunities in the private sector directly through job portals.</w:t>
      </w:r>
    </w:p>
    <w:p w14:paraId="12FB57DF" w14:textId="24906DC2" w:rsidR="0010548A" w:rsidRDefault="008751B6" w:rsidP="0047167D">
      <w:pPr>
        <w:pStyle w:val="Body"/>
        <w:spacing w:before="240" w:after="0" w:line="240" w:lineRule="auto"/>
        <w:jc w:val="both"/>
        <w:rPr>
          <w:rStyle w:val="None"/>
          <w:b/>
          <w:bCs/>
          <w:sz w:val="24"/>
          <w:szCs w:val="24"/>
        </w:rPr>
      </w:pPr>
      <w:r>
        <w:rPr>
          <w:rStyle w:val="None"/>
          <w:b/>
          <w:bCs/>
          <w:sz w:val="24"/>
          <w:szCs w:val="24"/>
        </w:rPr>
        <w:t>7.1.</w:t>
      </w:r>
      <w:r w:rsidR="0047167D">
        <w:rPr>
          <w:rStyle w:val="None"/>
          <w:b/>
          <w:bCs/>
          <w:sz w:val="24"/>
          <w:szCs w:val="24"/>
        </w:rPr>
        <w:t>9</w:t>
      </w:r>
      <w:r>
        <w:rPr>
          <w:rStyle w:val="None"/>
          <w:b/>
          <w:bCs/>
          <w:sz w:val="24"/>
          <w:szCs w:val="24"/>
        </w:rPr>
        <w:tab/>
        <w:t>International and Regional Cooperation</w:t>
      </w:r>
    </w:p>
    <w:p w14:paraId="319C30F5" w14:textId="7FF44638" w:rsidR="0010548A" w:rsidRPr="0040777C" w:rsidRDefault="008751B6" w:rsidP="007252FF">
      <w:pPr>
        <w:pStyle w:val="ListParagraph"/>
        <w:numPr>
          <w:ilvl w:val="0"/>
          <w:numId w:val="80"/>
        </w:numPr>
        <w:tabs>
          <w:tab w:val="left" w:pos="720"/>
        </w:tabs>
        <w:suppressAutoHyphens/>
        <w:ind w:left="360"/>
        <w:jc w:val="both"/>
        <w:rPr>
          <w:rFonts w:ascii="Calibri" w:hAnsi="Calibri"/>
        </w:rPr>
      </w:pPr>
      <w:r w:rsidRPr="0040777C">
        <w:rPr>
          <w:rStyle w:val="None"/>
          <w:rFonts w:ascii="Calibri" w:hAnsi="Calibri"/>
        </w:rPr>
        <w:t>Efforts will be made</w:t>
      </w:r>
      <w:r w:rsidR="00A230FC">
        <w:rPr>
          <w:rStyle w:val="None"/>
          <w:rFonts w:ascii="Calibri" w:hAnsi="Calibri"/>
        </w:rPr>
        <w:t>,</w:t>
      </w:r>
      <w:r w:rsidRPr="0040777C">
        <w:rPr>
          <w:rStyle w:val="None"/>
          <w:rFonts w:ascii="Calibri" w:hAnsi="Calibri"/>
        </w:rPr>
        <w:t xml:space="preserve"> </w:t>
      </w:r>
      <w:r w:rsidR="00A230FC">
        <w:rPr>
          <w:rStyle w:val="None"/>
          <w:rFonts w:ascii="Calibri" w:hAnsi="Calibri"/>
        </w:rPr>
        <w:t>in</w:t>
      </w:r>
      <w:r w:rsidR="00A230FC" w:rsidRPr="0040777C">
        <w:rPr>
          <w:rStyle w:val="None"/>
          <w:rFonts w:ascii="Calibri" w:hAnsi="Calibri"/>
        </w:rPr>
        <w:t xml:space="preserve"> </w:t>
      </w:r>
      <w:r w:rsidRPr="0040777C">
        <w:rPr>
          <w:rStyle w:val="None"/>
          <w:rFonts w:ascii="Calibri" w:hAnsi="Calibri"/>
        </w:rPr>
        <w:t>cooperation with other labour-sending countries in the region</w:t>
      </w:r>
      <w:r w:rsidR="00A230FC">
        <w:rPr>
          <w:rStyle w:val="None"/>
          <w:rFonts w:ascii="Calibri" w:hAnsi="Calibri"/>
        </w:rPr>
        <w:t>,</w:t>
      </w:r>
      <w:r w:rsidRPr="0040777C">
        <w:rPr>
          <w:rStyle w:val="None"/>
          <w:rFonts w:ascii="Calibri" w:hAnsi="Calibri"/>
        </w:rPr>
        <w:t xml:space="preserve"> to jointly </w:t>
      </w:r>
      <w:r w:rsidR="00935979">
        <w:rPr>
          <w:rStyle w:val="None"/>
          <w:rFonts w:ascii="Calibri" w:hAnsi="Calibri"/>
        </w:rPr>
        <w:t xml:space="preserve">advocate for the rights of emigrant workers </w:t>
      </w:r>
      <w:r w:rsidRPr="0040777C">
        <w:rPr>
          <w:rStyle w:val="None"/>
          <w:rFonts w:ascii="Calibri" w:hAnsi="Calibri"/>
        </w:rPr>
        <w:t>with labour-receiving countries</w:t>
      </w:r>
      <w:r w:rsidR="00935979">
        <w:rPr>
          <w:rStyle w:val="None"/>
          <w:rFonts w:ascii="Calibri" w:hAnsi="Calibri"/>
        </w:rPr>
        <w:t>.</w:t>
      </w:r>
    </w:p>
    <w:p w14:paraId="4B8C7A71" w14:textId="3F3BEBE5" w:rsidR="0040777C" w:rsidRPr="00E5487D" w:rsidRDefault="008751B6" w:rsidP="00BD69B9">
      <w:pPr>
        <w:pStyle w:val="ListParagraph"/>
        <w:numPr>
          <w:ilvl w:val="0"/>
          <w:numId w:val="80"/>
        </w:numPr>
        <w:tabs>
          <w:tab w:val="left" w:pos="720"/>
        </w:tabs>
        <w:suppressAutoHyphens/>
        <w:ind w:left="360"/>
        <w:jc w:val="both"/>
        <w:rPr>
          <w:rFonts w:ascii="Calibri" w:hAnsi="Calibri"/>
        </w:rPr>
      </w:pPr>
      <w:r w:rsidRPr="00E5487D">
        <w:rPr>
          <w:rStyle w:val="None"/>
          <w:rFonts w:ascii="Calibri" w:hAnsi="Calibri"/>
        </w:rPr>
        <w:t xml:space="preserve">Efforts will be </w:t>
      </w:r>
      <w:r w:rsidR="00A230FC" w:rsidRPr="00E5487D">
        <w:rPr>
          <w:rStyle w:val="None"/>
          <w:rFonts w:ascii="Calibri" w:hAnsi="Calibri"/>
        </w:rPr>
        <w:t xml:space="preserve">pursued </w:t>
      </w:r>
      <w:r w:rsidRPr="00E5487D">
        <w:rPr>
          <w:rStyle w:val="None"/>
          <w:rFonts w:ascii="Calibri" w:hAnsi="Calibri"/>
        </w:rPr>
        <w:t>through Budapest Process</w:t>
      </w:r>
      <w:r w:rsidR="00A230FC" w:rsidRPr="00E5487D">
        <w:rPr>
          <w:rStyle w:val="None"/>
          <w:rFonts w:ascii="Calibri" w:hAnsi="Calibri"/>
        </w:rPr>
        <w:t>,</w:t>
      </w:r>
      <w:r w:rsidRPr="00E5487D">
        <w:rPr>
          <w:rStyle w:val="None"/>
          <w:rFonts w:ascii="Calibri" w:hAnsi="Calibri"/>
        </w:rPr>
        <w:t xml:space="preserve"> and other international for</w:t>
      </w:r>
      <w:r w:rsidR="00AA65A7" w:rsidRPr="00E5487D">
        <w:rPr>
          <w:rStyle w:val="None"/>
          <w:rFonts w:ascii="Calibri" w:hAnsi="Calibri"/>
        </w:rPr>
        <w:t>a</w:t>
      </w:r>
      <w:r w:rsidRPr="00E5487D">
        <w:rPr>
          <w:rStyle w:val="None"/>
          <w:rFonts w:ascii="Calibri" w:hAnsi="Calibri"/>
        </w:rPr>
        <w:t xml:space="preserve"> responsible for </w:t>
      </w:r>
      <w:r w:rsidR="00A230FC" w:rsidRPr="00E5487D">
        <w:rPr>
          <w:rStyle w:val="None"/>
          <w:rFonts w:ascii="Calibri" w:hAnsi="Calibri"/>
        </w:rPr>
        <w:t>worker</w:t>
      </w:r>
      <w:r w:rsidR="00656A91">
        <w:rPr>
          <w:rStyle w:val="None"/>
          <w:rFonts w:ascii="Calibri" w:hAnsi="Calibri"/>
        </w:rPr>
        <w:t>s’</w:t>
      </w:r>
      <w:r w:rsidR="00A230FC" w:rsidRPr="00E5487D">
        <w:rPr>
          <w:rStyle w:val="None"/>
          <w:rFonts w:ascii="Calibri" w:hAnsi="Calibri"/>
        </w:rPr>
        <w:t xml:space="preserve"> </w:t>
      </w:r>
      <w:r w:rsidRPr="00E5487D">
        <w:rPr>
          <w:rStyle w:val="None"/>
          <w:rFonts w:ascii="Calibri" w:hAnsi="Calibri"/>
        </w:rPr>
        <w:t xml:space="preserve">emigration to reduce recruitment cost, and exempt emigrants from paying visa fee and transport cost. The concept of fair cost </w:t>
      </w:r>
      <w:r w:rsidR="00BD69B9">
        <w:rPr>
          <w:rStyle w:val="None"/>
          <w:rFonts w:ascii="Calibri" w:hAnsi="Calibri"/>
        </w:rPr>
        <w:t xml:space="preserve">and </w:t>
      </w:r>
      <w:r w:rsidRPr="00E5487D">
        <w:rPr>
          <w:rStyle w:val="None"/>
          <w:rFonts w:ascii="Calibri" w:hAnsi="Calibri"/>
        </w:rPr>
        <w:t>(</w:t>
      </w:r>
      <w:r w:rsidR="00A230FC" w:rsidRPr="00E5487D">
        <w:rPr>
          <w:rStyle w:val="None"/>
          <w:rFonts w:ascii="Calibri" w:hAnsi="Calibri"/>
        </w:rPr>
        <w:t xml:space="preserve">the </w:t>
      </w:r>
      <w:r w:rsidRPr="00E5487D">
        <w:rPr>
          <w:rStyle w:val="None"/>
          <w:rFonts w:ascii="Calibri" w:hAnsi="Calibri"/>
        </w:rPr>
        <w:t xml:space="preserve">employer-pays principle under ILO Conventions) will be supported at </w:t>
      </w:r>
      <w:r w:rsidR="00AA65A7" w:rsidRPr="00E5487D">
        <w:rPr>
          <w:rStyle w:val="None"/>
          <w:rFonts w:ascii="Calibri" w:hAnsi="Calibri"/>
        </w:rPr>
        <w:t xml:space="preserve">these </w:t>
      </w:r>
      <w:r w:rsidRPr="00E5487D">
        <w:rPr>
          <w:rStyle w:val="None"/>
          <w:rFonts w:ascii="Calibri" w:hAnsi="Calibri"/>
        </w:rPr>
        <w:t>regional and international fora.</w:t>
      </w:r>
    </w:p>
    <w:p w14:paraId="24CEA405" w14:textId="256E5904" w:rsidR="0040777C" w:rsidRPr="0040777C" w:rsidRDefault="00A230FC" w:rsidP="007252FF">
      <w:pPr>
        <w:pStyle w:val="ListParagraph"/>
        <w:numPr>
          <w:ilvl w:val="0"/>
          <w:numId w:val="80"/>
        </w:numPr>
        <w:tabs>
          <w:tab w:val="left" w:pos="720"/>
        </w:tabs>
        <w:suppressAutoHyphens/>
        <w:ind w:left="360"/>
        <w:jc w:val="both"/>
        <w:rPr>
          <w:rFonts w:ascii="Calibri" w:hAnsi="Calibri"/>
        </w:rPr>
      </w:pPr>
      <w:r>
        <w:rPr>
          <w:rStyle w:val="None"/>
          <w:rFonts w:ascii="Calibri" w:hAnsi="Calibri"/>
        </w:rPr>
        <w:t>R</w:t>
      </w:r>
      <w:r w:rsidR="008751B6" w:rsidRPr="0040777C">
        <w:rPr>
          <w:rStyle w:val="None"/>
          <w:rFonts w:ascii="Calibri" w:hAnsi="Calibri"/>
        </w:rPr>
        <w:t xml:space="preserve">egional cooperation </w:t>
      </w:r>
      <w:r>
        <w:rPr>
          <w:rStyle w:val="None"/>
          <w:rFonts w:ascii="Calibri" w:hAnsi="Calibri"/>
        </w:rPr>
        <w:t xml:space="preserve">will be sought </w:t>
      </w:r>
      <w:r w:rsidR="008751B6" w:rsidRPr="0040777C">
        <w:rPr>
          <w:rStyle w:val="None"/>
          <w:rFonts w:ascii="Calibri" w:hAnsi="Calibri"/>
        </w:rPr>
        <w:t>to reduce costs associated with</w:t>
      </w:r>
      <w:r>
        <w:rPr>
          <w:rStyle w:val="None"/>
          <w:rFonts w:ascii="Calibri" w:hAnsi="Calibri"/>
        </w:rPr>
        <w:t xml:space="preserve"> the</w:t>
      </w:r>
      <w:r w:rsidR="008751B6" w:rsidRPr="0040777C">
        <w:rPr>
          <w:rStyle w:val="None"/>
          <w:rFonts w:ascii="Calibri" w:hAnsi="Calibri"/>
        </w:rPr>
        <w:t xml:space="preserve"> transfer of remittances.</w:t>
      </w:r>
    </w:p>
    <w:p w14:paraId="759CD6FC" w14:textId="67006A25" w:rsidR="0040777C" w:rsidRPr="0040777C" w:rsidRDefault="008751B6" w:rsidP="007252FF">
      <w:pPr>
        <w:pStyle w:val="ListParagraph"/>
        <w:numPr>
          <w:ilvl w:val="0"/>
          <w:numId w:val="80"/>
        </w:numPr>
        <w:tabs>
          <w:tab w:val="left" w:pos="720"/>
        </w:tabs>
        <w:suppressAutoHyphens/>
        <w:ind w:left="360"/>
        <w:jc w:val="both"/>
        <w:rPr>
          <w:rStyle w:val="None"/>
          <w:rFonts w:ascii="Calibri" w:hAnsi="Calibri"/>
        </w:rPr>
      </w:pPr>
      <w:r w:rsidRPr="0040777C">
        <w:rPr>
          <w:rStyle w:val="None"/>
          <w:rFonts w:ascii="Calibri" w:hAnsi="Calibri"/>
        </w:rPr>
        <w:t xml:space="preserve">Authorities in Pakistan will reach out to local authorities and industries in the </w:t>
      </w:r>
      <w:proofErr w:type="spellStart"/>
      <w:r w:rsidRPr="0040777C">
        <w:rPr>
          <w:rStyle w:val="None"/>
          <w:rFonts w:ascii="Calibri" w:hAnsi="Calibri"/>
        </w:rPr>
        <w:t>CoDs</w:t>
      </w:r>
      <w:proofErr w:type="spellEnd"/>
      <w:r w:rsidRPr="0040777C">
        <w:rPr>
          <w:rStyle w:val="None"/>
          <w:rFonts w:ascii="Calibri" w:hAnsi="Calibri"/>
        </w:rPr>
        <w:t xml:space="preserve"> </w:t>
      </w:r>
      <w:r w:rsidR="00A230FC">
        <w:rPr>
          <w:rStyle w:val="None"/>
          <w:rFonts w:ascii="Calibri" w:hAnsi="Calibri"/>
        </w:rPr>
        <w:t>to establish</w:t>
      </w:r>
      <w:r w:rsidR="00A230FC" w:rsidRPr="0040777C">
        <w:rPr>
          <w:rStyle w:val="None"/>
          <w:rFonts w:ascii="Calibri" w:hAnsi="Calibri"/>
        </w:rPr>
        <w:t xml:space="preserve"> </w:t>
      </w:r>
      <w:r w:rsidRPr="0040777C">
        <w:rPr>
          <w:rStyle w:val="None"/>
          <w:rFonts w:ascii="Calibri" w:hAnsi="Calibri"/>
        </w:rPr>
        <w:t>bilateral agreements</w:t>
      </w:r>
      <w:r w:rsidR="00A230FC">
        <w:rPr>
          <w:rStyle w:val="None"/>
          <w:rFonts w:ascii="Calibri" w:hAnsi="Calibri"/>
        </w:rPr>
        <w:t>,</w:t>
      </w:r>
      <w:r w:rsidRPr="0040777C">
        <w:rPr>
          <w:rStyle w:val="None"/>
          <w:rFonts w:ascii="Calibri" w:hAnsi="Calibri"/>
        </w:rPr>
        <w:t xml:space="preserve"> particularly in Europe where decisions on labour demand are made. The role of the OEC </w:t>
      </w:r>
      <w:r w:rsidR="00A230FC">
        <w:rPr>
          <w:rStyle w:val="None"/>
          <w:rFonts w:ascii="Calibri" w:hAnsi="Calibri"/>
        </w:rPr>
        <w:t>in</w:t>
      </w:r>
      <w:r w:rsidRPr="0040777C">
        <w:rPr>
          <w:rStyle w:val="None"/>
          <w:rFonts w:ascii="Calibri" w:hAnsi="Calibri"/>
        </w:rPr>
        <w:t xml:space="preserve"> negotiat</w:t>
      </w:r>
      <w:r w:rsidR="00A230FC">
        <w:rPr>
          <w:rStyle w:val="None"/>
          <w:rFonts w:ascii="Calibri" w:hAnsi="Calibri"/>
        </w:rPr>
        <w:t>ing</w:t>
      </w:r>
      <w:r w:rsidRPr="0040777C">
        <w:rPr>
          <w:rStyle w:val="None"/>
          <w:rFonts w:ascii="Calibri" w:hAnsi="Calibri"/>
        </w:rPr>
        <w:t>, produc</w:t>
      </w:r>
      <w:r w:rsidR="00A230FC">
        <w:rPr>
          <w:rStyle w:val="None"/>
          <w:rFonts w:ascii="Calibri" w:hAnsi="Calibri"/>
        </w:rPr>
        <w:t>ing</w:t>
      </w:r>
      <w:r w:rsidR="00AA65A7">
        <w:rPr>
          <w:rStyle w:val="None"/>
          <w:rFonts w:ascii="Calibri" w:hAnsi="Calibri"/>
        </w:rPr>
        <w:t>,</w:t>
      </w:r>
      <w:r w:rsidRPr="0040777C">
        <w:rPr>
          <w:rStyle w:val="None"/>
          <w:rFonts w:ascii="Calibri" w:hAnsi="Calibri"/>
        </w:rPr>
        <w:t xml:space="preserve"> and manag</w:t>
      </w:r>
      <w:r w:rsidR="00A230FC">
        <w:rPr>
          <w:rStyle w:val="None"/>
          <w:rFonts w:ascii="Calibri" w:hAnsi="Calibri"/>
        </w:rPr>
        <w:t>ing</w:t>
      </w:r>
      <w:r w:rsidRPr="0040777C">
        <w:rPr>
          <w:rStyle w:val="None"/>
          <w:rFonts w:ascii="Calibri" w:hAnsi="Calibri"/>
        </w:rPr>
        <w:t xml:space="preserve"> such agreements will be explored and assessed for </w:t>
      </w:r>
      <w:r w:rsidR="00A230FC">
        <w:rPr>
          <w:rStyle w:val="None"/>
          <w:rFonts w:ascii="Calibri" w:hAnsi="Calibri"/>
        </w:rPr>
        <w:t xml:space="preserve">the </w:t>
      </w:r>
      <w:r w:rsidRPr="0040777C">
        <w:rPr>
          <w:rStyle w:val="None"/>
          <w:rFonts w:ascii="Calibri" w:hAnsi="Calibri"/>
        </w:rPr>
        <w:t xml:space="preserve">signing </w:t>
      </w:r>
      <w:r w:rsidR="00A230FC">
        <w:rPr>
          <w:rStyle w:val="None"/>
          <w:rFonts w:ascii="Calibri" w:hAnsi="Calibri"/>
        </w:rPr>
        <w:t xml:space="preserve">and </w:t>
      </w:r>
      <w:r w:rsidRPr="0040777C">
        <w:rPr>
          <w:rStyle w:val="None"/>
          <w:rFonts w:ascii="Calibri" w:hAnsi="Calibri"/>
        </w:rPr>
        <w:t>implementation of the</w:t>
      </w:r>
      <w:r w:rsidR="00A230FC">
        <w:rPr>
          <w:rStyle w:val="None"/>
          <w:rFonts w:ascii="Calibri" w:hAnsi="Calibri"/>
        </w:rPr>
        <w:t>se</w:t>
      </w:r>
      <w:r w:rsidRPr="0040777C">
        <w:rPr>
          <w:rStyle w:val="None"/>
          <w:rFonts w:ascii="Calibri" w:hAnsi="Calibri"/>
        </w:rPr>
        <w:t xml:space="preserve"> agreements.</w:t>
      </w:r>
    </w:p>
    <w:p w14:paraId="19B36B7D" w14:textId="5791209C" w:rsidR="0010548A" w:rsidRDefault="008751B6" w:rsidP="00797041">
      <w:pPr>
        <w:pStyle w:val="Body"/>
        <w:spacing w:before="240" w:after="0" w:line="240" w:lineRule="auto"/>
        <w:ind w:left="680" w:hanging="680"/>
        <w:jc w:val="both"/>
        <w:rPr>
          <w:rStyle w:val="None"/>
          <w:b/>
          <w:bCs/>
          <w:i/>
          <w:iCs/>
          <w:sz w:val="28"/>
          <w:szCs w:val="28"/>
        </w:rPr>
      </w:pPr>
      <w:r>
        <w:rPr>
          <w:rStyle w:val="None"/>
          <w:b/>
          <w:bCs/>
          <w:i/>
          <w:iCs/>
          <w:sz w:val="28"/>
          <w:szCs w:val="28"/>
        </w:rPr>
        <w:t>7.2</w:t>
      </w:r>
      <w:r>
        <w:rPr>
          <w:rStyle w:val="None"/>
          <w:b/>
          <w:bCs/>
          <w:i/>
          <w:iCs/>
          <w:sz w:val="28"/>
          <w:szCs w:val="28"/>
        </w:rPr>
        <w:tab/>
        <w:t>Protection and Welfare of the Overseas Pakistanis, and Handling of Emergency Situations</w:t>
      </w:r>
    </w:p>
    <w:p w14:paraId="1C132960" w14:textId="10CD6230" w:rsidR="0010548A" w:rsidRDefault="008751B6">
      <w:pPr>
        <w:pStyle w:val="Body"/>
        <w:spacing w:after="0" w:line="240" w:lineRule="auto"/>
        <w:jc w:val="both"/>
        <w:rPr>
          <w:rStyle w:val="None"/>
          <w:sz w:val="24"/>
          <w:szCs w:val="24"/>
        </w:rPr>
      </w:pPr>
      <w:r>
        <w:rPr>
          <w:rStyle w:val="None"/>
          <w:sz w:val="24"/>
          <w:szCs w:val="24"/>
        </w:rPr>
        <w:t>Th</w:t>
      </w:r>
      <w:r w:rsidR="00925E8A">
        <w:rPr>
          <w:rStyle w:val="None"/>
          <w:sz w:val="24"/>
          <w:szCs w:val="24"/>
        </w:rPr>
        <w:t>is</w:t>
      </w:r>
      <w:r>
        <w:rPr>
          <w:rStyle w:val="None"/>
          <w:sz w:val="24"/>
          <w:szCs w:val="24"/>
        </w:rPr>
        <w:t xml:space="preserve"> Policy covers the welfare of all overseas Pakistanis working or living abroad in any region of the world. Emigrant workers are </w:t>
      </w:r>
      <w:r w:rsidR="00C1200D">
        <w:rPr>
          <w:rStyle w:val="None"/>
          <w:sz w:val="24"/>
          <w:szCs w:val="24"/>
        </w:rPr>
        <w:t xml:space="preserve">an integral </w:t>
      </w:r>
      <w:r>
        <w:rPr>
          <w:rStyle w:val="None"/>
          <w:sz w:val="24"/>
          <w:szCs w:val="24"/>
        </w:rPr>
        <w:t xml:space="preserve">part of the Pakistani community abroad. However, the concept of welfare applies differently </w:t>
      </w:r>
      <w:r w:rsidR="00925E8A">
        <w:rPr>
          <w:rStyle w:val="None"/>
          <w:sz w:val="24"/>
          <w:szCs w:val="24"/>
        </w:rPr>
        <w:t xml:space="preserve">to </w:t>
      </w:r>
      <w:r>
        <w:rPr>
          <w:rStyle w:val="None"/>
          <w:sz w:val="24"/>
          <w:szCs w:val="24"/>
        </w:rPr>
        <w:t>those who</w:t>
      </w:r>
      <w:r w:rsidR="00C1200D">
        <w:rPr>
          <w:rStyle w:val="None"/>
          <w:sz w:val="24"/>
          <w:szCs w:val="24"/>
        </w:rPr>
        <w:t xml:space="preserve"> have</w:t>
      </w:r>
      <w:r>
        <w:rPr>
          <w:rStyle w:val="None"/>
          <w:sz w:val="24"/>
          <w:szCs w:val="24"/>
        </w:rPr>
        <w:t xml:space="preserve"> settled abroad permanently and </w:t>
      </w:r>
      <w:r w:rsidR="00C1200D">
        <w:rPr>
          <w:rStyle w:val="None"/>
          <w:sz w:val="24"/>
          <w:szCs w:val="24"/>
        </w:rPr>
        <w:t xml:space="preserve">to </w:t>
      </w:r>
      <w:r>
        <w:rPr>
          <w:rStyle w:val="None"/>
          <w:sz w:val="24"/>
          <w:szCs w:val="24"/>
        </w:rPr>
        <w:t xml:space="preserve">emigrant workers. </w:t>
      </w:r>
      <w:r w:rsidR="00C1200D">
        <w:rPr>
          <w:rStyle w:val="None"/>
          <w:sz w:val="24"/>
          <w:szCs w:val="24"/>
        </w:rPr>
        <w:t>For those who have settled permanently</w:t>
      </w:r>
      <w:r>
        <w:rPr>
          <w:rStyle w:val="None"/>
          <w:sz w:val="24"/>
          <w:szCs w:val="24"/>
        </w:rPr>
        <w:t>, welfare</w:t>
      </w:r>
      <w:r w:rsidR="00C1200D">
        <w:rPr>
          <w:rStyle w:val="None"/>
          <w:sz w:val="24"/>
          <w:szCs w:val="24"/>
        </w:rPr>
        <w:t xml:space="preserve"> focuses on</w:t>
      </w:r>
      <w:r>
        <w:rPr>
          <w:rStyle w:val="None"/>
          <w:sz w:val="24"/>
          <w:szCs w:val="24"/>
        </w:rPr>
        <w:t xml:space="preserve"> the provision of </w:t>
      </w:r>
      <w:r>
        <w:rPr>
          <w:rStyle w:val="None"/>
          <w:sz w:val="24"/>
          <w:szCs w:val="24"/>
        </w:rPr>
        <w:lastRenderedPageBreak/>
        <w:t xml:space="preserve">consular services and </w:t>
      </w:r>
      <w:r w:rsidR="00C1200D">
        <w:rPr>
          <w:rStyle w:val="None"/>
          <w:sz w:val="24"/>
          <w:szCs w:val="24"/>
        </w:rPr>
        <w:t xml:space="preserve">fostering </w:t>
      </w:r>
      <w:r>
        <w:rPr>
          <w:rStyle w:val="None"/>
          <w:sz w:val="24"/>
          <w:szCs w:val="24"/>
        </w:rPr>
        <w:t xml:space="preserve">links between the diaspora and their communities of origin.  </w:t>
      </w:r>
      <w:r w:rsidR="00C1200D">
        <w:rPr>
          <w:rStyle w:val="None"/>
          <w:sz w:val="24"/>
          <w:szCs w:val="24"/>
        </w:rPr>
        <w:t>For emigrant workers</w:t>
      </w:r>
      <w:r>
        <w:rPr>
          <w:rStyle w:val="None"/>
          <w:sz w:val="24"/>
          <w:szCs w:val="24"/>
        </w:rPr>
        <w:t xml:space="preserve">, it </w:t>
      </w:r>
      <w:r w:rsidR="00C1200D">
        <w:rPr>
          <w:rStyle w:val="None"/>
          <w:sz w:val="24"/>
          <w:szCs w:val="24"/>
        </w:rPr>
        <w:t>encompasses</w:t>
      </w:r>
      <w:r>
        <w:rPr>
          <w:rStyle w:val="None"/>
          <w:sz w:val="24"/>
          <w:szCs w:val="24"/>
        </w:rPr>
        <w:t xml:space="preserve"> issues and </w:t>
      </w:r>
      <w:r w:rsidR="00C1200D">
        <w:rPr>
          <w:rStyle w:val="None"/>
          <w:sz w:val="24"/>
          <w:szCs w:val="24"/>
        </w:rPr>
        <w:t>challenges</w:t>
      </w:r>
      <w:r w:rsidR="00925E8A">
        <w:rPr>
          <w:rStyle w:val="None"/>
          <w:sz w:val="24"/>
          <w:szCs w:val="24"/>
        </w:rPr>
        <w:t xml:space="preserve"> </w:t>
      </w:r>
      <w:r>
        <w:rPr>
          <w:rStyle w:val="None"/>
          <w:sz w:val="24"/>
          <w:szCs w:val="24"/>
        </w:rPr>
        <w:t>face</w:t>
      </w:r>
      <w:r w:rsidR="00C1200D">
        <w:rPr>
          <w:rStyle w:val="None"/>
          <w:sz w:val="24"/>
          <w:szCs w:val="24"/>
        </w:rPr>
        <w:t>d</w:t>
      </w:r>
      <w:r>
        <w:rPr>
          <w:rStyle w:val="None"/>
          <w:sz w:val="24"/>
          <w:szCs w:val="24"/>
        </w:rPr>
        <w:t xml:space="preserve"> </w:t>
      </w:r>
      <w:r w:rsidR="00925E8A">
        <w:rPr>
          <w:rStyle w:val="None"/>
          <w:sz w:val="24"/>
          <w:szCs w:val="24"/>
        </w:rPr>
        <w:t>at any</w:t>
      </w:r>
      <w:r>
        <w:rPr>
          <w:rStyle w:val="None"/>
          <w:sz w:val="24"/>
          <w:szCs w:val="24"/>
        </w:rPr>
        <w:t xml:space="preserve"> stage of </w:t>
      </w:r>
      <w:r w:rsidR="00925E8A">
        <w:rPr>
          <w:rStyle w:val="None"/>
          <w:sz w:val="24"/>
          <w:szCs w:val="24"/>
        </w:rPr>
        <w:t xml:space="preserve">the </w:t>
      </w:r>
      <w:r>
        <w:rPr>
          <w:rStyle w:val="None"/>
          <w:sz w:val="24"/>
          <w:szCs w:val="24"/>
        </w:rPr>
        <w:t>emigration</w:t>
      </w:r>
      <w:r w:rsidR="00925E8A">
        <w:rPr>
          <w:rStyle w:val="None"/>
          <w:sz w:val="24"/>
          <w:szCs w:val="24"/>
        </w:rPr>
        <w:t xml:space="preserve"> process</w:t>
      </w:r>
      <w:r>
        <w:rPr>
          <w:rStyle w:val="None"/>
          <w:sz w:val="24"/>
          <w:szCs w:val="24"/>
        </w:rPr>
        <w:t xml:space="preserve">: </w:t>
      </w:r>
      <w:r w:rsidR="00C1200D">
        <w:rPr>
          <w:rStyle w:val="None"/>
          <w:sz w:val="24"/>
          <w:szCs w:val="24"/>
        </w:rPr>
        <w:t>before</w:t>
      </w:r>
      <w:r>
        <w:rPr>
          <w:rStyle w:val="None"/>
          <w:sz w:val="24"/>
          <w:szCs w:val="24"/>
        </w:rPr>
        <w:t xml:space="preserve"> emigration, while working abroad</w:t>
      </w:r>
      <w:r w:rsidR="00CC2045">
        <w:rPr>
          <w:rStyle w:val="None"/>
          <w:sz w:val="24"/>
          <w:szCs w:val="24"/>
        </w:rPr>
        <w:t>,</w:t>
      </w:r>
      <w:r>
        <w:rPr>
          <w:rStyle w:val="None"/>
          <w:sz w:val="24"/>
          <w:szCs w:val="24"/>
        </w:rPr>
        <w:t xml:space="preserve"> and upon returning home. It also includes the welfare of their families left behind in </w:t>
      </w:r>
      <w:r w:rsidR="00CC2045">
        <w:rPr>
          <w:rStyle w:val="None"/>
          <w:sz w:val="24"/>
          <w:szCs w:val="24"/>
        </w:rPr>
        <w:t>Pakistan</w:t>
      </w:r>
      <w:r>
        <w:rPr>
          <w:rStyle w:val="None"/>
          <w:sz w:val="24"/>
          <w:szCs w:val="24"/>
        </w:rPr>
        <w:t xml:space="preserve">. </w:t>
      </w:r>
    </w:p>
    <w:p w14:paraId="70B17EA7" w14:textId="50B9B579" w:rsidR="00CC2045" w:rsidRDefault="00CC2045" w:rsidP="00656A91">
      <w:pPr>
        <w:pStyle w:val="Body"/>
        <w:spacing w:before="240" w:after="0" w:line="240" w:lineRule="auto"/>
        <w:jc w:val="both"/>
        <w:rPr>
          <w:rStyle w:val="None"/>
          <w:sz w:val="24"/>
          <w:szCs w:val="24"/>
        </w:rPr>
      </w:pPr>
      <w:r>
        <w:rPr>
          <w:rStyle w:val="None"/>
          <w:sz w:val="24"/>
          <w:szCs w:val="24"/>
        </w:rPr>
        <w:t xml:space="preserve">Since March 1979, all Pakistanis </w:t>
      </w:r>
      <w:r w:rsidR="008751B6">
        <w:rPr>
          <w:rStyle w:val="None"/>
          <w:sz w:val="24"/>
          <w:szCs w:val="24"/>
        </w:rPr>
        <w:t>going abroad for employment on a work visa are automatically enrolled as member</w:t>
      </w:r>
      <w:r>
        <w:rPr>
          <w:rStyle w:val="None"/>
          <w:sz w:val="24"/>
          <w:szCs w:val="24"/>
        </w:rPr>
        <w:t>s</w:t>
      </w:r>
      <w:r w:rsidR="008751B6">
        <w:rPr>
          <w:rStyle w:val="None"/>
          <w:sz w:val="24"/>
          <w:szCs w:val="24"/>
        </w:rPr>
        <w:t xml:space="preserve"> of OPF</w:t>
      </w:r>
      <w:r w:rsidR="004647C7">
        <w:rPr>
          <w:rStyle w:val="None"/>
          <w:sz w:val="24"/>
          <w:szCs w:val="24"/>
        </w:rPr>
        <w:t xml:space="preserve"> and are entitled for welfare facilities</w:t>
      </w:r>
      <w:r w:rsidR="008751B6">
        <w:rPr>
          <w:rStyle w:val="None"/>
          <w:sz w:val="24"/>
          <w:szCs w:val="24"/>
        </w:rPr>
        <w:t xml:space="preserve">. The </w:t>
      </w:r>
      <w:r w:rsidR="00925E8A">
        <w:rPr>
          <w:rStyle w:val="None"/>
          <w:sz w:val="24"/>
          <w:szCs w:val="24"/>
        </w:rPr>
        <w:t xml:space="preserve">primary </w:t>
      </w:r>
      <w:r>
        <w:rPr>
          <w:rStyle w:val="None"/>
          <w:sz w:val="24"/>
          <w:szCs w:val="24"/>
        </w:rPr>
        <w:t xml:space="preserve">focus is </w:t>
      </w:r>
      <w:r w:rsidR="008751B6">
        <w:rPr>
          <w:rStyle w:val="None"/>
          <w:sz w:val="24"/>
          <w:szCs w:val="24"/>
        </w:rPr>
        <w:t xml:space="preserve">on protecting and promoting </w:t>
      </w:r>
      <w:r w:rsidR="00925E8A">
        <w:rPr>
          <w:rStyle w:val="None"/>
          <w:sz w:val="24"/>
          <w:szCs w:val="24"/>
        </w:rPr>
        <w:t xml:space="preserve">the </w:t>
      </w:r>
      <w:r w:rsidR="008751B6">
        <w:rPr>
          <w:rStyle w:val="None"/>
          <w:sz w:val="24"/>
          <w:szCs w:val="24"/>
        </w:rPr>
        <w:t>welfare and rights of migrants while abroad</w:t>
      </w:r>
      <w:r>
        <w:rPr>
          <w:rStyle w:val="None"/>
          <w:sz w:val="24"/>
          <w:szCs w:val="24"/>
        </w:rPr>
        <w:t>. This includes</w:t>
      </w:r>
      <w:r w:rsidR="008751B6">
        <w:rPr>
          <w:rStyle w:val="None"/>
          <w:sz w:val="24"/>
          <w:szCs w:val="24"/>
        </w:rPr>
        <w:t xml:space="preserve"> assistance in emergencies, such as death, injury and </w:t>
      </w:r>
      <w:r w:rsidR="00AA65A7">
        <w:rPr>
          <w:rStyle w:val="None"/>
          <w:sz w:val="24"/>
          <w:szCs w:val="24"/>
        </w:rPr>
        <w:t>illness,</w:t>
      </w:r>
      <w:r w:rsidR="00925E8A">
        <w:rPr>
          <w:rStyle w:val="None"/>
          <w:sz w:val="24"/>
          <w:szCs w:val="24"/>
        </w:rPr>
        <w:t xml:space="preserve"> provi</w:t>
      </w:r>
      <w:r>
        <w:rPr>
          <w:rStyle w:val="None"/>
          <w:sz w:val="24"/>
          <w:szCs w:val="24"/>
        </w:rPr>
        <w:t>ding</w:t>
      </w:r>
      <w:r w:rsidR="008751B6">
        <w:rPr>
          <w:rStyle w:val="None"/>
          <w:sz w:val="24"/>
          <w:szCs w:val="24"/>
        </w:rPr>
        <w:t xml:space="preserve"> legal support for </w:t>
      </w:r>
      <w:r>
        <w:rPr>
          <w:rStyle w:val="None"/>
          <w:sz w:val="24"/>
          <w:szCs w:val="24"/>
        </w:rPr>
        <w:t xml:space="preserve">the </w:t>
      </w:r>
      <w:r w:rsidR="008751B6">
        <w:rPr>
          <w:rStyle w:val="None"/>
          <w:sz w:val="24"/>
          <w:szCs w:val="24"/>
        </w:rPr>
        <w:t xml:space="preserve">settlement of work-related disputes, and </w:t>
      </w:r>
      <w:r w:rsidR="00925E8A">
        <w:rPr>
          <w:rStyle w:val="None"/>
          <w:sz w:val="24"/>
          <w:szCs w:val="24"/>
        </w:rPr>
        <w:t xml:space="preserve">negotiating </w:t>
      </w:r>
      <w:r w:rsidR="008751B6">
        <w:rPr>
          <w:rStyle w:val="None"/>
          <w:sz w:val="24"/>
          <w:szCs w:val="24"/>
        </w:rPr>
        <w:t xml:space="preserve">MoUs for improving working conditions in destination countries. </w:t>
      </w:r>
    </w:p>
    <w:p w14:paraId="2627132E" w14:textId="380EB17C" w:rsidR="0010548A" w:rsidRDefault="008751B6" w:rsidP="00797041">
      <w:pPr>
        <w:pStyle w:val="Body"/>
        <w:spacing w:before="240" w:after="0" w:line="240" w:lineRule="auto"/>
        <w:jc w:val="both"/>
        <w:rPr>
          <w:rStyle w:val="None"/>
          <w:sz w:val="24"/>
          <w:szCs w:val="24"/>
        </w:rPr>
      </w:pPr>
      <w:r>
        <w:rPr>
          <w:rStyle w:val="None"/>
          <w:sz w:val="24"/>
          <w:szCs w:val="24"/>
        </w:rPr>
        <w:t xml:space="preserve">For the Protection and Welfare of Overseas Pakistanis, the strategic interventions are as follows: </w:t>
      </w:r>
    </w:p>
    <w:p w14:paraId="4417943E" w14:textId="77777777" w:rsidR="0010548A" w:rsidRDefault="0010548A">
      <w:pPr>
        <w:pStyle w:val="Body"/>
        <w:spacing w:after="0"/>
        <w:jc w:val="both"/>
        <w:rPr>
          <w:rStyle w:val="None"/>
          <w:b/>
          <w:bCs/>
          <w:sz w:val="24"/>
          <w:szCs w:val="24"/>
        </w:rPr>
      </w:pPr>
    </w:p>
    <w:p w14:paraId="6D70D037" w14:textId="77777777" w:rsidR="00BE0128" w:rsidRPr="00BE0128" w:rsidRDefault="008751B6" w:rsidP="007252FF">
      <w:pPr>
        <w:pStyle w:val="Body"/>
        <w:numPr>
          <w:ilvl w:val="2"/>
          <w:numId w:val="76"/>
        </w:numPr>
        <w:spacing w:after="0"/>
        <w:jc w:val="both"/>
        <w:rPr>
          <w:rStyle w:val="None"/>
          <w:b/>
          <w:bCs/>
          <w:sz w:val="18"/>
          <w:szCs w:val="18"/>
        </w:rPr>
      </w:pPr>
      <w:r>
        <w:rPr>
          <w:rStyle w:val="None"/>
          <w:b/>
          <w:bCs/>
          <w:sz w:val="24"/>
          <w:szCs w:val="24"/>
        </w:rPr>
        <w:t xml:space="preserve">Improvement in support services and consolidation of complaints handling mechanisms </w:t>
      </w:r>
    </w:p>
    <w:p w14:paraId="579EE1C5" w14:textId="07712A62" w:rsidR="0010548A" w:rsidRDefault="00BE0128" w:rsidP="00BE0128">
      <w:pPr>
        <w:pStyle w:val="Body"/>
        <w:spacing w:after="0"/>
        <w:jc w:val="both"/>
        <w:rPr>
          <w:rStyle w:val="None"/>
          <w:b/>
          <w:bCs/>
          <w:sz w:val="18"/>
          <w:szCs w:val="18"/>
        </w:rPr>
      </w:pPr>
      <w:r w:rsidRPr="00BE0128">
        <w:rPr>
          <w:b/>
          <w:bCs/>
          <w:noProof/>
          <w:sz w:val="24"/>
          <w:szCs w:val="24"/>
          <w:lang w:val="en-GB" w:eastAsia="en-GB"/>
        </w:rPr>
        <w:drawing>
          <wp:inline distT="0" distB="0" distL="0" distR="0" wp14:anchorId="1B73A874" wp14:editId="60A69DE4">
            <wp:extent cx="5943357" cy="3833165"/>
            <wp:effectExtent l="0" t="0" r="635" b="0"/>
            <wp:docPr id="1073741854"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978715" cy="3855969"/>
                    </a:xfrm>
                    <a:prstGeom prst="rect">
                      <a:avLst/>
                    </a:prstGeom>
                  </pic:spPr>
                </pic:pic>
              </a:graphicData>
            </a:graphic>
          </wp:inline>
        </w:drawing>
      </w:r>
      <w:r w:rsidR="008751B6">
        <w:rPr>
          <w:rStyle w:val="None"/>
          <w:b/>
          <w:bCs/>
          <w:sz w:val="24"/>
          <w:szCs w:val="24"/>
        </w:rPr>
        <w:br/>
      </w:r>
    </w:p>
    <w:p w14:paraId="0250E085" w14:textId="07615E88" w:rsidR="0006148B" w:rsidRPr="0006148B" w:rsidRDefault="008751B6" w:rsidP="00E116CD">
      <w:pPr>
        <w:pStyle w:val="ListParagraph"/>
        <w:numPr>
          <w:ilvl w:val="0"/>
          <w:numId w:val="75"/>
        </w:numPr>
        <w:jc w:val="both"/>
        <w:rPr>
          <w:rStyle w:val="None"/>
          <w:rFonts w:ascii="Calibri" w:eastAsia="Calibri" w:hAnsi="Calibri" w:cs="Calibri"/>
        </w:rPr>
      </w:pPr>
      <w:r w:rsidRPr="0006148B">
        <w:rPr>
          <w:rStyle w:val="None"/>
          <w:rFonts w:ascii="Calibri" w:eastAsia="Calibri" w:hAnsi="Calibri" w:cs="Calibri"/>
        </w:rPr>
        <w:t>The protection of the life and property of</w:t>
      </w:r>
      <w:r w:rsidR="00CC2045">
        <w:rPr>
          <w:rStyle w:val="None"/>
          <w:rFonts w:ascii="Calibri" w:eastAsia="Calibri" w:hAnsi="Calibri" w:cs="Calibri"/>
        </w:rPr>
        <w:t xml:space="preserve"> overseas Pakistanis (</w:t>
      </w:r>
      <w:r w:rsidRPr="0006148B">
        <w:rPr>
          <w:rStyle w:val="None"/>
          <w:rFonts w:ascii="Calibri" w:eastAsia="Calibri" w:hAnsi="Calibri" w:cs="Calibri"/>
        </w:rPr>
        <w:t>O</w:t>
      </w:r>
      <w:r w:rsidR="00AA65A7">
        <w:rPr>
          <w:rStyle w:val="None"/>
          <w:rFonts w:ascii="Calibri" w:eastAsia="Calibri" w:hAnsi="Calibri" w:cs="Calibri"/>
        </w:rPr>
        <w:t>P</w:t>
      </w:r>
      <w:r w:rsidRPr="0006148B">
        <w:rPr>
          <w:rStyle w:val="None"/>
          <w:rFonts w:ascii="Calibri" w:eastAsia="Calibri" w:hAnsi="Calibri" w:cs="Calibri"/>
        </w:rPr>
        <w:t>s</w:t>
      </w:r>
      <w:r w:rsidR="00CC2045">
        <w:rPr>
          <w:rStyle w:val="None"/>
          <w:rFonts w:ascii="Calibri" w:eastAsia="Calibri" w:hAnsi="Calibri" w:cs="Calibri"/>
        </w:rPr>
        <w:t>)</w:t>
      </w:r>
      <w:r w:rsidRPr="0006148B">
        <w:rPr>
          <w:rStyle w:val="None"/>
          <w:rFonts w:ascii="Calibri" w:eastAsia="Calibri" w:hAnsi="Calibri" w:cs="Calibri"/>
        </w:rPr>
        <w:t xml:space="preserve"> in all provinces</w:t>
      </w:r>
      <w:r w:rsidR="004042AA">
        <w:rPr>
          <w:rStyle w:val="None"/>
          <w:rFonts w:ascii="Calibri" w:eastAsia="Calibri" w:hAnsi="Calibri" w:cs="Calibri"/>
        </w:rPr>
        <w:t>,</w:t>
      </w:r>
      <w:r w:rsidRPr="0006148B">
        <w:rPr>
          <w:rStyle w:val="None"/>
          <w:rFonts w:ascii="Calibri" w:eastAsia="Calibri" w:hAnsi="Calibri" w:cs="Calibri"/>
        </w:rPr>
        <w:t xml:space="preserve"> Gilgit-Baltistan and Azad Jammu and Kashmir (AJK) will be ensured </w:t>
      </w:r>
      <w:r w:rsidR="00CC2045">
        <w:rPr>
          <w:rStyle w:val="None"/>
          <w:rFonts w:ascii="Calibri" w:eastAsia="Calibri" w:hAnsi="Calibri" w:cs="Calibri"/>
        </w:rPr>
        <w:t>through</w:t>
      </w:r>
      <w:r w:rsidR="00CC2045" w:rsidRPr="0006148B">
        <w:rPr>
          <w:rStyle w:val="None"/>
          <w:rFonts w:ascii="Calibri" w:eastAsia="Calibri" w:hAnsi="Calibri" w:cs="Calibri"/>
        </w:rPr>
        <w:t xml:space="preserve"> </w:t>
      </w:r>
      <w:r w:rsidR="00CC2045">
        <w:rPr>
          <w:rStyle w:val="None"/>
          <w:rFonts w:ascii="Calibri" w:eastAsia="Calibri" w:hAnsi="Calibri" w:cs="Calibri"/>
        </w:rPr>
        <w:t xml:space="preserve">the </w:t>
      </w:r>
      <w:r w:rsidRPr="0006148B">
        <w:rPr>
          <w:rStyle w:val="None"/>
          <w:rFonts w:ascii="Calibri" w:eastAsia="Calibri" w:hAnsi="Calibri" w:cs="Calibri"/>
        </w:rPr>
        <w:t xml:space="preserve">efficient redressal of grievances </w:t>
      </w:r>
      <w:r w:rsidR="00E116CD">
        <w:rPr>
          <w:rStyle w:val="None"/>
          <w:rFonts w:ascii="Calibri" w:eastAsia="Calibri" w:hAnsi="Calibri" w:cs="Calibri"/>
        </w:rPr>
        <w:t>via</w:t>
      </w:r>
      <w:r w:rsidRPr="0006148B">
        <w:rPr>
          <w:rStyle w:val="None"/>
          <w:rFonts w:ascii="Calibri" w:eastAsia="Calibri" w:hAnsi="Calibri" w:cs="Calibri"/>
        </w:rPr>
        <w:t xml:space="preserve"> </w:t>
      </w:r>
      <w:r w:rsidR="00BE08EA">
        <w:rPr>
          <w:rStyle w:val="None"/>
          <w:rFonts w:ascii="Calibri" w:eastAsia="Calibri" w:hAnsi="Calibri" w:cs="Calibri"/>
        </w:rPr>
        <w:t>Pakistan</w:t>
      </w:r>
      <w:r w:rsidRPr="0006148B">
        <w:rPr>
          <w:rStyle w:val="None"/>
          <w:rFonts w:ascii="Calibri" w:eastAsia="Calibri" w:hAnsi="Calibri" w:cs="Calibri"/>
        </w:rPr>
        <w:t xml:space="preserve"> Citizen’s Portal, International Call Centre, Welfare Portal and Provincial Overseas Commissions. </w:t>
      </w:r>
    </w:p>
    <w:p w14:paraId="05E3B658" w14:textId="68FC996D" w:rsidR="0006148B" w:rsidRPr="0006148B" w:rsidRDefault="008751B6" w:rsidP="007252FF">
      <w:pPr>
        <w:pStyle w:val="ListParagraph"/>
        <w:numPr>
          <w:ilvl w:val="0"/>
          <w:numId w:val="75"/>
        </w:numPr>
        <w:jc w:val="both"/>
        <w:rPr>
          <w:rStyle w:val="None"/>
          <w:rFonts w:ascii="Calibri" w:eastAsia="Calibri" w:hAnsi="Calibri" w:cs="Calibri"/>
        </w:rPr>
      </w:pPr>
      <w:r w:rsidRPr="0006148B">
        <w:rPr>
          <w:rStyle w:val="None"/>
          <w:rFonts w:ascii="Calibri" w:eastAsia="Calibri" w:hAnsi="Calibri" w:cs="Calibri"/>
        </w:rPr>
        <w:t xml:space="preserve">Special </w:t>
      </w:r>
      <w:r w:rsidR="00CC2045">
        <w:rPr>
          <w:rStyle w:val="None"/>
          <w:rFonts w:ascii="Calibri" w:eastAsia="Calibri" w:hAnsi="Calibri" w:cs="Calibri"/>
        </w:rPr>
        <w:t>c</w:t>
      </w:r>
      <w:r w:rsidRPr="0006148B">
        <w:rPr>
          <w:rStyle w:val="None"/>
          <w:rFonts w:ascii="Calibri" w:eastAsia="Calibri" w:hAnsi="Calibri" w:cs="Calibri"/>
        </w:rPr>
        <w:t xml:space="preserve">ourts, </w:t>
      </w:r>
      <w:r w:rsidR="00CC2045">
        <w:rPr>
          <w:rStyle w:val="None"/>
          <w:rFonts w:ascii="Calibri" w:eastAsia="Calibri" w:hAnsi="Calibri" w:cs="Calibri"/>
        </w:rPr>
        <w:t>s</w:t>
      </w:r>
      <w:r w:rsidR="00CC2045" w:rsidRPr="0006148B">
        <w:rPr>
          <w:rStyle w:val="None"/>
          <w:rFonts w:ascii="Calibri" w:eastAsia="Calibri" w:hAnsi="Calibri" w:cs="Calibri"/>
        </w:rPr>
        <w:t xml:space="preserve">pecial </w:t>
      </w:r>
      <w:r w:rsidR="00CC2045">
        <w:rPr>
          <w:rStyle w:val="None"/>
          <w:rFonts w:ascii="Calibri" w:eastAsia="Calibri" w:hAnsi="Calibri" w:cs="Calibri"/>
        </w:rPr>
        <w:t>c</w:t>
      </w:r>
      <w:r w:rsidRPr="0006148B">
        <w:rPr>
          <w:rStyle w:val="None"/>
          <w:rFonts w:ascii="Calibri" w:eastAsia="Calibri" w:hAnsi="Calibri" w:cs="Calibri"/>
        </w:rPr>
        <w:t>ells in the Chief Secretary and IGP offices</w:t>
      </w:r>
      <w:r w:rsidR="004042AA">
        <w:rPr>
          <w:rStyle w:val="None"/>
          <w:rFonts w:ascii="Calibri" w:eastAsia="Calibri" w:hAnsi="Calibri" w:cs="Calibri"/>
        </w:rPr>
        <w:t>,</w:t>
      </w:r>
      <w:r w:rsidRPr="0006148B">
        <w:rPr>
          <w:rStyle w:val="None"/>
          <w:rFonts w:ascii="Calibri" w:eastAsia="Calibri" w:hAnsi="Calibri" w:cs="Calibri"/>
        </w:rPr>
        <w:t xml:space="preserve"> and dedicated desks in Police Stations for overseas Pakistanis shall be established. Similarly, focal persons will be appointed in all District administrations and other public utility departments.</w:t>
      </w:r>
    </w:p>
    <w:p w14:paraId="23A610C3" w14:textId="42E9ADBC" w:rsidR="0006148B" w:rsidRPr="0006148B" w:rsidRDefault="00CC2045" w:rsidP="007252FF">
      <w:pPr>
        <w:pStyle w:val="ListParagraph"/>
        <w:numPr>
          <w:ilvl w:val="0"/>
          <w:numId w:val="75"/>
        </w:numPr>
        <w:jc w:val="both"/>
        <w:rPr>
          <w:rStyle w:val="None"/>
          <w:rFonts w:ascii="Calibri" w:eastAsia="Calibri" w:hAnsi="Calibri" w:cs="Calibri"/>
        </w:rPr>
      </w:pPr>
      <w:r>
        <w:rPr>
          <w:rStyle w:val="None"/>
          <w:rFonts w:ascii="Calibri" w:hAnsi="Calibri" w:cs="Calibri"/>
        </w:rPr>
        <w:t>The p</w:t>
      </w:r>
      <w:r w:rsidR="008751B6" w:rsidRPr="0006148B">
        <w:rPr>
          <w:rStyle w:val="None"/>
          <w:rFonts w:ascii="Calibri" w:hAnsi="Calibri" w:cs="Calibri"/>
        </w:rPr>
        <w:t>rovision of consular services through Pakistan Missions abroad, particularly in</w:t>
      </w:r>
      <w:r>
        <w:rPr>
          <w:rStyle w:val="None"/>
          <w:rFonts w:ascii="Calibri" w:hAnsi="Calibri" w:cs="Calibri"/>
        </w:rPr>
        <w:t xml:space="preserve"> the</w:t>
      </w:r>
      <w:r w:rsidR="008751B6" w:rsidRPr="0006148B">
        <w:rPr>
          <w:rStyle w:val="None"/>
          <w:rFonts w:ascii="Calibri" w:hAnsi="Calibri" w:cs="Calibri"/>
        </w:rPr>
        <w:t xml:space="preserve"> GCC Countries will be improved. The number of CWAs (offices and staff) will also be increased </w:t>
      </w:r>
      <w:r w:rsidR="001936D3">
        <w:rPr>
          <w:rStyle w:val="None"/>
          <w:rFonts w:ascii="Calibri" w:hAnsi="Calibri" w:cs="Calibri"/>
        </w:rPr>
        <w:t xml:space="preserve">to ensure </w:t>
      </w:r>
      <w:r>
        <w:rPr>
          <w:rStyle w:val="None"/>
          <w:rFonts w:ascii="Calibri" w:hAnsi="Calibri" w:cs="Calibri"/>
        </w:rPr>
        <w:t xml:space="preserve">the </w:t>
      </w:r>
      <w:r w:rsidR="008751B6" w:rsidRPr="0006148B">
        <w:rPr>
          <w:rStyle w:val="None"/>
          <w:rFonts w:ascii="Calibri" w:hAnsi="Calibri" w:cs="Calibri"/>
        </w:rPr>
        <w:t xml:space="preserve">protection and welfare of emigrant workers. </w:t>
      </w:r>
    </w:p>
    <w:p w14:paraId="251ED06E" w14:textId="49512C25" w:rsidR="0006148B" w:rsidRPr="0006148B" w:rsidRDefault="001936D3" w:rsidP="00952C21">
      <w:pPr>
        <w:pStyle w:val="ListParagraph"/>
        <w:numPr>
          <w:ilvl w:val="0"/>
          <w:numId w:val="75"/>
        </w:numPr>
        <w:jc w:val="both"/>
        <w:rPr>
          <w:rStyle w:val="None"/>
          <w:rFonts w:ascii="Calibri" w:eastAsia="Calibri" w:hAnsi="Calibri" w:cs="Calibri"/>
        </w:rPr>
      </w:pPr>
      <w:r>
        <w:rPr>
          <w:rStyle w:val="None"/>
          <w:rFonts w:ascii="Calibri" w:eastAsia="Calibri" w:hAnsi="Calibri" w:cs="Calibri"/>
        </w:rPr>
        <w:lastRenderedPageBreak/>
        <w:t>C</w:t>
      </w:r>
      <w:r w:rsidR="008751B6" w:rsidRPr="0006148B">
        <w:rPr>
          <w:rStyle w:val="None"/>
          <w:rFonts w:ascii="Calibri" w:eastAsia="Calibri" w:hAnsi="Calibri" w:cs="Calibri"/>
        </w:rPr>
        <w:t xml:space="preserve">oordination between the MOPHRD and National Disaster Management Authority (NDMA), Benazir Income Support Program (BISP) and MOFA shall be established to develop a mechanism to assist and protect OPs in all types of emergency situations. </w:t>
      </w:r>
    </w:p>
    <w:p w14:paraId="0213AB6C" w14:textId="7E2DE179" w:rsidR="0006148B" w:rsidRPr="001936D3" w:rsidRDefault="008751B6" w:rsidP="007252FF">
      <w:pPr>
        <w:pStyle w:val="ListParagraph"/>
        <w:numPr>
          <w:ilvl w:val="0"/>
          <w:numId w:val="75"/>
        </w:numPr>
        <w:jc w:val="both"/>
        <w:rPr>
          <w:rStyle w:val="None"/>
          <w:rFonts w:ascii="Calibri" w:eastAsia="Calibri" w:hAnsi="Calibri" w:cs="Calibri"/>
        </w:rPr>
      </w:pPr>
      <w:r w:rsidRPr="0006148B">
        <w:rPr>
          <w:rStyle w:val="None"/>
          <w:rFonts w:ascii="Calibri" w:eastAsia="Calibri" w:hAnsi="Calibri" w:cs="Calibri"/>
        </w:rPr>
        <w:t>O</w:t>
      </w:r>
      <w:r w:rsidR="001936D3" w:rsidRPr="0006148B">
        <w:rPr>
          <w:rStyle w:val="None"/>
          <w:rFonts w:ascii="Calibri" w:eastAsia="Calibri" w:hAnsi="Calibri" w:cs="Calibri"/>
        </w:rPr>
        <w:t>ther provinces will also be encouraged to form Commissions</w:t>
      </w:r>
      <w:r w:rsidR="001936D3">
        <w:rPr>
          <w:rStyle w:val="None"/>
          <w:rFonts w:ascii="Calibri" w:eastAsia="Calibri" w:hAnsi="Calibri" w:cs="Calibri"/>
        </w:rPr>
        <w:t xml:space="preserve"> similar to the Punjab </w:t>
      </w:r>
      <w:r w:rsidRPr="001936D3">
        <w:rPr>
          <w:rStyle w:val="None"/>
          <w:rFonts w:ascii="Calibri" w:eastAsia="Calibri" w:hAnsi="Calibri" w:cs="Calibri"/>
        </w:rPr>
        <w:t>Overseas Pakistanis Commission (POPC)</w:t>
      </w:r>
      <w:r w:rsidR="001936D3">
        <w:rPr>
          <w:rStyle w:val="None"/>
          <w:rFonts w:ascii="Calibri" w:eastAsia="Calibri" w:hAnsi="Calibri" w:cs="Calibri"/>
        </w:rPr>
        <w:t>.</w:t>
      </w:r>
    </w:p>
    <w:p w14:paraId="424B17ED" w14:textId="412FE408" w:rsidR="0006148B" w:rsidRPr="0006148B" w:rsidRDefault="008751B6" w:rsidP="007252FF">
      <w:pPr>
        <w:pStyle w:val="ListParagraph"/>
        <w:numPr>
          <w:ilvl w:val="0"/>
          <w:numId w:val="75"/>
        </w:numPr>
        <w:jc w:val="both"/>
        <w:rPr>
          <w:rStyle w:val="None"/>
          <w:rFonts w:ascii="Calibri" w:eastAsia="Calibri" w:hAnsi="Calibri" w:cs="Calibri"/>
        </w:rPr>
      </w:pPr>
      <w:r w:rsidRPr="0006148B">
        <w:rPr>
          <w:rStyle w:val="None"/>
          <w:rFonts w:ascii="Calibri" w:eastAsia="Calibri" w:hAnsi="Calibri" w:cs="Calibri"/>
        </w:rPr>
        <w:t>Workers’ Welfare Standards</w:t>
      </w:r>
      <w:r w:rsidR="001936D3">
        <w:rPr>
          <w:rStyle w:val="None"/>
          <w:rFonts w:ascii="Calibri" w:eastAsia="Calibri" w:hAnsi="Calibri" w:cs="Calibri"/>
        </w:rPr>
        <w:t xml:space="preserve"> will be revamped </w:t>
      </w:r>
      <w:r w:rsidR="004042AA">
        <w:rPr>
          <w:rStyle w:val="None"/>
          <w:rFonts w:ascii="Calibri" w:eastAsia="Calibri" w:hAnsi="Calibri" w:cs="Calibri"/>
        </w:rPr>
        <w:t>and</w:t>
      </w:r>
      <w:r w:rsidR="001936D3">
        <w:rPr>
          <w:rStyle w:val="None"/>
          <w:rFonts w:ascii="Calibri" w:eastAsia="Calibri" w:hAnsi="Calibri" w:cs="Calibri"/>
        </w:rPr>
        <w:t xml:space="preserve"> a</w:t>
      </w:r>
      <w:r w:rsidRPr="0006148B">
        <w:rPr>
          <w:rStyle w:val="None"/>
          <w:rFonts w:ascii="Calibri" w:eastAsia="Calibri" w:hAnsi="Calibri" w:cs="Calibri"/>
        </w:rPr>
        <w:t xml:space="preserve"> pension scheme for Overseas Pakistani workers through </w:t>
      </w:r>
      <w:r w:rsidR="001936D3">
        <w:rPr>
          <w:rStyle w:val="None"/>
          <w:rFonts w:ascii="Calibri" w:eastAsia="Calibri" w:hAnsi="Calibri" w:cs="Calibri"/>
        </w:rPr>
        <w:t xml:space="preserve">the </w:t>
      </w:r>
      <w:r w:rsidRPr="0006148B">
        <w:rPr>
          <w:rStyle w:val="None"/>
          <w:rFonts w:ascii="Calibri" w:eastAsia="Calibri" w:hAnsi="Calibri" w:cs="Calibri"/>
        </w:rPr>
        <w:t>Employees’ Old-age Benefits Institution (EOBI)</w:t>
      </w:r>
      <w:r w:rsidR="004042AA">
        <w:rPr>
          <w:rStyle w:val="None"/>
          <w:rFonts w:ascii="Calibri" w:eastAsia="Calibri" w:hAnsi="Calibri" w:cs="Calibri"/>
        </w:rPr>
        <w:t xml:space="preserve"> will be introduced</w:t>
      </w:r>
      <w:r w:rsidRPr="0006148B">
        <w:rPr>
          <w:rStyle w:val="None"/>
          <w:rFonts w:ascii="Calibri" w:eastAsia="Calibri" w:hAnsi="Calibri" w:cs="Calibri"/>
        </w:rPr>
        <w:t>.</w:t>
      </w:r>
    </w:p>
    <w:p w14:paraId="528E3475" w14:textId="77777777" w:rsidR="0006148B" w:rsidRPr="0006148B" w:rsidRDefault="008751B6" w:rsidP="007252FF">
      <w:pPr>
        <w:pStyle w:val="ListParagraph"/>
        <w:numPr>
          <w:ilvl w:val="0"/>
          <w:numId w:val="75"/>
        </w:numPr>
        <w:jc w:val="both"/>
        <w:rPr>
          <w:rStyle w:val="None"/>
          <w:rFonts w:ascii="Calibri" w:eastAsia="Calibri" w:hAnsi="Calibri" w:cs="Calibri"/>
        </w:rPr>
      </w:pPr>
      <w:r w:rsidRPr="0006148B">
        <w:rPr>
          <w:rStyle w:val="None"/>
          <w:rFonts w:ascii="Calibri" w:eastAsia="Calibri" w:hAnsi="Calibri" w:cs="Calibri"/>
        </w:rPr>
        <w:t xml:space="preserve">The scope of existing insurance coverage under State Life Insurance Scheme for emigrant workers will be enhanced. </w:t>
      </w:r>
    </w:p>
    <w:p w14:paraId="25250E1A" w14:textId="552ED2B3" w:rsidR="0006148B" w:rsidRPr="0006148B" w:rsidRDefault="008751B6" w:rsidP="007252FF">
      <w:pPr>
        <w:pStyle w:val="ListParagraph"/>
        <w:numPr>
          <w:ilvl w:val="0"/>
          <w:numId w:val="75"/>
        </w:numPr>
        <w:jc w:val="both"/>
        <w:rPr>
          <w:rStyle w:val="None"/>
          <w:rFonts w:ascii="Calibri" w:eastAsia="Calibri" w:hAnsi="Calibri" w:cs="Calibri"/>
        </w:rPr>
      </w:pPr>
      <w:r w:rsidRPr="0006148B">
        <w:rPr>
          <w:rStyle w:val="None"/>
          <w:rFonts w:ascii="Calibri" w:eastAsia="Calibri" w:hAnsi="Calibri" w:cs="Calibri"/>
        </w:rPr>
        <w:t xml:space="preserve">An online software system/data repository </w:t>
      </w:r>
      <w:r w:rsidR="001936D3">
        <w:rPr>
          <w:rStyle w:val="None"/>
          <w:rFonts w:ascii="Calibri" w:eastAsia="Calibri" w:hAnsi="Calibri" w:cs="Calibri"/>
        </w:rPr>
        <w:t xml:space="preserve">will be developed to </w:t>
      </w:r>
      <w:r w:rsidRPr="0006148B">
        <w:rPr>
          <w:rStyle w:val="None"/>
          <w:rFonts w:ascii="Calibri" w:eastAsia="Calibri" w:hAnsi="Calibri" w:cs="Calibri"/>
        </w:rPr>
        <w:t>expedit</w:t>
      </w:r>
      <w:r w:rsidR="001936D3">
        <w:rPr>
          <w:rStyle w:val="None"/>
          <w:rFonts w:ascii="Calibri" w:eastAsia="Calibri" w:hAnsi="Calibri" w:cs="Calibri"/>
        </w:rPr>
        <w:t>e,</w:t>
      </w:r>
      <w:r w:rsidRPr="0006148B">
        <w:rPr>
          <w:rStyle w:val="None"/>
          <w:rFonts w:ascii="Calibri" w:eastAsia="Calibri" w:hAnsi="Calibri" w:cs="Calibri"/>
        </w:rPr>
        <w:t xml:space="preserve"> streamlin</w:t>
      </w:r>
      <w:r w:rsidR="001936D3">
        <w:rPr>
          <w:rStyle w:val="None"/>
          <w:rFonts w:ascii="Calibri" w:eastAsia="Calibri" w:hAnsi="Calibri" w:cs="Calibri"/>
        </w:rPr>
        <w:t>e</w:t>
      </w:r>
      <w:r w:rsidR="004042AA">
        <w:rPr>
          <w:rStyle w:val="None"/>
          <w:rFonts w:ascii="Calibri" w:eastAsia="Calibri" w:hAnsi="Calibri" w:cs="Calibri"/>
        </w:rPr>
        <w:t>,</w:t>
      </w:r>
      <w:r w:rsidR="001936D3">
        <w:rPr>
          <w:rStyle w:val="None"/>
          <w:rFonts w:ascii="Calibri" w:eastAsia="Calibri" w:hAnsi="Calibri" w:cs="Calibri"/>
        </w:rPr>
        <w:t xml:space="preserve"> and</w:t>
      </w:r>
      <w:r w:rsidRPr="0006148B">
        <w:rPr>
          <w:rStyle w:val="None"/>
          <w:rFonts w:ascii="Calibri" w:eastAsia="Calibri" w:hAnsi="Calibri" w:cs="Calibri"/>
        </w:rPr>
        <w:t xml:space="preserve"> disburse death compensation </w:t>
      </w:r>
      <w:r w:rsidR="001936D3">
        <w:rPr>
          <w:rStyle w:val="None"/>
          <w:rFonts w:ascii="Calibri" w:eastAsia="Calibri" w:hAnsi="Calibri" w:cs="Calibri"/>
        </w:rPr>
        <w:t>and</w:t>
      </w:r>
      <w:r w:rsidRPr="0006148B">
        <w:rPr>
          <w:rStyle w:val="None"/>
          <w:rFonts w:ascii="Calibri" w:eastAsia="Calibri" w:hAnsi="Calibri" w:cs="Calibri"/>
        </w:rPr>
        <w:t xml:space="preserve"> end of service benefit payments </w:t>
      </w:r>
      <w:r w:rsidR="001936D3">
        <w:rPr>
          <w:rStyle w:val="None"/>
          <w:rFonts w:ascii="Calibri" w:eastAsia="Calibri" w:hAnsi="Calibri" w:cs="Calibri"/>
        </w:rPr>
        <w:t>to</w:t>
      </w:r>
      <w:r w:rsidRPr="0006148B">
        <w:rPr>
          <w:rStyle w:val="None"/>
          <w:rFonts w:ascii="Calibri" w:eastAsia="Calibri" w:hAnsi="Calibri" w:cs="Calibri"/>
        </w:rPr>
        <w:t xml:space="preserve"> deceased Overseas Pakistanis from employers abroad</w:t>
      </w:r>
      <w:r w:rsidR="001936D3">
        <w:rPr>
          <w:rStyle w:val="None"/>
          <w:rFonts w:ascii="Calibri" w:eastAsia="Calibri" w:hAnsi="Calibri" w:cs="Calibri"/>
        </w:rPr>
        <w:t xml:space="preserve">. This system will be </w:t>
      </w:r>
      <w:r w:rsidRPr="0006148B">
        <w:rPr>
          <w:rStyle w:val="None"/>
          <w:rFonts w:ascii="Calibri" w:eastAsia="Calibri" w:hAnsi="Calibri" w:cs="Calibri"/>
        </w:rPr>
        <w:t>integrated with</w:t>
      </w:r>
      <w:r w:rsidR="001936D3">
        <w:rPr>
          <w:rStyle w:val="None"/>
          <w:rFonts w:ascii="Calibri" w:eastAsia="Calibri" w:hAnsi="Calibri" w:cs="Calibri"/>
        </w:rPr>
        <w:t xml:space="preserve"> those of</w:t>
      </w:r>
      <w:r w:rsidRPr="0006148B">
        <w:rPr>
          <w:rStyle w:val="None"/>
          <w:rFonts w:ascii="Calibri" w:eastAsia="Calibri" w:hAnsi="Calibri" w:cs="Calibri"/>
        </w:rPr>
        <w:t xml:space="preserve"> relevant stakeholders.</w:t>
      </w:r>
    </w:p>
    <w:p w14:paraId="184700DA" w14:textId="717189BF" w:rsidR="0006148B" w:rsidRPr="0006148B" w:rsidRDefault="008751B6" w:rsidP="007252FF">
      <w:pPr>
        <w:pStyle w:val="ListParagraph"/>
        <w:numPr>
          <w:ilvl w:val="0"/>
          <w:numId w:val="75"/>
        </w:numPr>
        <w:jc w:val="both"/>
        <w:rPr>
          <w:rStyle w:val="None"/>
          <w:rFonts w:ascii="Calibri" w:eastAsia="Calibri" w:hAnsi="Calibri" w:cs="Calibri"/>
        </w:rPr>
      </w:pPr>
      <w:r w:rsidRPr="0006148B">
        <w:rPr>
          <w:rStyle w:val="None"/>
          <w:rFonts w:ascii="Calibri" w:eastAsia="Calibri" w:hAnsi="Calibri" w:cs="Calibri"/>
        </w:rPr>
        <w:t>A monitoring system will be devised to ensure that Pakistan meet</w:t>
      </w:r>
      <w:r w:rsidR="001936D3">
        <w:rPr>
          <w:rStyle w:val="None"/>
          <w:rFonts w:ascii="Calibri" w:eastAsia="Calibri" w:hAnsi="Calibri" w:cs="Calibri"/>
        </w:rPr>
        <w:t>s</w:t>
      </w:r>
      <w:r w:rsidRPr="0006148B">
        <w:rPr>
          <w:rStyle w:val="None"/>
          <w:rFonts w:ascii="Calibri" w:eastAsia="Calibri" w:hAnsi="Calibri" w:cs="Calibri"/>
        </w:rPr>
        <w:t xml:space="preserve"> its commitment</w:t>
      </w:r>
      <w:r w:rsidRPr="0006148B">
        <w:rPr>
          <w:rStyle w:val="None"/>
          <w:rFonts w:ascii="Calibri" w:hAnsi="Calibri" w:cs="Calibri"/>
        </w:rPr>
        <w:t xml:space="preserve"> to SDGs, international conventions and standards it is signatory to</w:t>
      </w:r>
      <w:r w:rsidR="001936D3">
        <w:rPr>
          <w:rStyle w:val="None"/>
          <w:rFonts w:ascii="Calibri" w:hAnsi="Calibri" w:cs="Calibri"/>
        </w:rPr>
        <w:t>,</w:t>
      </w:r>
      <w:r w:rsidRPr="0006148B">
        <w:rPr>
          <w:rStyle w:val="None"/>
          <w:rFonts w:ascii="Calibri" w:hAnsi="Calibri" w:cs="Calibri"/>
        </w:rPr>
        <w:t xml:space="preserve"> in terms of protecting its workers abroad.</w:t>
      </w:r>
    </w:p>
    <w:p w14:paraId="2952762B" w14:textId="2BBE6052" w:rsidR="0010548A" w:rsidRPr="0006148B" w:rsidRDefault="001936D3" w:rsidP="007252FF">
      <w:pPr>
        <w:pStyle w:val="ListParagraph"/>
        <w:numPr>
          <w:ilvl w:val="0"/>
          <w:numId w:val="75"/>
        </w:numPr>
        <w:jc w:val="both"/>
        <w:rPr>
          <w:rStyle w:val="None"/>
          <w:rFonts w:ascii="Calibri" w:eastAsia="Calibri" w:hAnsi="Calibri" w:cs="Calibri"/>
        </w:rPr>
      </w:pPr>
      <w:r>
        <w:rPr>
          <w:rStyle w:val="None"/>
          <w:rFonts w:ascii="Calibri" w:hAnsi="Calibri" w:cs="Calibri"/>
        </w:rPr>
        <w:t>F</w:t>
      </w:r>
      <w:r w:rsidR="008751B6" w:rsidRPr="0006148B">
        <w:rPr>
          <w:rStyle w:val="None"/>
          <w:rFonts w:ascii="Calibri" w:hAnsi="Calibri" w:cs="Calibri"/>
        </w:rPr>
        <w:t xml:space="preserve">und management </w:t>
      </w:r>
      <w:r>
        <w:rPr>
          <w:rStyle w:val="None"/>
          <w:rFonts w:ascii="Calibri" w:hAnsi="Calibri" w:cs="Calibri"/>
        </w:rPr>
        <w:t xml:space="preserve">will be revamped </w:t>
      </w:r>
      <w:r w:rsidR="008751B6" w:rsidRPr="0006148B">
        <w:rPr>
          <w:rStyle w:val="None"/>
          <w:rFonts w:ascii="Calibri" w:hAnsi="Calibri" w:cs="Calibri"/>
        </w:rPr>
        <w:t>through robust asset allocation, professional management teams</w:t>
      </w:r>
      <w:r>
        <w:rPr>
          <w:rStyle w:val="None"/>
          <w:rFonts w:ascii="Calibri" w:hAnsi="Calibri" w:cs="Calibri"/>
        </w:rPr>
        <w:t>,</w:t>
      </w:r>
      <w:r w:rsidR="008751B6" w:rsidRPr="0006148B">
        <w:rPr>
          <w:rStyle w:val="None"/>
          <w:rFonts w:ascii="Calibri" w:hAnsi="Calibri" w:cs="Calibri"/>
        </w:rPr>
        <w:t xml:space="preserve"> and better use of technology. </w:t>
      </w:r>
    </w:p>
    <w:p w14:paraId="318E3B92" w14:textId="77777777" w:rsidR="0006148B" w:rsidRPr="0006148B" w:rsidRDefault="0006148B" w:rsidP="0006148B">
      <w:pPr>
        <w:pStyle w:val="ListParagraph"/>
        <w:ind w:left="360"/>
        <w:jc w:val="both"/>
        <w:rPr>
          <w:rFonts w:ascii="Calibri" w:eastAsia="Calibri" w:hAnsi="Calibri" w:cs="Calibri"/>
        </w:rPr>
      </w:pPr>
    </w:p>
    <w:p w14:paraId="5B8C2650" w14:textId="42999A63" w:rsidR="0010548A" w:rsidRDefault="008751B6">
      <w:pPr>
        <w:pStyle w:val="Body"/>
        <w:spacing w:after="0"/>
        <w:jc w:val="both"/>
        <w:rPr>
          <w:rStyle w:val="None"/>
          <w:b/>
          <w:bCs/>
          <w:sz w:val="24"/>
          <w:szCs w:val="24"/>
        </w:rPr>
      </w:pPr>
      <w:r>
        <w:rPr>
          <w:rStyle w:val="None"/>
          <w:b/>
          <w:bCs/>
          <w:sz w:val="24"/>
          <w:szCs w:val="24"/>
        </w:rPr>
        <w:t>7.2.3 Social Protection and Enhancing Outreach of OPF to Serve E</w:t>
      </w:r>
      <w:r w:rsidRPr="00287F75">
        <w:rPr>
          <w:rStyle w:val="None"/>
          <w:b/>
          <w:bCs/>
          <w:sz w:val="24"/>
          <w:szCs w:val="24"/>
          <w:lang w:val="en-GB"/>
        </w:rPr>
        <w:t>migrant</w:t>
      </w:r>
      <w:r w:rsidR="00B812BF">
        <w:rPr>
          <w:rStyle w:val="None"/>
          <w:b/>
          <w:bCs/>
          <w:sz w:val="24"/>
          <w:szCs w:val="24"/>
          <w:lang w:val="en-GB"/>
        </w:rPr>
        <w:t>s’</w:t>
      </w:r>
      <w:r>
        <w:rPr>
          <w:rStyle w:val="None"/>
          <w:b/>
          <w:bCs/>
          <w:sz w:val="24"/>
          <w:szCs w:val="24"/>
          <w:rtl/>
        </w:rPr>
        <w:t xml:space="preserve"> </w:t>
      </w:r>
      <w:r>
        <w:rPr>
          <w:rStyle w:val="None"/>
          <w:b/>
          <w:bCs/>
          <w:sz w:val="24"/>
          <w:szCs w:val="24"/>
        </w:rPr>
        <w:t>F</w:t>
      </w:r>
      <w:r>
        <w:rPr>
          <w:rStyle w:val="None"/>
          <w:b/>
          <w:bCs/>
          <w:sz w:val="24"/>
          <w:szCs w:val="24"/>
          <w:lang w:val="nl-NL"/>
        </w:rPr>
        <w:t xml:space="preserve">amilies </w:t>
      </w:r>
    </w:p>
    <w:p w14:paraId="4A0B1263" w14:textId="62EFFBEB" w:rsidR="0010548A" w:rsidRPr="0006148B" w:rsidRDefault="004346BE" w:rsidP="007252FF">
      <w:pPr>
        <w:pStyle w:val="ListParagraph"/>
        <w:numPr>
          <w:ilvl w:val="0"/>
          <w:numId w:val="74"/>
        </w:numPr>
        <w:ind w:left="360"/>
        <w:jc w:val="both"/>
        <w:rPr>
          <w:rStyle w:val="None"/>
          <w:rFonts w:ascii="Calibri" w:hAnsi="Calibri"/>
        </w:rPr>
      </w:pPr>
      <w:r>
        <w:rPr>
          <w:rStyle w:val="None"/>
          <w:rFonts w:ascii="Calibri" w:hAnsi="Calibri"/>
        </w:rPr>
        <w:t>S</w:t>
      </w:r>
      <w:r w:rsidR="008751B6">
        <w:rPr>
          <w:rStyle w:val="None"/>
          <w:rFonts w:ascii="Calibri" w:hAnsi="Calibri"/>
        </w:rPr>
        <w:t>eats have been reserved for the children of Overseas Pakistanis</w:t>
      </w:r>
      <w:r w:rsidRPr="004346BE">
        <w:rPr>
          <w:rStyle w:val="None"/>
          <w:rFonts w:ascii="Calibri" w:hAnsi="Calibri"/>
        </w:rPr>
        <w:t xml:space="preserve"> </w:t>
      </w:r>
      <w:r w:rsidR="00C21100">
        <w:rPr>
          <w:rStyle w:val="None"/>
          <w:rFonts w:ascii="Calibri" w:hAnsi="Calibri"/>
        </w:rPr>
        <w:t>i</w:t>
      </w:r>
      <w:r>
        <w:rPr>
          <w:rStyle w:val="None"/>
          <w:rFonts w:ascii="Calibri" w:hAnsi="Calibri"/>
        </w:rPr>
        <w:t>n professional educational institutions</w:t>
      </w:r>
      <w:r w:rsidR="008751B6">
        <w:rPr>
          <w:rStyle w:val="None"/>
          <w:rFonts w:ascii="Calibri" w:hAnsi="Calibri"/>
        </w:rPr>
        <w:t>. OPF will work closely with provincial authorities to facilitate families of overseas Pakistanis in the enrolment of the</w:t>
      </w:r>
      <w:r>
        <w:rPr>
          <w:rStyle w:val="None"/>
          <w:rFonts w:ascii="Calibri" w:hAnsi="Calibri"/>
        </w:rPr>
        <w:t>se</w:t>
      </w:r>
      <w:r w:rsidR="008751B6">
        <w:rPr>
          <w:rStyle w:val="None"/>
          <w:rFonts w:ascii="Calibri" w:hAnsi="Calibri"/>
        </w:rPr>
        <w:t xml:space="preserve"> children in secondary, higher secondary and tertiary level educational institutions. </w:t>
      </w:r>
    </w:p>
    <w:p w14:paraId="25CD4C8A" w14:textId="6BC5067B" w:rsidR="0010548A" w:rsidRDefault="008751B6" w:rsidP="007252FF">
      <w:pPr>
        <w:pStyle w:val="ListParagraph"/>
        <w:numPr>
          <w:ilvl w:val="0"/>
          <w:numId w:val="74"/>
        </w:numPr>
        <w:ind w:left="360"/>
        <w:jc w:val="both"/>
        <w:rPr>
          <w:rFonts w:ascii="Calibri" w:hAnsi="Calibri"/>
        </w:rPr>
      </w:pPr>
      <w:r>
        <w:rPr>
          <w:rStyle w:val="None"/>
          <w:rFonts w:ascii="Calibri" w:hAnsi="Calibri"/>
        </w:rPr>
        <w:t xml:space="preserve">Efforts will be made </w:t>
      </w:r>
      <w:r w:rsidR="004346BE">
        <w:rPr>
          <w:rStyle w:val="None"/>
          <w:rFonts w:ascii="Calibri" w:hAnsi="Calibri"/>
        </w:rPr>
        <w:t xml:space="preserve">to </w:t>
      </w:r>
      <w:r>
        <w:rPr>
          <w:rStyle w:val="None"/>
          <w:rFonts w:ascii="Calibri" w:hAnsi="Calibri"/>
        </w:rPr>
        <w:t>allocat</w:t>
      </w:r>
      <w:r w:rsidR="004346BE">
        <w:rPr>
          <w:rStyle w:val="None"/>
          <w:rFonts w:ascii="Calibri" w:hAnsi="Calibri"/>
        </w:rPr>
        <w:t>e</w:t>
      </w:r>
      <w:r>
        <w:rPr>
          <w:rStyle w:val="None"/>
          <w:rFonts w:ascii="Calibri" w:hAnsi="Calibri"/>
        </w:rPr>
        <w:t xml:space="preserve"> a quota for Overseas Pakistanis in public sector housing projects/schemes. The existing housing schemes, health services and educational institutions of the OPF will be strengthened</w:t>
      </w:r>
      <w:r w:rsidR="004346BE">
        <w:rPr>
          <w:rStyle w:val="None"/>
          <w:rFonts w:ascii="Calibri" w:hAnsi="Calibri"/>
        </w:rPr>
        <w:t xml:space="preserve"> and s</w:t>
      </w:r>
      <w:r>
        <w:rPr>
          <w:rStyle w:val="None"/>
          <w:rFonts w:ascii="Calibri" w:hAnsi="Calibri"/>
        </w:rPr>
        <w:t xml:space="preserve">imilar new schemes will be established. </w:t>
      </w:r>
    </w:p>
    <w:p w14:paraId="4FFE052D" w14:textId="00969EC3" w:rsidR="0010548A" w:rsidRDefault="008751B6" w:rsidP="007252FF">
      <w:pPr>
        <w:pStyle w:val="ListParagraph"/>
        <w:numPr>
          <w:ilvl w:val="0"/>
          <w:numId w:val="74"/>
        </w:numPr>
        <w:ind w:left="360"/>
        <w:jc w:val="both"/>
        <w:rPr>
          <w:rFonts w:ascii="Calibri" w:hAnsi="Calibri"/>
        </w:rPr>
      </w:pPr>
      <w:r>
        <w:rPr>
          <w:rStyle w:val="None"/>
          <w:rFonts w:ascii="Calibri" w:hAnsi="Calibri"/>
        </w:rPr>
        <w:t>Need</w:t>
      </w:r>
      <w:r w:rsidR="004346BE">
        <w:rPr>
          <w:rStyle w:val="None"/>
          <w:rFonts w:ascii="Calibri" w:hAnsi="Calibri"/>
        </w:rPr>
        <w:t>-</w:t>
      </w:r>
      <w:r>
        <w:rPr>
          <w:rStyle w:val="None"/>
          <w:rFonts w:ascii="Calibri" w:hAnsi="Calibri"/>
        </w:rPr>
        <w:t xml:space="preserve">based and merit scholarships for the children of Overseas Pakistanis to pursue higher studies in Pakistan and abroad will be initiated. </w:t>
      </w:r>
    </w:p>
    <w:p w14:paraId="00527A1F" w14:textId="31B7FD6F" w:rsidR="0006148B" w:rsidRDefault="008751B6" w:rsidP="007252FF">
      <w:pPr>
        <w:pStyle w:val="ListParagraph"/>
        <w:numPr>
          <w:ilvl w:val="0"/>
          <w:numId w:val="74"/>
        </w:numPr>
        <w:ind w:left="360"/>
        <w:jc w:val="both"/>
        <w:rPr>
          <w:rStyle w:val="None"/>
          <w:rFonts w:ascii="Calibri" w:hAnsi="Calibri"/>
        </w:rPr>
      </w:pPr>
      <w:r>
        <w:rPr>
          <w:rStyle w:val="None"/>
          <w:rFonts w:ascii="Calibri" w:hAnsi="Calibri"/>
        </w:rPr>
        <w:t xml:space="preserve">The outreach of OPF will be strengthened and enhanced through collaboration and liaison with community-based </w:t>
      </w:r>
      <w:proofErr w:type="spellStart"/>
      <w:r>
        <w:rPr>
          <w:rStyle w:val="None"/>
          <w:rFonts w:ascii="Calibri" w:hAnsi="Calibri"/>
        </w:rPr>
        <w:t>organisations</w:t>
      </w:r>
      <w:proofErr w:type="spellEnd"/>
      <w:r>
        <w:rPr>
          <w:rStyle w:val="None"/>
          <w:rFonts w:ascii="Calibri" w:hAnsi="Calibri"/>
        </w:rPr>
        <w:t xml:space="preserve"> in high-emigration areas </w:t>
      </w:r>
      <w:r w:rsidR="00D043CC">
        <w:rPr>
          <w:rStyle w:val="None"/>
          <w:rFonts w:ascii="Calibri" w:hAnsi="Calibri"/>
        </w:rPr>
        <w:t>providing</w:t>
      </w:r>
      <w:r>
        <w:rPr>
          <w:rStyle w:val="None"/>
          <w:rFonts w:ascii="Calibri" w:hAnsi="Calibri"/>
        </w:rPr>
        <w:t xml:space="preserve"> easy access </w:t>
      </w:r>
      <w:r w:rsidR="00D043CC">
        <w:rPr>
          <w:rStyle w:val="None"/>
          <w:rFonts w:ascii="Calibri" w:hAnsi="Calibri"/>
        </w:rPr>
        <w:t xml:space="preserve">for </w:t>
      </w:r>
      <w:r>
        <w:rPr>
          <w:rStyle w:val="None"/>
          <w:rFonts w:ascii="Calibri" w:hAnsi="Calibri"/>
        </w:rPr>
        <w:t>emigrants and their families further improv</w:t>
      </w:r>
      <w:r w:rsidR="00D043CC">
        <w:rPr>
          <w:rStyle w:val="None"/>
          <w:rFonts w:ascii="Calibri" w:hAnsi="Calibri"/>
        </w:rPr>
        <w:t>ing</w:t>
      </w:r>
      <w:r>
        <w:rPr>
          <w:rStyle w:val="None"/>
          <w:rFonts w:ascii="Calibri" w:hAnsi="Calibri"/>
        </w:rPr>
        <w:t xml:space="preserve"> the welfare footprint of OPF. </w:t>
      </w:r>
    </w:p>
    <w:p w14:paraId="6DA89F50" w14:textId="3CD4477F" w:rsidR="0010548A" w:rsidRPr="0006148B" w:rsidRDefault="008751B6" w:rsidP="007252FF">
      <w:pPr>
        <w:pStyle w:val="ListParagraph"/>
        <w:numPr>
          <w:ilvl w:val="0"/>
          <w:numId w:val="74"/>
        </w:numPr>
        <w:ind w:left="360"/>
        <w:jc w:val="both"/>
        <w:rPr>
          <w:rFonts w:ascii="Calibri" w:hAnsi="Calibri"/>
        </w:rPr>
      </w:pPr>
      <w:r w:rsidRPr="0006148B">
        <w:rPr>
          <w:rStyle w:val="cf01"/>
          <w:rFonts w:ascii="Calibri" w:hAnsi="Calibri" w:cs="Calibri"/>
          <w:sz w:val="24"/>
          <w:szCs w:val="24"/>
        </w:rPr>
        <w:t>Revamping of OPF</w:t>
      </w:r>
      <w:r w:rsidR="00D043CC">
        <w:rPr>
          <w:rStyle w:val="cf01"/>
          <w:rFonts w:ascii="Calibri" w:hAnsi="Calibri" w:cs="Calibri"/>
          <w:sz w:val="24"/>
          <w:szCs w:val="24"/>
        </w:rPr>
        <w:t xml:space="preserve"> will include the introduction of </w:t>
      </w:r>
      <w:r w:rsidRPr="0006148B">
        <w:rPr>
          <w:rStyle w:val="cf01"/>
          <w:rFonts w:ascii="Calibri" w:hAnsi="Calibri" w:cs="Calibri"/>
          <w:sz w:val="24"/>
          <w:szCs w:val="24"/>
        </w:rPr>
        <w:t xml:space="preserve">new welfare packages including legal aid, health insurance, education vouchers, </w:t>
      </w:r>
      <w:r w:rsidR="00D043CC">
        <w:rPr>
          <w:rStyle w:val="cf01"/>
          <w:rFonts w:ascii="Calibri" w:hAnsi="Calibri" w:cs="Calibri"/>
          <w:sz w:val="24"/>
          <w:szCs w:val="24"/>
        </w:rPr>
        <w:t xml:space="preserve">and </w:t>
      </w:r>
      <w:r w:rsidRPr="0006148B">
        <w:rPr>
          <w:rStyle w:val="cf01"/>
          <w:rFonts w:ascii="Calibri" w:hAnsi="Calibri" w:cs="Calibri"/>
          <w:sz w:val="24"/>
          <w:szCs w:val="24"/>
        </w:rPr>
        <w:t>investment facilitation</w:t>
      </w:r>
      <w:r w:rsidR="00D043CC">
        <w:rPr>
          <w:rStyle w:val="cf01"/>
          <w:rFonts w:ascii="Calibri" w:hAnsi="Calibri" w:cs="Calibri"/>
          <w:sz w:val="24"/>
          <w:szCs w:val="24"/>
        </w:rPr>
        <w:t>,</w:t>
      </w:r>
      <w:r w:rsidRPr="0006148B">
        <w:rPr>
          <w:rStyle w:val="cf01"/>
          <w:rFonts w:ascii="Calibri" w:hAnsi="Calibri" w:cs="Calibri"/>
          <w:sz w:val="24"/>
          <w:szCs w:val="24"/>
        </w:rPr>
        <w:t xml:space="preserve"> based on </w:t>
      </w:r>
      <w:r w:rsidR="00D043CC">
        <w:rPr>
          <w:rStyle w:val="cf01"/>
          <w:rFonts w:ascii="Calibri" w:hAnsi="Calibri" w:cs="Calibri"/>
          <w:sz w:val="24"/>
          <w:szCs w:val="24"/>
        </w:rPr>
        <w:t xml:space="preserve">the </w:t>
      </w:r>
      <w:r w:rsidRPr="0006148B">
        <w:rPr>
          <w:rStyle w:val="cf01"/>
          <w:rFonts w:ascii="Calibri" w:hAnsi="Calibri" w:cs="Calibri"/>
          <w:sz w:val="24"/>
          <w:szCs w:val="24"/>
        </w:rPr>
        <w:t>existing welfare infrastructure.</w:t>
      </w:r>
      <w:r w:rsidRPr="0006148B">
        <w:rPr>
          <w:rStyle w:val="cf01"/>
          <w:sz w:val="24"/>
          <w:szCs w:val="24"/>
        </w:rPr>
        <w:t xml:space="preserve"> </w:t>
      </w:r>
    </w:p>
    <w:p w14:paraId="3D8F8266" w14:textId="77777777" w:rsidR="009B55C4" w:rsidRDefault="009B55C4" w:rsidP="00082FA0">
      <w:pPr>
        <w:pStyle w:val="Body"/>
        <w:spacing w:after="0" w:line="240" w:lineRule="auto"/>
        <w:jc w:val="both"/>
        <w:rPr>
          <w:rStyle w:val="None"/>
          <w:b/>
          <w:bCs/>
          <w:i/>
          <w:iCs/>
          <w:sz w:val="28"/>
          <w:szCs w:val="28"/>
        </w:rPr>
      </w:pPr>
    </w:p>
    <w:p w14:paraId="5EAF1766" w14:textId="77777777" w:rsidR="0010548A" w:rsidRDefault="008751B6">
      <w:pPr>
        <w:pStyle w:val="Body"/>
        <w:spacing w:after="0"/>
        <w:jc w:val="both"/>
        <w:rPr>
          <w:rStyle w:val="None"/>
          <w:b/>
          <w:bCs/>
          <w:i/>
          <w:iCs/>
          <w:sz w:val="28"/>
          <w:szCs w:val="28"/>
        </w:rPr>
      </w:pPr>
      <w:r>
        <w:rPr>
          <w:rStyle w:val="None"/>
          <w:b/>
          <w:bCs/>
          <w:i/>
          <w:iCs/>
          <w:sz w:val="28"/>
          <w:szCs w:val="28"/>
        </w:rPr>
        <w:t xml:space="preserve">7.3 Engagement of Pakistani Diaspora in Development Process </w:t>
      </w:r>
    </w:p>
    <w:p w14:paraId="77284484" w14:textId="716CBFEB" w:rsidR="006414F9" w:rsidRDefault="00D043CC" w:rsidP="006414F9">
      <w:pPr>
        <w:pStyle w:val="Body"/>
        <w:spacing w:after="0" w:line="240" w:lineRule="auto"/>
        <w:jc w:val="both"/>
        <w:rPr>
          <w:rStyle w:val="None"/>
          <w:sz w:val="24"/>
          <w:szCs w:val="24"/>
        </w:rPr>
      </w:pPr>
      <w:r>
        <w:rPr>
          <w:rStyle w:val="None"/>
          <w:sz w:val="24"/>
          <w:szCs w:val="24"/>
        </w:rPr>
        <w:t>E</w:t>
      </w:r>
      <w:r w:rsidR="008751B6">
        <w:rPr>
          <w:rStyle w:val="None"/>
          <w:sz w:val="24"/>
          <w:szCs w:val="24"/>
        </w:rPr>
        <w:t xml:space="preserve">xpatriate Pakistanis already play a vital role in the socio-economic development of the nation </w:t>
      </w:r>
      <w:r>
        <w:rPr>
          <w:rStyle w:val="None"/>
          <w:sz w:val="24"/>
          <w:szCs w:val="24"/>
        </w:rPr>
        <w:t xml:space="preserve">by </w:t>
      </w:r>
      <w:r w:rsidR="008751B6">
        <w:rPr>
          <w:rStyle w:val="None"/>
          <w:sz w:val="24"/>
          <w:szCs w:val="24"/>
        </w:rPr>
        <w:t xml:space="preserve">sending their hard-earned money </w:t>
      </w:r>
      <w:r w:rsidR="004042AA">
        <w:rPr>
          <w:rStyle w:val="None"/>
          <w:sz w:val="24"/>
          <w:szCs w:val="24"/>
        </w:rPr>
        <w:t xml:space="preserve">home </w:t>
      </w:r>
      <w:r w:rsidR="008751B6">
        <w:rPr>
          <w:rStyle w:val="None"/>
          <w:sz w:val="24"/>
          <w:szCs w:val="24"/>
        </w:rPr>
        <w:t xml:space="preserve">in </w:t>
      </w:r>
      <w:r>
        <w:rPr>
          <w:rStyle w:val="None"/>
          <w:sz w:val="24"/>
          <w:szCs w:val="24"/>
        </w:rPr>
        <w:t xml:space="preserve">the form </w:t>
      </w:r>
      <w:r w:rsidR="008751B6">
        <w:rPr>
          <w:rStyle w:val="None"/>
          <w:sz w:val="24"/>
          <w:szCs w:val="24"/>
        </w:rPr>
        <w:t>of remittances. MOPHRD aims to take strategic steps</w:t>
      </w:r>
      <w:r>
        <w:rPr>
          <w:rStyle w:val="None"/>
          <w:sz w:val="24"/>
          <w:szCs w:val="24"/>
        </w:rPr>
        <w:t>,</w:t>
      </w:r>
      <w:r w:rsidR="008751B6">
        <w:rPr>
          <w:rStyle w:val="None"/>
          <w:sz w:val="24"/>
          <w:szCs w:val="24"/>
        </w:rPr>
        <w:t xml:space="preserve"> in consultation with relevant stakeholders</w:t>
      </w:r>
      <w:r>
        <w:rPr>
          <w:rStyle w:val="None"/>
          <w:sz w:val="24"/>
          <w:szCs w:val="24"/>
        </w:rPr>
        <w:t>,</w:t>
      </w:r>
      <w:r w:rsidR="008751B6">
        <w:rPr>
          <w:rStyle w:val="None"/>
          <w:sz w:val="24"/>
          <w:szCs w:val="24"/>
        </w:rPr>
        <w:t xml:space="preserve"> to engage the Pakistani diaspora </w:t>
      </w:r>
      <w:r w:rsidR="006414F9">
        <w:rPr>
          <w:rStyle w:val="None"/>
          <w:sz w:val="24"/>
          <w:szCs w:val="24"/>
        </w:rPr>
        <w:t xml:space="preserve">and </w:t>
      </w:r>
      <w:r>
        <w:rPr>
          <w:rStyle w:val="None"/>
          <w:sz w:val="24"/>
          <w:szCs w:val="24"/>
        </w:rPr>
        <w:t>integrat</w:t>
      </w:r>
      <w:r w:rsidR="006414F9">
        <w:rPr>
          <w:rStyle w:val="None"/>
          <w:sz w:val="24"/>
          <w:szCs w:val="24"/>
        </w:rPr>
        <w:t>e</w:t>
      </w:r>
      <w:r>
        <w:rPr>
          <w:rStyle w:val="None"/>
          <w:sz w:val="24"/>
          <w:szCs w:val="24"/>
        </w:rPr>
        <w:t xml:space="preserve"> </w:t>
      </w:r>
      <w:r w:rsidR="008751B6">
        <w:rPr>
          <w:rStyle w:val="None"/>
          <w:sz w:val="24"/>
          <w:szCs w:val="24"/>
        </w:rPr>
        <w:t>their knowledge and expertise in decision</w:t>
      </w:r>
      <w:r>
        <w:rPr>
          <w:rStyle w:val="None"/>
          <w:sz w:val="24"/>
          <w:szCs w:val="24"/>
        </w:rPr>
        <w:t>-</w:t>
      </w:r>
      <w:r w:rsidR="008751B6">
        <w:rPr>
          <w:rStyle w:val="None"/>
          <w:sz w:val="24"/>
          <w:szCs w:val="24"/>
        </w:rPr>
        <w:t>making</w:t>
      </w:r>
      <w:r w:rsidR="006414F9">
        <w:rPr>
          <w:rStyle w:val="None"/>
          <w:sz w:val="24"/>
          <w:szCs w:val="24"/>
        </w:rPr>
        <w:t xml:space="preserve"> processes</w:t>
      </w:r>
      <w:r w:rsidR="008751B6">
        <w:rPr>
          <w:rStyle w:val="None"/>
          <w:sz w:val="24"/>
          <w:szCs w:val="24"/>
        </w:rPr>
        <w:t>. The Pakistani Diaspora can</w:t>
      </w:r>
      <w:r w:rsidR="006414F9">
        <w:rPr>
          <w:rStyle w:val="None"/>
          <w:sz w:val="24"/>
          <w:szCs w:val="24"/>
        </w:rPr>
        <w:t xml:space="preserve"> further</w:t>
      </w:r>
      <w:r w:rsidR="008751B6">
        <w:rPr>
          <w:rStyle w:val="None"/>
          <w:sz w:val="24"/>
          <w:szCs w:val="24"/>
        </w:rPr>
        <w:t xml:space="preserve"> </w:t>
      </w:r>
      <w:r>
        <w:rPr>
          <w:rStyle w:val="None"/>
          <w:sz w:val="24"/>
          <w:szCs w:val="24"/>
        </w:rPr>
        <w:t xml:space="preserve">expand </w:t>
      </w:r>
      <w:r w:rsidR="008751B6">
        <w:rPr>
          <w:rStyle w:val="None"/>
          <w:sz w:val="24"/>
          <w:szCs w:val="24"/>
        </w:rPr>
        <w:t xml:space="preserve">its role in uplifting the country’s economy </w:t>
      </w:r>
      <w:r w:rsidR="006414F9">
        <w:rPr>
          <w:rStyle w:val="None"/>
          <w:sz w:val="24"/>
          <w:szCs w:val="24"/>
        </w:rPr>
        <w:t xml:space="preserve">by </w:t>
      </w:r>
      <w:r w:rsidR="008751B6">
        <w:rPr>
          <w:rStyle w:val="None"/>
          <w:sz w:val="24"/>
          <w:szCs w:val="24"/>
        </w:rPr>
        <w:t xml:space="preserve">bringing </w:t>
      </w:r>
      <w:r w:rsidR="006414F9">
        <w:rPr>
          <w:rStyle w:val="None"/>
          <w:sz w:val="24"/>
          <w:szCs w:val="24"/>
        </w:rPr>
        <w:t xml:space="preserve">in </w:t>
      </w:r>
      <w:r w:rsidR="008751B6">
        <w:rPr>
          <w:rStyle w:val="None"/>
          <w:sz w:val="24"/>
          <w:szCs w:val="24"/>
        </w:rPr>
        <w:t>resources, experience, technology</w:t>
      </w:r>
      <w:r w:rsidR="006414F9">
        <w:rPr>
          <w:rStyle w:val="None"/>
          <w:sz w:val="24"/>
          <w:szCs w:val="24"/>
        </w:rPr>
        <w:t>, as well as</w:t>
      </w:r>
      <w:r w:rsidR="008751B6">
        <w:rPr>
          <w:rStyle w:val="None"/>
          <w:sz w:val="24"/>
          <w:szCs w:val="24"/>
        </w:rPr>
        <w:t xml:space="preserve"> providing access to </w:t>
      </w:r>
      <w:r w:rsidR="006414F9">
        <w:rPr>
          <w:rStyle w:val="None"/>
          <w:sz w:val="24"/>
          <w:szCs w:val="24"/>
        </w:rPr>
        <w:t xml:space="preserve">international </w:t>
      </w:r>
      <w:r w:rsidR="008751B6">
        <w:rPr>
          <w:rStyle w:val="None"/>
          <w:sz w:val="24"/>
          <w:szCs w:val="24"/>
        </w:rPr>
        <w:t>markets.</w:t>
      </w:r>
    </w:p>
    <w:p w14:paraId="3E96CA78" w14:textId="77777777" w:rsidR="00F934A1" w:rsidRDefault="00F934A1" w:rsidP="006414F9">
      <w:pPr>
        <w:pStyle w:val="Body"/>
        <w:spacing w:after="0" w:line="240" w:lineRule="auto"/>
        <w:jc w:val="both"/>
        <w:rPr>
          <w:rStyle w:val="None"/>
          <w:sz w:val="24"/>
          <w:szCs w:val="24"/>
        </w:rPr>
      </w:pPr>
    </w:p>
    <w:p w14:paraId="740BA0F0" w14:textId="7D2A2014" w:rsidR="000C3D5A" w:rsidRDefault="000C3D5A" w:rsidP="006414F9">
      <w:pPr>
        <w:pStyle w:val="Body"/>
        <w:spacing w:after="0" w:line="240" w:lineRule="auto"/>
        <w:jc w:val="both"/>
        <w:rPr>
          <w:rStyle w:val="None"/>
          <w:sz w:val="24"/>
          <w:szCs w:val="24"/>
        </w:rPr>
      </w:pPr>
    </w:p>
    <w:p w14:paraId="23CB1288" w14:textId="77777777" w:rsidR="0010548A" w:rsidRDefault="008751B6">
      <w:pPr>
        <w:pStyle w:val="Body"/>
        <w:spacing w:after="0" w:line="240" w:lineRule="auto"/>
        <w:ind w:left="567" w:hanging="567"/>
        <w:jc w:val="both"/>
        <w:rPr>
          <w:rStyle w:val="None"/>
          <w:b/>
          <w:bCs/>
          <w:sz w:val="24"/>
          <w:szCs w:val="24"/>
        </w:rPr>
      </w:pPr>
      <w:r>
        <w:rPr>
          <w:rStyle w:val="None"/>
          <w:b/>
          <w:bCs/>
          <w:sz w:val="24"/>
          <w:szCs w:val="24"/>
        </w:rPr>
        <w:lastRenderedPageBreak/>
        <w:t xml:space="preserve">7.3.1 Measures to increase remittance inflows through formal channels and incentives for remitters </w:t>
      </w:r>
    </w:p>
    <w:p w14:paraId="4092B4B0" w14:textId="41DE3A3F" w:rsidR="0010548A" w:rsidRDefault="008751B6">
      <w:pPr>
        <w:pStyle w:val="Body"/>
        <w:spacing w:after="0"/>
        <w:jc w:val="both"/>
        <w:rPr>
          <w:rStyle w:val="None"/>
          <w:sz w:val="24"/>
          <w:szCs w:val="24"/>
        </w:rPr>
      </w:pPr>
      <w:r>
        <w:rPr>
          <w:rStyle w:val="None"/>
          <w:sz w:val="24"/>
          <w:szCs w:val="24"/>
        </w:rPr>
        <w:t xml:space="preserve">The MOPHRD will work closely with the Ministry of Finance/State Bank of Pakistan (SBP) and Pakistan Missions abroad </w:t>
      </w:r>
      <w:r w:rsidR="006414F9">
        <w:rPr>
          <w:rStyle w:val="None"/>
          <w:sz w:val="24"/>
          <w:szCs w:val="24"/>
        </w:rPr>
        <w:t>to</w:t>
      </w:r>
      <w:r>
        <w:rPr>
          <w:rStyle w:val="None"/>
          <w:sz w:val="24"/>
          <w:szCs w:val="24"/>
        </w:rPr>
        <w:t xml:space="preserve">: </w:t>
      </w:r>
    </w:p>
    <w:p w14:paraId="187B7402" w14:textId="77777777" w:rsidR="00B30C34" w:rsidRPr="00B30C34" w:rsidRDefault="00B30C34" w:rsidP="00B30C34">
      <w:pPr>
        <w:pStyle w:val="ListParagraph"/>
        <w:numPr>
          <w:ilvl w:val="1"/>
          <w:numId w:val="50"/>
        </w:numPr>
        <w:jc w:val="both"/>
        <w:rPr>
          <w:rStyle w:val="None"/>
          <w:rFonts w:ascii="Calibri" w:hAnsi="Calibri"/>
        </w:rPr>
      </w:pPr>
      <w:r w:rsidRPr="00B30C34">
        <w:rPr>
          <w:rStyle w:val="None"/>
          <w:rFonts w:ascii="Calibri" w:hAnsi="Calibri"/>
        </w:rPr>
        <w:t>Establishment of branches of Pakistani banks and tie-ups with indigenous financial institutions in countries where there's a substantial Pakistani community or expatriate workforce to increase the inflow of remittances through legal channels.</w:t>
      </w:r>
    </w:p>
    <w:p w14:paraId="572A9023" w14:textId="3F86F514" w:rsidR="0010548A" w:rsidRDefault="004042AA" w:rsidP="007252FF">
      <w:pPr>
        <w:pStyle w:val="ListParagraph"/>
        <w:numPr>
          <w:ilvl w:val="1"/>
          <w:numId w:val="50"/>
        </w:numPr>
        <w:jc w:val="both"/>
        <w:rPr>
          <w:rFonts w:ascii="Calibri" w:hAnsi="Calibri"/>
        </w:rPr>
      </w:pPr>
      <w:r>
        <w:rPr>
          <w:rStyle w:val="None"/>
          <w:rFonts w:ascii="Calibri" w:hAnsi="Calibri"/>
        </w:rPr>
        <w:t>S</w:t>
      </w:r>
      <w:r w:rsidR="008751B6">
        <w:rPr>
          <w:rStyle w:val="None"/>
          <w:rFonts w:ascii="Calibri" w:hAnsi="Calibri"/>
        </w:rPr>
        <w:t>trengthen formal channels for remittances, regulat</w:t>
      </w:r>
      <w:r w:rsidR="006414F9">
        <w:rPr>
          <w:rStyle w:val="None"/>
          <w:rFonts w:ascii="Calibri" w:hAnsi="Calibri"/>
        </w:rPr>
        <w:t>e</w:t>
      </w:r>
      <w:r w:rsidR="008751B6">
        <w:rPr>
          <w:rStyle w:val="None"/>
          <w:rFonts w:ascii="Calibri" w:hAnsi="Calibri"/>
        </w:rPr>
        <w:t xml:space="preserve"> mechanism</w:t>
      </w:r>
      <w:r w:rsidR="006414F9">
        <w:rPr>
          <w:rStyle w:val="None"/>
          <w:rFonts w:ascii="Calibri" w:hAnsi="Calibri"/>
        </w:rPr>
        <w:t>s</w:t>
      </w:r>
      <w:r w:rsidR="008751B6">
        <w:rPr>
          <w:rStyle w:val="None"/>
          <w:rFonts w:ascii="Calibri" w:hAnsi="Calibri"/>
        </w:rPr>
        <w:t xml:space="preserve"> for money transfer</w:t>
      </w:r>
      <w:r w:rsidR="006414F9">
        <w:rPr>
          <w:rStyle w:val="None"/>
          <w:rFonts w:ascii="Calibri" w:hAnsi="Calibri"/>
        </w:rPr>
        <w:t>s</w:t>
      </w:r>
      <w:r w:rsidR="008751B6">
        <w:rPr>
          <w:rStyle w:val="None"/>
          <w:rFonts w:ascii="Calibri" w:hAnsi="Calibri"/>
        </w:rPr>
        <w:t xml:space="preserve"> and safeguard against money laundering</w:t>
      </w:r>
      <w:r>
        <w:rPr>
          <w:rStyle w:val="None"/>
          <w:rFonts w:ascii="Calibri" w:hAnsi="Calibri"/>
        </w:rPr>
        <w:t>.</w:t>
      </w:r>
      <w:r w:rsidR="008751B6">
        <w:rPr>
          <w:rStyle w:val="None"/>
          <w:rFonts w:ascii="Calibri" w:hAnsi="Calibri"/>
        </w:rPr>
        <w:t xml:space="preserve"> </w:t>
      </w:r>
    </w:p>
    <w:p w14:paraId="16E88481" w14:textId="5764A6E1" w:rsidR="0010548A" w:rsidRDefault="004042AA" w:rsidP="007252FF">
      <w:pPr>
        <w:pStyle w:val="ListParagraph"/>
        <w:numPr>
          <w:ilvl w:val="1"/>
          <w:numId w:val="50"/>
        </w:numPr>
        <w:jc w:val="both"/>
        <w:rPr>
          <w:rFonts w:ascii="Calibri" w:hAnsi="Calibri"/>
        </w:rPr>
      </w:pPr>
      <w:r>
        <w:rPr>
          <w:rStyle w:val="None"/>
          <w:rFonts w:ascii="Calibri" w:hAnsi="Calibri"/>
        </w:rPr>
        <w:t>S</w:t>
      </w:r>
      <w:r w:rsidR="008751B6">
        <w:rPr>
          <w:rStyle w:val="None"/>
          <w:rFonts w:ascii="Calibri" w:hAnsi="Calibri"/>
        </w:rPr>
        <w:t>trengthen and promot</w:t>
      </w:r>
      <w:r w:rsidR="006414F9">
        <w:rPr>
          <w:rStyle w:val="None"/>
          <w:rFonts w:ascii="Calibri" w:hAnsi="Calibri"/>
        </w:rPr>
        <w:t>e</w:t>
      </w:r>
      <w:r w:rsidR="008751B6">
        <w:rPr>
          <w:rStyle w:val="None"/>
          <w:rFonts w:ascii="Calibri" w:hAnsi="Calibri"/>
        </w:rPr>
        <w:t xml:space="preserve"> the </w:t>
      </w:r>
      <w:proofErr w:type="spellStart"/>
      <w:r w:rsidR="008751B6">
        <w:rPr>
          <w:rStyle w:val="None"/>
          <w:rFonts w:ascii="Calibri" w:hAnsi="Calibri"/>
        </w:rPr>
        <w:t>Sohni</w:t>
      </w:r>
      <w:proofErr w:type="spellEnd"/>
      <w:r w:rsidR="008751B6">
        <w:rPr>
          <w:rStyle w:val="None"/>
          <w:rFonts w:ascii="Calibri" w:hAnsi="Calibri"/>
        </w:rPr>
        <w:t xml:space="preserve"> </w:t>
      </w:r>
      <w:proofErr w:type="spellStart"/>
      <w:r w:rsidR="008751B6">
        <w:rPr>
          <w:rStyle w:val="None"/>
          <w:rFonts w:ascii="Calibri" w:hAnsi="Calibri"/>
        </w:rPr>
        <w:t>Dharti</w:t>
      </w:r>
      <w:proofErr w:type="spellEnd"/>
      <w:r w:rsidR="008751B6">
        <w:rPr>
          <w:rStyle w:val="None"/>
          <w:rFonts w:ascii="Calibri" w:hAnsi="Calibri"/>
        </w:rPr>
        <w:t xml:space="preserve"> Remittance Program (SDRP)</w:t>
      </w:r>
      <w:r>
        <w:rPr>
          <w:rStyle w:val="None"/>
          <w:rFonts w:ascii="Calibri" w:hAnsi="Calibri"/>
        </w:rPr>
        <w:t>,</w:t>
      </w:r>
      <w:r w:rsidR="008751B6">
        <w:rPr>
          <w:rStyle w:val="None"/>
          <w:rFonts w:ascii="Calibri" w:eastAsia="Calibri" w:hAnsi="Calibri" w:cs="Calibri"/>
          <w:vertAlign w:val="superscript"/>
        </w:rPr>
        <w:footnoteReference w:id="47"/>
      </w:r>
      <w:r w:rsidR="008751B6">
        <w:rPr>
          <w:rStyle w:val="None"/>
          <w:rFonts w:ascii="Calibri" w:hAnsi="Calibri"/>
        </w:rPr>
        <w:t xml:space="preserve">which </w:t>
      </w:r>
      <w:r w:rsidR="006414F9">
        <w:rPr>
          <w:rStyle w:val="None"/>
          <w:rFonts w:ascii="Calibri" w:hAnsi="Calibri"/>
        </w:rPr>
        <w:t xml:space="preserve">includes </w:t>
      </w:r>
      <w:r w:rsidR="008751B6">
        <w:rPr>
          <w:rStyle w:val="None"/>
          <w:rFonts w:ascii="Calibri" w:hAnsi="Calibri"/>
        </w:rPr>
        <w:t>various incentives for remitters</w:t>
      </w:r>
      <w:r w:rsidR="006414F9">
        <w:rPr>
          <w:rStyle w:val="None"/>
          <w:rFonts w:ascii="Calibri" w:hAnsi="Calibri"/>
        </w:rPr>
        <w:t>.</w:t>
      </w:r>
      <w:r w:rsidR="008751B6">
        <w:rPr>
          <w:rStyle w:val="None"/>
          <w:rFonts w:ascii="Calibri" w:hAnsi="Calibri"/>
        </w:rPr>
        <w:t xml:space="preserve"> </w:t>
      </w:r>
      <w:r w:rsidR="006414F9">
        <w:rPr>
          <w:rStyle w:val="None"/>
          <w:rFonts w:ascii="Calibri" w:hAnsi="Calibri"/>
        </w:rPr>
        <w:t>U</w:t>
      </w:r>
      <w:r w:rsidR="008751B6">
        <w:rPr>
          <w:rStyle w:val="None"/>
          <w:rFonts w:ascii="Calibri" w:hAnsi="Calibri"/>
        </w:rPr>
        <w:t xml:space="preserve">sers </w:t>
      </w:r>
      <w:r w:rsidR="006414F9">
        <w:rPr>
          <w:rStyle w:val="None"/>
          <w:rFonts w:ascii="Calibri" w:hAnsi="Calibri"/>
        </w:rPr>
        <w:t xml:space="preserve">have the option to </w:t>
      </w:r>
      <w:r w:rsidR="008751B6">
        <w:rPr>
          <w:rStyle w:val="None"/>
          <w:rFonts w:ascii="Calibri" w:hAnsi="Calibri"/>
        </w:rPr>
        <w:t xml:space="preserve">register themselves through </w:t>
      </w:r>
      <w:r w:rsidR="006414F9">
        <w:rPr>
          <w:rStyle w:val="None"/>
          <w:rFonts w:ascii="Calibri" w:hAnsi="Calibri"/>
        </w:rPr>
        <w:t xml:space="preserve">a </w:t>
      </w:r>
      <w:r w:rsidR="008751B6">
        <w:rPr>
          <w:rStyle w:val="None"/>
          <w:rFonts w:ascii="Calibri" w:hAnsi="Calibri"/>
        </w:rPr>
        <w:t xml:space="preserve">mobile </w:t>
      </w:r>
      <w:r w:rsidR="006414F9">
        <w:rPr>
          <w:rStyle w:val="None"/>
          <w:rFonts w:ascii="Calibri" w:hAnsi="Calibri"/>
        </w:rPr>
        <w:t>a</w:t>
      </w:r>
      <w:r w:rsidR="008751B6">
        <w:rPr>
          <w:rStyle w:val="None"/>
          <w:rFonts w:ascii="Calibri" w:hAnsi="Calibri"/>
        </w:rPr>
        <w:t>pp</w:t>
      </w:r>
      <w:r>
        <w:rPr>
          <w:rStyle w:val="None"/>
          <w:rFonts w:ascii="Calibri" w:hAnsi="Calibri"/>
        </w:rPr>
        <w:t>.</w:t>
      </w:r>
      <w:r w:rsidR="008751B6">
        <w:rPr>
          <w:rStyle w:val="None"/>
          <w:rFonts w:ascii="Calibri" w:hAnsi="Calibri"/>
        </w:rPr>
        <w:t xml:space="preserve"> </w:t>
      </w:r>
    </w:p>
    <w:p w14:paraId="71301104" w14:textId="2D360AC6" w:rsidR="0010548A" w:rsidRDefault="004042AA" w:rsidP="007252FF">
      <w:pPr>
        <w:pStyle w:val="ListParagraph"/>
        <w:numPr>
          <w:ilvl w:val="1"/>
          <w:numId w:val="50"/>
        </w:numPr>
        <w:jc w:val="both"/>
        <w:rPr>
          <w:rFonts w:ascii="Calibri" w:hAnsi="Calibri"/>
        </w:rPr>
      </w:pPr>
      <w:r>
        <w:rPr>
          <w:rStyle w:val="None"/>
          <w:rFonts w:ascii="Calibri" w:hAnsi="Calibri"/>
        </w:rPr>
        <w:t>S</w:t>
      </w:r>
      <w:r w:rsidR="008751B6">
        <w:rPr>
          <w:rStyle w:val="None"/>
          <w:rFonts w:ascii="Calibri" w:hAnsi="Calibri"/>
        </w:rPr>
        <w:t>trengthen and promot</w:t>
      </w:r>
      <w:r w:rsidR="006414F9">
        <w:rPr>
          <w:rStyle w:val="None"/>
          <w:rFonts w:ascii="Calibri" w:hAnsi="Calibri"/>
        </w:rPr>
        <w:t>e</w:t>
      </w:r>
      <w:r w:rsidR="008751B6">
        <w:rPr>
          <w:rStyle w:val="None"/>
          <w:rFonts w:ascii="Calibri" w:hAnsi="Calibri"/>
        </w:rPr>
        <w:t xml:space="preserve"> the Roshan Digital Account (RDA)</w:t>
      </w:r>
      <w:r w:rsidR="008751B6">
        <w:rPr>
          <w:rStyle w:val="None"/>
          <w:rFonts w:ascii="Calibri" w:eastAsia="Calibri" w:hAnsi="Calibri" w:cs="Calibri"/>
          <w:vertAlign w:val="superscript"/>
        </w:rPr>
        <w:footnoteReference w:id="48"/>
      </w:r>
      <w:r w:rsidR="008751B6">
        <w:rPr>
          <w:rStyle w:val="None"/>
          <w:rFonts w:ascii="Calibri" w:hAnsi="Calibri"/>
        </w:rPr>
        <w:t xml:space="preserve"> and </w:t>
      </w:r>
      <w:proofErr w:type="spellStart"/>
      <w:r w:rsidR="008751B6">
        <w:rPr>
          <w:rStyle w:val="None"/>
          <w:rFonts w:ascii="Calibri" w:hAnsi="Calibri"/>
        </w:rPr>
        <w:t>Naya</w:t>
      </w:r>
      <w:proofErr w:type="spellEnd"/>
      <w:r w:rsidR="008751B6">
        <w:rPr>
          <w:rStyle w:val="None"/>
          <w:rFonts w:ascii="Calibri" w:hAnsi="Calibri"/>
        </w:rPr>
        <w:t xml:space="preserve"> Pakistan Certificates (NPCs)</w:t>
      </w:r>
      <w:r>
        <w:rPr>
          <w:rStyle w:val="None"/>
          <w:rFonts w:ascii="Calibri" w:hAnsi="Calibri"/>
        </w:rPr>
        <w:t>.</w:t>
      </w:r>
      <w:r w:rsidR="008751B6">
        <w:rPr>
          <w:rStyle w:val="None"/>
          <w:rFonts w:ascii="Calibri" w:hAnsi="Calibri"/>
        </w:rPr>
        <w:t xml:space="preserve"> </w:t>
      </w:r>
    </w:p>
    <w:p w14:paraId="5C09C395" w14:textId="0D480E12" w:rsidR="0010548A" w:rsidRDefault="004042AA" w:rsidP="007252FF">
      <w:pPr>
        <w:pStyle w:val="ListParagraph"/>
        <w:numPr>
          <w:ilvl w:val="1"/>
          <w:numId w:val="50"/>
        </w:numPr>
        <w:jc w:val="both"/>
        <w:rPr>
          <w:rFonts w:ascii="Calibri" w:hAnsi="Calibri"/>
        </w:rPr>
      </w:pPr>
      <w:r>
        <w:rPr>
          <w:rStyle w:val="None"/>
          <w:rFonts w:ascii="Calibri" w:hAnsi="Calibri"/>
        </w:rPr>
        <w:t>G</w:t>
      </w:r>
      <w:r w:rsidR="008751B6">
        <w:rPr>
          <w:rStyle w:val="None"/>
          <w:rFonts w:ascii="Calibri" w:hAnsi="Calibri"/>
        </w:rPr>
        <w:t>uid</w:t>
      </w:r>
      <w:r w:rsidR="006414F9">
        <w:rPr>
          <w:rStyle w:val="None"/>
          <w:rFonts w:ascii="Calibri" w:hAnsi="Calibri"/>
        </w:rPr>
        <w:t>e</w:t>
      </w:r>
      <w:r w:rsidR="008751B6">
        <w:rPr>
          <w:rStyle w:val="None"/>
          <w:rFonts w:ascii="Calibri" w:hAnsi="Calibri"/>
        </w:rPr>
        <w:t xml:space="preserve"> and facilitat</w:t>
      </w:r>
      <w:r w:rsidR="006414F9">
        <w:rPr>
          <w:rStyle w:val="None"/>
          <w:rFonts w:ascii="Calibri" w:hAnsi="Calibri"/>
        </w:rPr>
        <w:t>e</w:t>
      </w:r>
      <w:r w:rsidR="008751B6">
        <w:rPr>
          <w:rStyle w:val="None"/>
          <w:rFonts w:ascii="Calibri" w:hAnsi="Calibri"/>
        </w:rPr>
        <w:t xml:space="preserve"> overseas Pakistanis </w:t>
      </w:r>
      <w:r w:rsidR="009056FE">
        <w:rPr>
          <w:rStyle w:val="None"/>
          <w:rFonts w:ascii="Calibri" w:hAnsi="Calibri"/>
        </w:rPr>
        <w:t>in</w:t>
      </w:r>
      <w:r w:rsidR="008751B6">
        <w:rPr>
          <w:rStyle w:val="None"/>
          <w:rFonts w:ascii="Calibri" w:hAnsi="Calibri"/>
        </w:rPr>
        <w:t xml:space="preserve"> us</w:t>
      </w:r>
      <w:r w:rsidR="009056FE">
        <w:rPr>
          <w:rStyle w:val="None"/>
          <w:rFonts w:ascii="Calibri" w:hAnsi="Calibri"/>
        </w:rPr>
        <w:t>ing</w:t>
      </w:r>
      <w:r w:rsidR="008751B6">
        <w:rPr>
          <w:rStyle w:val="None"/>
          <w:rFonts w:ascii="Calibri" w:hAnsi="Calibri"/>
        </w:rPr>
        <w:t xml:space="preserve"> formal channels for money transfer</w:t>
      </w:r>
      <w:r w:rsidR="009056FE">
        <w:rPr>
          <w:rStyle w:val="None"/>
          <w:rFonts w:ascii="Calibri" w:hAnsi="Calibri"/>
        </w:rPr>
        <w:t>s</w:t>
      </w:r>
      <w:r w:rsidR="008751B6">
        <w:rPr>
          <w:rStyle w:val="None"/>
          <w:rFonts w:ascii="Calibri" w:hAnsi="Calibri"/>
        </w:rPr>
        <w:t xml:space="preserve">, </w:t>
      </w:r>
      <w:r w:rsidR="006414F9">
        <w:rPr>
          <w:rStyle w:val="None"/>
          <w:rFonts w:ascii="Calibri" w:hAnsi="Calibri"/>
        </w:rPr>
        <w:t xml:space="preserve">in </w:t>
      </w:r>
      <w:r w:rsidR="008751B6">
        <w:rPr>
          <w:rStyle w:val="None"/>
          <w:rFonts w:ascii="Calibri" w:hAnsi="Calibri"/>
        </w:rPr>
        <w:t xml:space="preserve">close cooperation </w:t>
      </w:r>
      <w:r w:rsidR="006414F9">
        <w:rPr>
          <w:rStyle w:val="None"/>
          <w:rFonts w:ascii="Calibri" w:hAnsi="Calibri"/>
        </w:rPr>
        <w:t xml:space="preserve">with </w:t>
      </w:r>
      <w:r w:rsidR="008751B6">
        <w:rPr>
          <w:rStyle w:val="None"/>
          <w:rFonts w:ascii="Calibri" w:hAnsi="Calibri"/>
        </w:rPr>
        <w:t>the Pakistan Remittance Initiative (PRI).</w:t>
      </w:r>
      <w:r w:rsidR="008751B6">
        <w:rPr>
          <w:rStyle w:val="None"/>
          <w:rFonts w:ascii="Calibri" w:eastAsia="Calibri" w:hAnsi="Calibri" w:cs="Calibri"/>
          <w:vertAlign w:val="superscript"/>
        </w:rPr>
        <w:footnoteReference w:id="49"/>
      </w:r>
    </w:p>
    <w:p w14:paraId="7DA11227" w14:textId="6D117B98" w:rsidR="0010548A" w:rsidRDefault="004042AA" w:rsidP="007252FF">
      <w:pPr>
        <w:pStyle w:val="ListParagraph"/>
        <w:numPr>
          <w:ilvl w:val="1"/>
          <w:numId w:val="50"/>
        </w:numPr>
        <w:jc w:val="both"/>
        <w:rPr>
          <w:rFonts w:ascii="Calibri" w:hAnsi="Calibri"/>
        </w:rPr>
      </w:pPr>
      <w:r>
        <w:rPr>
          <w:rStyle w:val="None"/>
          <w:rFonts w:ascii="Calibri" w:hAnsi="Calibri"/>
        </w:rPr>
        <w:t>E</w:t>
      </w:r>
      <w:r w:rsidR="008751B6">
        <w:rPr>
          <w:rStyle w:val="None"/>
          <w:rFonts w:ascii="Calibri" w:hAnsi="Calibri"/>
        </w:rPr>
        <w:t>ducat</w:t>
      </w:r>
      <w:r w:rsidR="009056FE">
        <w:rPr>
          <w:rStyle w:val="None"/>
          <w:rFonts w:ascii="Calibri" w:hAnsi="Calibri"/>
        </w:rPr>
        <w:t>e</w:t>
      </w:r>
      <w:r w:rsidR="008751B6">
        <w:rPr>
          <w:rStyle w:val="None"/>
          <w:rFonts w:ascii="Calibri" w:hAnsi="Calibri"/>
        </w:rPr>
        <w:t xml:space="preserve"> emigrants and their families to </w:t>
      </w:r>
      <w:r w:rsidR="009056FE">
        <w:rPr>
          <w:rStyle w:val="None"/>
          <w:rFonts w:ascii="Calibri" w:hAnsi="Calibri"/>
        </w:rPr>
        <w:t>make</w:t>
      </w:r>
      <w:r w:rsidR="008751B6">
        <w:rPr>
          <w:rStyle w:val="None"/>
          <w:rFonts w:ascii="Calibri" w:hAnsi="Calibri"/>
        </w:rPr>
        <w:t xml:space="preserve"> informed choices about </w:t>
      </w:r>
      <w:r w:rsidR="006414F9">
        <w:rPr>
          <w:rStyle w:val="None"/>
          <w:rFonts w:ascii="Calibri" w:hAnsi="Calibri"/>
        </w:rPr>
        <w:t xml:space="preserve">the </w:t>
      </w:r>
      <w:r w:rsidR="008751B6">
        <w:rPr>
          <w:rStyle w:val="None"/>
          <w:rFonts w:ascii="Calibri" w:hAnsi="Calibri"/>
        </w:rPr>
        <w:t>use of remittances and remittances</w:t>
      </w:r>
      <w:r w:rsidR="00C64783">
        <w:rPr>
          <w:rStyle w:val="None"/>
          <w:rFonts w:ascii="Calibri" w:hAnsi="Calibri"/>
        </w:rPr>
        <w:t>’</w:t>
      </w:r>
      <w:r w:rsidR="008751B6">
        <w:rPr>
          <w:rStyle w:val="None"/>
          <w:rFonts w:ascii="Calibri" w:hAnsi="Calibri"/>
        </w:rPr>
        <w:t xml:space="preserve"> linked services. Pre-departure briefings may include financial literacy and management </w:t>
      </w:r>
      <w:r w:rsidR="006414F9">
        <w:rPr>
          <w:rStyle w:val="None"/>
          <w:rFonts w:ascii="Calibri" w:hAnsi="Calibri"/>
        </w:rPr>
        <w:t xml:space="preserve">training </w:t>
      </w:r>
      <w:r w:rsidR="008751B6">
        <w:rPr>
          <w:rStyle w:val="None"/>
          <w:rFonts w:ascii="Calibri" w:hAnsi="Calibri"/>
        </w:rPr>
        <w:t xml:space="preserve">for </w:t>
      </w:r>
      <w:r w:rsidR="00287F75">
        <w:rPr>
          <w:rStyle w:val="None"/>
          <w:rFonts w:ascii="Calibri" w:hAnsi="Calibri"/>
        </w:rPr>
        <w:t>e</w:t>
      </w:r>
      <w:r w:rsidR="008751B6">
        <w:rPr>
          <w:rStyle w:val="None"/>
          <w:rFonts w:ascii="Calibri" w:hAnsi="Calibri"/>
        </w:rPr>
        <w:t>migrant workers and their families.</w:t>
      </w:r>
    </w:p>
    <w:p w14:paraId="0016FC25" w14:textId="77777777" w:rsidR="00082FA0" w:rsidRDefault="00082FA0">
      <w:pPr>
        <w:pStyle w:val="Body"/>
        <w:spacing w:after="0"/>
        <w:jc w:val="both"/>
        <w:rPr>
          <w:rStyle w:val="None"/>
          <w:b/>
          <w:bCs/>
          <w:sz w:val="24"/>
          <w:szCs w:val="24"/>
        </w:rPr>
      </w:pPr>
    </w:p>
    <w:p w14:paraId="375D5880" w14:textId="77777777" w:rsidR="0010548A" w:rsidRDefault="008751B6">
      <w:pPr>
        <w:pStyle w:val="Body"/>
        <w:spacing w:after="0"/>
        <w:jc w:val="both"/>
        <w:rPr>
          <w:rStyle w:val="None"/>
          <w:b/>
          <w:bCs/>
          <w:sz w:val="24"/>
          <w:szCs w:val="24"/>
        </w:rPr>
      </w:pPr>
      <w:r>
        <w:rPr>
          <w:rStyle w:val="None"/>
          <w:b/>
          <w:bCs/>
          <w:sz w:val="24"/>
          <w:szCs w:val="24"/>
        </w:rPr>
        <w:t>7.3.2 Diaspora E</w:t>
      </w:r>
      <w:proofErr w:type="spellStart"/>
      <w:r>
        <w:rPr>
          <w:rStyle w:val="None"/>
          <w:b/>
          <w:bCs/>
          <w:sz w:val="24"/>
          <w:szCs w:val="24"/>
          <w:lang w:val="fr-FR"/>
        </w:rPr>
        <w:t>ngagement</w:t>
      </w:r>
      <w:proofErr w:type="spellEnd"/>
      <w:r>
        <w:rPr>
          <w:rStyle w:val="None"/>
          <w:b/>
          <w:bCs/>
          <w:sz w:val="24"/>
          <w:szCs w:val="24"/>
          <w:lang w:val="fr-FR"/>
        </w:rPr>
        <w:t xml:space="preserve"> </w:t>
      </w:r>
      <w:r>
        <w:rPr>
          <w:rStyle w:val="None"/>
          <w:b/>
          <w:bCs/>
          <w:sz w:val="24"/>
          <w:szCs w:val="24"/>
        </w:rPr>
        <w:t xml:space="preserve">Strategy </w:t>
      </w:r>
    </w:p>
    <w:p w14:paraId="1318F7E0" w14:textId="71508093" w:rsidR="0010548A" w:rsidRDefault="008751B6" w:rsidP="007252FF">
      <w:pPr>
        <w:pStyle w:val="Body"/>
        <w:numPr>
          <w:ilvl w:val="0"/>
          <w:numId w:val="51"/>
        </w:numPr>
        <w:spacing w:after="0" w:line="240" w:lineRule="auto"/>
        <w:jc w:val="both"/>
        <w:rPr>
          <w:rStyle w:val="None"/>
          <w:sz w:val="24"/>
          <w:szCs w:val="24"/>
        </w:rPr>
      </w:pPr>
      <w:r>
        <w:rPr>
          <w:rStyle w:val="None"/>
          <w:sz w:val="24"/>
          <w:szCs w:val="24"/>
        </w:rPr>
        <w:t xml:space="preserve">MOPHRD will coordinate with all relevant stakeholders to develop a Diaspora Engagement Strategy to impact national development by: </w:t>
      </w:r>
    </w:p>
    <w:p w14:paraId="108A4E8A" w14:textId="4D7B570D" w:rsidR="0010548A" w:rsidRDefault="008751B6" w:rsidP="007252FF">
      <w:pPr>
        <w:pStyle w:val="ListParagraph"/>
        <w:numPr>
          <w:ilvl w:val="1"/>
          <w:numId w:val="52"/>
        </w:numPr>
        <w:jc w:val="both"/>
        <w:rPr>
          <w:rFonts w:ascii="Calibri" w:hAnsi="Calibri"/>
        </w:rPr>
      </w:pPr>
      <w:r>
        <w:rPr>
          <w:rStyle w:val="None"/>
          <w:rFonts w:ascii="Calibri" w:hAnsi="Calibri"/>
        </w:rPr>
        <w:t>creating permanent connections with Pakistani diaspora</w:t>
      </w:r>
      <w:r w:rsidR="009056FE">
        <w:rPr>
          <w:rStyle w:val="None"/>
          <w:rFonts w:ascii="Calibri" w:hAnsi="Calibri"/>
        </w:rPr>
        <w:t>,</w:t>
      </w:r>
      <w:r>
        <w:rPr>
          <w:rStyle w:val="None"/>
          <w:rFonts w:ascii="Calibri" w:hAnsi="Calibri"/>
        </w:rPr>
        <w:t xml:space="preserve"> particularly in North America, Europe and Australia</w:t>
      </w:r>
      <w:r w:rsidR="009056FE">
        <w:rPr>
          <w:rStyle w:val="None"/>
          <w:rFonts w:ascii="Calibri" w:hAnsi="Calibri"/>
        </w:rPr>
        <w:t>,</w:t>
      </w:r>
      <w:r>
        <w:rPr>
          <w:rStyle w:val="None"/>
          <w:rFonts w:ascii="Calibri" w:hAnsi="Calibri"/>
        </w:rPr>
        <w:t xml:space="preserve"> through regular meetings, conferences</w:t>
      </w:r>
      <w:r w:rsidR="009056FE">
        <w:rPr>
          <w:rStyle w:val="None"/>
          <w:rFonts w:ascii="Calibri" w:hAnsi="Calibri"/>
        </w:rPr>
        <w:t>,</w:t>
      </w:r>
      <w:r>
        <w:rPr>
          <w:rStyle w:val="None"/>
          <w:rFonts w:ascii="Calibri" w:hAnsi="Calibri"/>
        </w:rPr>
        <w:t xml:space="preserve"> and </w:t>
      </w:r>
      <w:r w:rsidR="00974947">
        <w:rPr>
          <w:rStyle w:val="None"/>
          <w:rFonts w:ascii="Calibri" w:hAnsi="Calibri"/>
        </w:rPr>
        <w:t>visits.</w:t>
      </w:r>
      <w:r>
        <w:rPr>
          <w:rStyle w:val="None"/>
          <w:rFonts w:ascii="Calibri" w:hAnsi="Calibri"/>
        </w:rPr>
        <w:t xml:space="preserve"> </w:t>
      </w:r>
    </w:p>
    <w:p w14:paraId="24F3CE64" w14:textId="55D24436" w:rsidR="0010548A" w:rsidRPr="0026659B" w:rsidRDefault="00974947" w:rsidP="007252FF">
      <w:pPr>
        <w:pStyle w:val="ListParagraph"/>
        <w:numPr>
          <w:ilvl w:val="1"/>
          <w:numId w:val="52"/>
        </w:numPr>
        <w:jc w:val="both"/>
        <w:rPr>
          <w:rFonts w:ascii="Calibri" w:hAnsi="Calibri"/>
        </w:rPr>
      </w:pPr>
      <w:r>
        <w:rPr>
          <w:rStyle w:val="None"/>
          <w:rFonts w:ascii="Calibri" w:hAnsi="Calibri"/>
        </w:rPr>
        <w:t xml:space="preserve">Maintaining </w:t>
      </w:r>
      <w:r w:rsidR="008751B6">
        <w:rPr>
          <w:rStyle w:val="None"/>
          <w:rFonts w:ascii="Calibri" w:hAnsi="Calibri"/>
        </w:rPr>
        <w:t>a comp</w:t>
      </w:r>
      <w:r w:rsidR="009056FE">
        <w:rPr>
          <w:rStyle w:val="None"/>
          <w:rFonts w:ascii="Calibri" w:hAnsi="Calibri"/>
        </w:rPr>
        <w:t>rehensive</w:t>
      </w:r>
      <w:r w:rsidR="008751B6">
        <w:rPr>
          <w:rStyle w:val="None"/>
          <w:rFonts w:ascii="Calibri" w:hAnsi="Calibri"/>
        </w:rPr>
        <w:t xml:space="preserve"> and regularly updated database of </w:t>
      </w:r>
      <w:r w:rsidR="009056FE">
        <w:rPr>
          <w:rStyle w:val="None"/>
          <w:rFonts w:ascii="Calibri" w:hAnsi="Calibri"/>
        </w:rPr>
        <w:t xml:space="preserve">the </w:t>
      </w:r>
      <w:r w:rsidR="008751B6">
        <w:rPr>
          <w:rStyle w:val="None"/>
          <w:rFonts w:ascii="Calibri" w:hAnsi="Calibri"/>
        </w:rPr>
        <w:t xml:space="preserve">Pakistani diaspora, with adequate data protection and privacy, </w:t>
      </w:r>
      <w:r w:rsidR="008751B6" w:rsidRPr="0026659B">
        <w:rPr>
          <w:rStyle w:val="None"/>
          <w:rFonts w:ascii="Calibri" w:hAnsi="Calibri"/>
        </w:rPr>
        <w:t xml:space="preserve">to attract and identify </w:t>
      </w:r>
      <w:r w:rsidR="0026659B">
        <w:rPr>
          <w:rStyle w:val="None"/>
          <w:rFonts w:ascii="Calibri" w:hAnsi="Calibri"/>
        </w:rPr>
        <w:t xml:space="preserve">the transfer of </w:t>
      </w:r>
      <w:r w:rsidR="008751B6" w:rsidRPr="0026659B">
        <w:rPr>
          <w:rStyle w:val="None"/>
          <w:rFonts w:ascii="Calibri" w:hAnsi="Calibri"/>
        </w:rPr>
        <w:t>relevant skill opportunities</w:t>
      </w:r>
      <w:r w:rsidRPr="0026659B">
        <w:rPr>
          <w:rStyle w:val="None"/>
          <w:rFonts w:ascii="Calibri" w:hAnsi="Calibri"/>
        </w:rPr>
        <w:t>.</w:t>
      </w:r>
      <w:r w:rsidR="008751B6" w:rsidRPr="0026659B">
        <w:rPr>
          <w:rStyle w:val="None"/>
          <w:rFonts w:ascii="Calibri" w:hAnsi="Calibri"/>
        </w:rPr>
        <w:t xml:space="preserve"> </w:t>
      </w:r>
    </w:p>
    <w:p w14:paraId="38418608" w14:textId="54BA8594" w:rsidR="0010548A" w:rsidRDefault="00974947" w:rsidP="007252FF">
      <w:pPr>
        <w:pStyle w:val="ListParagraph"/>
        <w:numPr>
          <w:ilvl w:val="1"/>
          <w:numId w:val="52"/>
        </w:numPr>
        <w:jc w:val="both"/>
        <w:rPr>
          <w:rStyle w:val="None"/>
        </w:rPr>
      </w:pPr>
      <w:r>
        <w:rPr>
          <w:rStyle w:val="None"/>
          <w:rFonts w:ascii="Calibri" w:hAnsi="Calibri"/>
        </w:rPr>
        <w:t>F</w:t>
      </w:r>
      <w:r w:rsidR="008751B6">
        <w:rPr>
          <w:rStyle w:val="None"/>
          <w:rFonts w:ascii="Calibri" w:hAnsi="Calibri"/>
        </w:rPr>
        <w:t xml:space="preserve">orming an advisory council </w:t>
      </w:r>
      <w:r w:rsidR="009056FE">
        <w:rPr>
          <w:rStyle w:val="None"/>
          <w:rFonts w:ascii="Calibri" w:hAnsi="Calibri"/>
        </w:rPr>
        <w:t>including</w:t>
      </w:r>
      <w:r w:rsidR="008751B6">
        <w:rPr>
          <w:rStyle w:val="None"/>
          <w:rFonts w:ascii="Calibri" w:hAnsi="Calibri"/>
        </w:rPr>
        <w:t xml:space="preserve"> well-known overseas Pakistanis </w:t>
      </w:r>
      <w:r w:rsidR="009056FE">
        <w:rPr>
          <w:rStyle w:val="None"/>
          <w:rFonts w:ascii="Calibri" w:hAnsi="Calibri"/>
        </w:rPr>
        <w:t>for</w:t>
      </w:r>
      <w:r w:rsidR="008751B6">
        <w:rPr>
          <w:rStyle w:val="None"/>
          <w:rFonts w:ascii="Calibri" w:hAnsi="Calibri"/>
        </w:rPr>
        <w:t xml:space="preserve"> a broader perspective and understanding of </w:t>
      </w:r>
      <w:r w:rsidR="009056FE">
        <w:rPr>
          <w:rStyle w:val="None"/>
          <w:rFonts w:ascii="Calibri" w:hAnsi="Calibri"/>
        </w:rPr>
        <w:t>challenges</w:t>
      </w:r>
      <w:r w:rsidR="008751B6">
        <w:rPr>
          <w:rStyle w:val="None"/>
          <w:rFonts w:ascii="Calibri" w:hAnsi="Calibri"/>
        </w:rPr>
        <w:t xml:space="preserve"> faced by overseas Pakistanis</w:t>
      </w:r>
      <w:r>
        <w:rPr>
          <w:rStyle w:val="None"/>
          <w:rFonts w:ascii="Calibri" w:hAnsi="Calibri"/>
        </w:rPr>
        <w:t>.</w:t>
      </w:r>
    </w:p>
    <w:p w14:paraId="44BFA11F" w14:textId="5FFB1101" w:rsidR="0010548A" w:rsidRDefault="00974947" w:rsidP="007252FF">
      <w:pPr>
        <w:pStyle w:val="ListParagraph"/>
        <w:numPr>
          <w:ilvl w:val="1"/>
          <w:numId w:val="52"/>
        </w:numPr>
        <w:jc w:val="both"/>
        <w:rPr>
          <w:rStyle w:val="None"/>
        </w:rPr>
      </w:pPr>
      <w:r>
        <w:rPr>
          <w:rStyle w:val="None"/>
          <w:rFonts w:ascii="Calibri" w:hAnsi="Calibri"/>
        </w:rPr>
        <w:t xml:space="preserve">Engaging </w:t>
      </w:r>
      <w:r w:rsidR="008751B6">
        <w:rPr>
          <w:rStyle w:val="None"/>
          <w:rFonts w:ascii="Calibri" w:hAnsi="Calibri"/>
        </w:rPr>
        <w:t xml:space="preserve">Pakistan Missions abroad </w:t>
      </w:r>
      <w:r w:rsidR="00537EF3">
        <w:rPr>
          <w:rStyle w:val="None"/>
          <w:rFonts w:ascii="Calibri" w:hAnsi="Calibri"/>
        </w:rPr>
        <w:t>to proactively connect the</w:t>
      </w:r>
      <w:r w:rsidR="008751B6">
        <w:rPr>
          <w:rStyle w:val="None"/>
          <w:rFonts w:ascii="Calibri" w:hAnsi="Calibri"/>
        </w:rPr>
        <w:t xml:space="preserve"> diaspora with top foreign companies and politicians to play</w:t>
      </w:r>
      <w:r w:rsidR="00537EF3">
        <w:rPr>
          <w:rStyle w:val="None"/>
          <w:rFonts w:ascii="Calibri" w:hAnsi="Calibri"/>
        </w:rPr>
        <w:t xml:space="preserve"> a</w:t>
      </w:r>
      <w:r w:rsidR="008751B6">
        <w:rPr>
          <w:rStyle w:val="None"/>
          <w:rFonts w:ascii="Calibri" w:hAnsi="Calibri"/>
        </w:rPr>
        <w:t xml:space="preserve"> vital intermediary role.</w:t>
      </w:r>
    </w:p>
    <w:p w14:paraId="0694EF4B" w14:textId="43E270E8" w:rsidR="0010548A" w:rsidRDefault="00974947" w:rsidP="007252FF">
      <w:pPr>
        <w:pStyle w:val="ListParagraph"/>
        <w:numPr>
          <w:ilvl w:val="1"/>
          <w:numId w:val="52"/>
        </w:numPr>
        <w:jc w:val="both"/>
        <w:rPr>
          <w:rFonts w:ascii="Calibri" w:hAnsi="Calibri"/>
        </w:rPr>
      </w:pPr>
      <w:r>
        <w:rPr>
          <w:rStyle w:val="None"/>
          <w:rFonts w:ascii="Calibri" w:hAnsi="Calibri"/>
        </w:rPr>
        <w:t>E</w:t>
      </w:r>
      <w:r w:rsidR="008751B6">
        <w:rPr>
          <w:rStyle w:val="None"/>
          <w:rFonts w:ascii="Calibri" w:hAnsi="Calibri"/>
        </w:rPr>
        <w:t>ngaging highly qualified young Pakistani</w:t>
      </w:r>
      <w:r w:rsidR="00537EF3">
        <w:rPr>
          <w:rStyle w:val="None"/>
          <w:rFonts w:ascii="Calibri" w:hAnsi="Calibri"/>
        </w:rPr>
        <w:t xml:space="preserve">s, </w:t>
      </w:r>
      <w:r w:rsidR="008751B6">
        <w:rPr>
          <w:rStyle w:val="None"/>
          <w:rFonts w:ascii="Calibri" w:hAnsi="Calibri"/>
        </w:rPr>
        <w:t xml:space="preserve">studying or working abroad, </w:t>
      </w:r>
      <w:r w:rsidR="00537EF3">
        <w:rPr>
          <w:rStyle w:val="None"/>
          <w:rFonts w:ascii="Calibri" w:hAnsi="Calibri"/>
        </w:rPr>
        <w:t xml:space="preserve">by </w:t>
      </w:r>
      <w:r w:rsidR="008751B6">
        <w:rPr>
          <w:rStyle w:val="None"/>
          <w:rFonts w:ascii="Calibri" w:hAnsi="Calibri"/>
        </w:rPr>
        <w:t xml:space="preserve">reinvigorating </w:t>
      </w:r>
      <w:r>
        <w:rPr>
          <w:rStyle w:val="None"/>
          <w:rFonts w:ascii="Calibri" w:hAnsi="Calibri"/>
        </w:rPr>
        <w:t xml:space="preserve">the </w:t>
      </w:r>
      <w:r w:rsidR="008751B6">
        <w:rPr>
          <w:rStyle w:val="None"/>
          <w:rFonts w:ascii="Calibri" w:hAnsi="Calibri"/>
        </w:rPr>
        <w:t>youth exchange program</w:t>
      </w:r>
      <w:r>
        <w:rPr>
          <w:rStyle w:val="None"/>
          <w:rFonts w:ascii="Calibri" w:hAnsi="Calibri"/>
        </w:rPr>
        <w:t>.</w:t>
      </w:r>
    </w:p>
    <w:p w14:paraId="1AACB93C" w14:textId="172450EF" w:rsidR="0010548A" w:rsidRDefault="00974947" w:rsidP="007252FF">
      <w:pPr>
        <w:pStyle w:val="ListParagraph"/>
        <w:numPr>
          <w:ilvl w:val="1"/>
          <w:numId w:val="52"/>
        </w:numPr>
        <w:jc w:val="both"/>
        <w:rPr>
          <w:rFonts w:ascii="Calibri" w:hAnsi="Calibri"/>
        </w:rPr>
      </w:pPr>
      <w:proofErr w:type="spellStart"/>
      <w:r>
        <w:rPr>
          <w:rStyle w:val="None"/>
          <w:rFonts w:ascii="Calibri" w:hAnsi="Calibri"/>
        </w:rPr>
        <w:lastRenderedPageBreak/>
        <w:t>U</w:t>
      </w:r>
      <w:r w:rsidR="008751B6">
        <w:rPr>
          <w:rStyle w:val="None"/>
          <w:rFonts w:ascii="Calibri" w:hAnsi="Calibri"/>
        </w:rPr>
        <w:t>tilising</w:t>
      </w:r>
      <w:proofErr w:type="spellEnd"/>
      <w:r w:rsidR="008751B6">
        <w:rPr>
          <w:rStyle w:val="None"/>
          <w:rFonts w:ascii="Calibri" w:hAnsi="Calibri"/>
        </w:rPr>
        <w:t xml:space="preserve"> </w:t>
      </w:r>
      <w:r w:rsidR="00537EF3">
        <w:rPr>
          <w:rStyle w:val="None"/>
          <w:rFonts w:ascii="Calibri" w:hAnsi="Calibri"/>
        </w:rPr>
        <w:t xml:space="preserve">the </w:t>
      </w:r>
      <w:r w:rsidR="008751B6">
        <w:rPr>
          <w:rStyle w:val="None"/>
          <w:rFonts w:ascii="Calibri" w:hAnsi="Calibri"/>
        </w:rPr>
        <w:t xml:space="preserve">expertise of </w:t>
      </w:r>
      <w:r>
        <w:rPr>
          <w:rStyle w:val="None"/>
          <w:rFonts w:ascii="Calibri" w:hAnsi="Calibri"/>
        </w:rPr>
        <w:t xml:space="preserve">overseas </w:t>
      </w:r>
      <w:r w:rsidR="008751B6">
        <w:rPr>
          <w:rStyle w:val="None"/>
          <w:rFonts w:ascii="Calibri" w:hAnsi="Calibri"/>
        </w:rPr>
        <w:t>Pakistanis by establishing sector-specific think-tanks using virtual connections</w:t>
      </w:r>
      <w:r>
        <w:rPr>
          <w:rStyle w:val="None"/>
          <w:rFonts w:ascii="Calibri" w:hAnsi="Calibri"/>
        </w:rPr>
        <w:t>.</w:t>
      </w:r>
    </w:p>
    <w:p w14:paraId="6F4AF3FB" w14:textId="18BD79FB" w:rsidR="0010548A" w:rsidRDefault="00974947" w:rsidP="007252FF">
      <w:pPr>
        <w:pStyle w:val="ListParagraph"/>
        <w:numPr>
          <w:ilvl w:val="1"/>
          <w:numId w:val="52"/>
        </w:numPr>
        <w:jc w:val="both"/>
        <w:rPr>
          <w:rFonts w:ascii="Calibri" w:hAnsi="Calibri"/>
        </w:rPr>
      </w:pPr>
      <w:r>
        <w:rPr>
          <w:rStyle w:val="None"/>
          <w:rFonts w:ascii="Calibri" w:hAnsi="Calibri"/>
        </w:rPr>
        <w:t>S</w:t>
      </w:r>
      <w:r w:rsidR="008751B6">
        <w:rPr>
          <w:rStyle w:val="None"/>
          <w:rFonts w:ascii="Calibri" w:hAnsi="Calibri"/>
        </w:rPr>
        <w:t xml:space="preserve">eeking cooperation </w:t>
      </w:r>
      <w:r w:rsidR="00537EF3">
        <w:rPr>
          <w:rStyle w:val="None"/>
          <w:rFonts w:ascii="Calibri" w:hAnsi="Calibri"/>
        </w:rPr>
        <w:t xml:space="preserve">from </w:t>
      </w:r>
      <w:r w:rsidR="008751B6">
        <w:rPr>
          <w:rStyle w:val="None"/>
          <w:rFonts w:ascii="Calibri" w:hAnsi="Calibri"/>
        </w:rPr>
        <w:t>other institutions</w:t>
      </w:r>
      <w:r w:rsidR="00537EF3">
        <w:rPr>
          <w:rStyle w:val="None"/>
          <w:rFonts w:ascii="Calibri" w:hAnsi="Calibri"/>
        </w:rPr>
        <w:t>,</w:t>
      </w:r>
      <w:r w:rsidR="008751B6">
        <w:rPr>
          <w:rStyle w:val="None"/>
          <w:rFonts w:ascii="Calibri" w:hAnsi="Calibri"/>
        </w:rPr>
        <w:t xml:space="preserve"> such as </w:t>
      </w:r>
      <w:r w:rsidR="009056FE">
        <w:rPr>
          <w:rStyle w:val="None"/>
          <w:rFonts w:ascii="Calibri" w:hAnsi="Calibri"/>
        </w:rPr>
        <w:t xml:space="preserve">the </w:t>
      </w:r>
      <w:r w:rsidR="008751B6">
        <w:rPr>
          <w:rStyle w:val="None"/>
          <w:rFonts w:ascii="Calibri" w:hAnsi="Calibri"/>
        </w:rPr>
        <w:t xml:space="preserve">Higher Education Commission (HEC), PEC and health sector institutions to develop </w:t>
      </w:r>
      <w:proofErr w:type="spellStart"/>
      <w:r w:rsidR="008751B6">
        <w:rPr>
          <w:rStyle w:val="None"/>
          <w:rFonts w:ascii="Calibri" w:hAnsi="Calibri"/>
        </w:rPr>
        <w:t>programmes</w:t>
      </w:r>
      <w:proofErr w:type="spellEnd"/>
      <w:r w:rsidR="008751B6">
        <w:rPr>
          <w:rStyle w:val="None"/>
          <w:rFonts w:ascii="Calibri" w:hAnsi="Calibri"/>
        </w:rPr>
        <w:t xml:space="preserve"> for brain</w:t>
      </w:r>
      <w:r w:rsidR="009056FE">
        <w:rPr>
          <w:rStyle w:val="None"/>
          <w:rFonts w:ascii="Calibri" w:hAnsi="Calibri"/>
        </w:rPr>
        <w:t>-</w:t>
      </w:r>
      <w:r w:rsidR="008751B6">
        <w:rPr>
          <w:rStyle w:val="None"/>
          <w:rFonts w:ascii="Calibri" w:hAnsi="Calibri"/>
        </w:rPr>
        <w:t xml:space="preserve">gain by engaging </w:t>
      </w:r>
      <w:r>
        <w:rPr>
          <w:rStyle w:val="None"/>
          <w:rFonts w:ascii="Calibri" w:hAnsi="Calibri"/>
        </w:rPr>
        <w:t xml:space="preserve">overseas </w:t>
      </w:r>
      <w:r w:rsidR="008751B6">
        <w:rPr>
          <w:rStyle w:val="None"/>
          <w:rFonts w:ascii="Calibri" w:hAnsi="Calibri"/>
        </w:rPr>
        <w:t xml:space="preserve">Pakistanis in knowledge transfer </w:t>
      </w:r>
      <w:r>
        <w:rPr>
          <w:rStyle w:val="None"/>
          <w:rFonts w:ascii="Calibri" w:hAnsi="Calibri"/>
        </w:rPr>
        <w:t xml:space="preserve">including </w:t>
      </w:r>
      <w:r w:rsidR="008751B6">
        <w:rPr>
          <w:rStyle w:val="None"/>
          <w:rFonts w:ascii="Calibri" w:hAnsi="Calibri"/>
        </w:rPr>
        <w:t xml:space="preserve">virtual services </w:t>
      </w:r>
      <w:r w:rsidR="000C2199">
        <w:rPr>
          <w:rStyle w:val="None"/>
          <w:rFonts w:ascii="Calibri" w:hAnsi="Calibri"/>
        </w:rPr>
        <w:t xml:space="preserve">provided by </w:t>
      </w:r>
      <w:r w:rsidR="008751B6">
        <w:rPr>
          <w:rStyle w:val="None"/>
          <w:rFonts w:ascii="Calibri" w:hAnsi="Calibri"/>
        </w:rPr>
        <w:t>prominent medical professionals</w:t>
      </w:r>
      <w:r w:rsidR="000C2199">
        <w:rPr>
          <w:rStyle w:val="None"/>
          <w:rFonts w:ascii="Calibri" w:hAnsi="Calibri"/>
        </w:rPr>
        <w:t xml:space="preserve"> of Pakistani origin</w:t>
      </w:r>
      <w:r>
        <w:rPr>
          <w:rStyle w:val="None"/>
          <w:rFonts w:ascii="Calibri" w:hAnsi="Calibri"/>
        </w:rPr>
        <w:t>.</w:t>
      </w:r>
      <w:r w:rsidR="008751B6">
        <w:rPr>
          <w:rStyle w:val="None"/>
          <w:rFonts w:ascii="Calibri" w:hAnsi="Calibri"/>
        </w:rPr>
        <w:t xml:space="preserve"> </w:t>
      </w:r>
    </w:p>
    <w:p w14:paraId="297EE570" w14:textId="0A6BF5D0" w:rsidR="0010548A" w:rsidRPr="001130E4" w:rsidRDefault="00974947" w:rsidP="007252FF">
      <w:pPr>
        <w:pStyle w:val="ListParagraph"/>
        <w:numPr>
          <w:ilvl w:val="1"/>
          <w:numId w:val="52"/>
        </w:numPr>
        <w:jc w:val="both"/>
        <w:rPr>
          <w:rFonts w:ascii="Calibri" w:hAnsi="Calibri" w:cs="Calibri"/>
        </w:rPr>
      </w:pPr>
      <w:r>
        <w:rPr>
          <w:rStyle w:val="None"/>
          <w:rFonts w:ascii="Calibri" w:hAnsi="Calibri" w:cs="Calibri"/>
        </w:rPr>
        <w:t>E</w:t>
      </w:r>
      <w:r w:rsidR="008751B6" w:rsidRPr="001130E4">
        <w:rPr>
          <w:rStyle w:val="None"/>
          <w:rFonts w:ascii="Calibri" w:hAnsi="Calibri" w:cs="Calibri"/>
        </w:rPr>
        <w:t xml:space="preserve">ncouraging highly qualified overseas Pakistanis to establish institutions of higher learning </w:t>
      </w:r>
      <w:r w:rsidR="009056FE">
        <w:rPr>
          <w:rStyle w:val="None"/>
          <w:rFonts w:ascii="Calibri" w:hAnsi="Calibri" w:cs="Calibri"/>
        </w:rPr>
        <w:t xml:space="preserve">in Pakistan </w:t>
      </w:r>
      <w:r w:rsidR="00537EF3">
        <w:rPr>
          <w:rStyle w:val="None"/>
          <w:rFonts w:ascii="Calibri" w:hAnsi="Calibri" w:cs="Calibri"/>
        </w:rPr>
        <w:t>and assist</w:t>
      </w:r>
      <w:r w:rsidR="008751B6" w:rsidRPr="001130E4">
        <w:rPr>
          <w:rStyle w:val="None"/>
          <w:rFonts w:ascii="Calibri" w:hAnsi="Calibri" w:cs="Calibri"/>
        </w:rPr>
        <w:t xml:space="preserve"> existing institutions of advanced learning </w:t>
      </w:r>
      <w:r w:rsidR="00537EF3">
        <w:rPr>
          <w:rStyle w:val="None"/>
          <w:rFonts w:ascii="Calibri" w:hAnsi="Calibri" w:cs="Calibri"/>
        </w:rPr>
        <w:t xml:space="preserve">in </w:t>
      </w:r>
      <w:r w:rsidR="008751B6" w:rsidRPr="001130E4">
        <w:rPr>
          <w:rStyle w:val="None"/>
          <w:rFonts w:ascii="Calibri" w:hAnsi="Calibri" w:cs="Calibri"/>
        </w:rPr>
        <w:t>upgrad</w:t>
      </w:r>
      <w:r w:rsidR="00537EF3">
        <w:rPr>
          <w:rStyle w:val="None"/>
          <w:rFonts w:ascii="Calibri" w:hAnsi="Calibri" w:cs="Calibri"/>
        </w:rPr>
        <w:t>ing</w:t>
      </w:r>
      <w:r w:rsidR="008751B6" w:rsidRPr="001130E4">
        <w:rPr>
          <w:rStyle w:val="None"/>
          <w:rFonts w:ascii="Calibri" w:hAnsi="Calibri" w:cs="Calibri"/>
        </w:rPr>
        <w:t xml:space="preserve"> their </w:t>
      </w:r>
      <w:r w:rsidR="00537EF3">
        <w:rPr>
          <w:rStyle w:val="None"/>
          <w:rFonts w:ascii="Calibri" w:hAnsi="Calibri" w:cs="Calibri"/>
        </w:rPr>
        <w:t>standards</w:t>
      </w:r>
      <w:r>
        <w:rPr>
          <w:rStyle w:val="None"/>
          <w:rFonts w:ascii="Calibri" w:hAnsi="Calibri" w:cs="Calibri"/>
        </w:rPr>
        <w:t>.</w:t>
      </w:r>
    </w:p>
    <w:p w14:paraId="75CC9FF1" w14:textId="3F1EA60F" w:rsidR="0010548A" w:rsidRPr="001130E4" w:rsidRDefault="00974947" w:rsidP="007252FF">
      <w:pPr>
        <w:pStyle w:val="ListParagraph"/>
        <w:numPr>
          <w:ilvl w:val="1"/>
          <w:numId w:val="52"/>
        </w:numPr>
        <w:jc w:val="both"/>
        <w:rPr>
          <w:rFonts w:ascii="Calibri" w:hAnsi="Calibri" w:cs="Calibri"/>
        </w:rPr>
      </w:pPr>
      <w:r>
        <w:rPr>
          <w:rStyle w:val="None"/>
          <w:rFonts w:ascii="Calibri" w:hAnsi="Calibri" w:cs="Calibri"/>
        </w:rPr>
        <w:t>C</w:t>
      </w:r>
      <w:r w:rsidR="008751B6" w:rsidRPr="001130E4">
        <w:rPr>
          <w:rStyle w:val="None"/>
          <w:rFonts w:ascii="Calibri" w:hAnsi="Calibri" w:cs="Calibri"/>
        </w:rPr>
        <w:t xml:space="preserve">reating opportunities for the diaspora to engage with local institutions </w:t>
      </w:r>
      <w:r w:rsidR="000C2199">
        <w:rPr>
          <w:rStyle w:val="None"/>
          <w:rFonts w:ascii="Calibri" w:hAnsi="Calibri" w:cs="Calibri"/>
        </w:rPr>
        <w:t>in</w:t>
      </w:r>
      <w:r w:rsidR="000C2199" w:rsidRPr="001130E4">
        <w:rPr>
          <w:rStyle w:val="None"/>
          <w:rFonts w:ascii="Calibri" w:hAnsi="Calibri" w:cs="Calibri"/>
        </w:rPr>
        <w:t xml:space="preserve"> </w:t>
      </w:r>
      <w:r w:rsidR="008751B6" w:rsidRPr="001130E4">
        <w:rPr>
          <w:rStyle w:val="None"/>
          <w:rFonts w:ascii="Calibri" w:hAnsi="Calibri" w:cs="Calibri"/>
        </w:rPr>
        <w:t>Pakistan to transfer skills and technology</w:t>
      </w:r>
      <w:r>
        <w:rPr>
          <w:rStyle w:val="None"/>
          <w:rFonts w:ascii="Calibri" w:hAnsi="Calibri" w:cs="Calibri"/>
        </w:rPr>
        <w:t>.</w:t>
      </w:r>
      <w:r w:rsidR="008751B6" w:rsidRPr="001130E4">
        <w:rPr>
          <w:rStyle w:val="None"/>
          <w:rFonts w:ascii="Calibri" w:hAnsi="Calibri" w:cs="Calibri"/>
        </w:rPr>
        <w:t xml:space="preserve"> </w:t>
      </w:r>
    </w:p>
    <w:p w14:paraId="4620D643" w14:textId="2B5A90C1" w:rsidR="0010548A" w:rsidRPr="001130E4" w:rsidRDefault="00974947" w:rsidP="007252FF">
      <w:pPr>
        <w:pStyle w:val="ListParagraph"/>
        <w:numPr>
          <w:ilvl w:val="1"/>
          <w:numId w:val="52"/>
        </w:numPr>
        <w:jc w:val="both"/>
        <w:rPr>
          <w:rFonts w:ascii="Calibri" w:hAnsi="Calibri" w:cs="Calibri"/>
        </w:rPr>
      </w:pPr>
      <w:r>
        <w:rPr>
          <w:rStyle w:val="None"/>
          <w:rFonts w:ascii="Calibri" w:hAnsi="Calibri" w:cs="Calibri"/>
        </w:rPr>
        <w:t>L</w:t>
      </w:r>
      <w:r w:rsidR="008751B6" w:rsidRPr="001130E4">
        <w:rPr>
          <w:rStyle w:val="None"/>
          <w:rFonts w:ascii="Calibri" w:hAnsi="Calibri" w:cs="Calibri"/>
        </w:rPr>
        <w:t xml:space="preserve">iaising with overseas Pakistani workers </w:t>
      </w:r>
      <w:r w:rsidR="000C2199">
        <w:rPr>
          <w:rStyle w:val="None"/>
          <w:rFonts w:ascii="Calibri" w:hAnsi="Calibri" w:cs="Calibri"/>
        </w:rPr>
        <w:t>in</w:t>
      </w:r>
      <w:r w:rsidR="000C2199" w:rsidRPr="001130E4">
        <w:rPr>
          <w:rStyle w:val="None"/>
          <w:rFonts w:ascii="Calibri" w:hAnsi="Calibri" w:cs="Calibri"/>
        </w:rPr>
        <w:t xml:space="preserve"> </w:t>
      </w:r>
      <w:r w:rsidR="008751B6" w:rsidRPr="001130E4">
        <w:rPr>
          <w:rStyle w:val="None"/>
          <w:rFonts w:ascii="Calibri" w:hAnsi="Calibri" w:cs="Calibri"/>
        </w:rPr>
        <w:t xml:space="preserve">their country of destination </w:t>
      </w:r>
      <w:r w:rsidR="000C2199">
        <w:rPr>
          <w:rStyle w:val="None"/>
          <w:rFonts w:ascii="Calibri" w:hAnsi="Calibri" w:cs="Calibri"/>
        </w:rPr>
        <w:t>to</w:t>
      </w:r>
      <w:r w:rsidR="00537EF3">
        <w:rPr>
          <w:rStyle w:val="None"/>
          <w:rFonts w:ascii="Calibri" w:hAnsi="Calibri" w:cs="Calibri"/>
        </w:rPr>
        <w:t xml:space="preserve"> </w:t>
      </w:r>
      <w:r w:rsidR="008751B6" w:rsidRPr="001130E4">
        <w:rPr>
          <w:rStyle w:val="None"/>
          <w:rFonts w:ascii="Calibri" w:hAnsi="Calibri" w:cs="Calibri"/>
        </w:rPr>
        <w:t>protect their rights</w:t>
      </w:r>
      <w:r w:rsidR="000C2199">
        <w:rPr>
          <w:rStyle w:val="None"/>
          <w:rFonts w:ascii="Calibri" w:hAnsi="Calibri" w:cs="Calibri"/>
        </w:rPr>
        <w:t xml:space="preserve"> and </w:t>
      </w:r>
      <w:r w:rsidR="008751B6" w:rsidRPr="001130E4">
        <w:rPr>
          <w:rStyle w:val="None"/>
          <w:rFonts w:ascii="Calibri" w:hAnsi="Calibri" w:cs="Calibri"/>
        </w:rPr>
        <w:t>provid</w:t>
      </w:r>
      <w:r w:rsidR="000C2199">
        <w:rPr>
          <w:rStyle w:val="None"/>
          <w:rFonts w:ascii="Calibri" w:hAnsi="Calibri" w:cs="Calibri"/>
        </w:rPr>
        <w:t>e</w:t>
      </w:r>
      <w:r w:rsidR="00537EF3">
        <w:rPr>
          <w:rStyle w:val="None"/>
          <w:rFonts w:ascii="Calibri" w:hAnsi="Calibri" w:cs="Calibri"/>
        </w:rPr>
        <w:t xml:space="preserve"> </w:t>
      </w:r>
      <w:r w:rsidR="008751B6" w:rsidRPr="001130E4">
        <w:rPr>
          <w:rStyle w:val="None"/>
          <w:rFonts w:ascii="Calibri" w:hAnsi="Calibri" w:cs="Calibri"/>
        </w:rPr>
        <w:t>legal assistance</w:t>
      </w:r>
      <w:r w:rsidR="00537EF3">
        <w:rPr>
          <w:rStyle w:val="None"/>
          <w:rFonts w:ascii="Calibri" w:hAnsi="Calibri" w:cs="Calibri"/>
        </w:rPr>
        <w:t xml:space="preserve"> when necessary</w:t>
      </w:r>
      <w:r w:rsidR="000C2199">
        <w:rPr>
          <w:rStyle w:val="None"/>
          <w:rFonts w:ascii="Calibri" w:hAnsi="Calibri" w:cs="Calibri"/>
        </w:rPr>
        <w:t>.</w:t>
      </w:r>
    </w:p>
    <w:p w14:paraId="74C8AFF6" w14:textId="12DE64E9" w:rsidR="0010548A" w:rsidRDefault="000C2199" w:rsidP="007252FF">
      <w:pPr>
        <w:pStyle w:val="ListParagraph"/>
        <w:numPr>
          <w:ilvl w:val="1"/>
          <w:numId w:val="52"/>
        </w:numPr>
        <w:jc w:val="both"/>
        <w:rPr>
          <w:rStyle w:val="None"/>
          <w:rFonts w:ascii="Calibri" w:hAnsi="Calibri" w:cs="Calibri"/>
        </w:rPr>
      </w:pPr>
      <w:r>
        <w:rPr>
          <w:rStyle w:val="None"/>
          <w:rFonts w:ascii="Calibri" w:hAnsi="Calibri" w:cs="Calibri"/>
        </w:rPr>
        <w:t>C</w:t>
      </w:r>
      <w:r w:rsidR="008751B6" w:rsidRPr="001130E4">
        <w:rPr>
          <w:rStyle w:val="None"/>
          <w:rFonts w:ascii="Calibri" w:hAnsi="Calibri" w:cs="Calibri"/>
        </w:rPr>
        <w:t xml:space="preserve">oordinating with Pakistani Associations abroad </w:t>
      </w:r>
      <w:r>
        <w:rPr>
          <w:rStyle w:val="None"/>
          <w:rFonts w:ascii="Calibri" w:hAnsi="Calibri" w:cs="Calibri"/>
        </w:rPr>
        <w:t>to</w:t>
      </w:r>
      <w:r w:rsidR="008751B6" w:rsidRPr="001130E4">
        <w:rPr>
          <w:rStyle w:val="None"/>
          <w:rFonts w:ascii="Calibri" w:hAnsi="Calibri" w:cs="Calibri"/>
        </w:rPr>
        <w:t xml:space="preserve"> boost the tourism industry in Pakistan by </w:t>
      </w:r>
      <w:proofErr w:type="spellStart"/>
      <w:r w:rsidR="008751B6" w:rsidRPr="001130E4">
        <w:rPr>
          <w:rStyle w:val="None"/>
          <w:rFonts w:ascii="Calibri" w:hAnsi="Calibri" w:cs="Calibri"/>
        </w:rPr>
        <w:t>organising</w:t>
      </w:r>
      <w:proofErr w:type="spellEnd"/>
      <w:r w:rsidR="008751B6" w:rsidRPr="001130E4">
        <w:rPr>
          <w:rStyle w:val="None"/>
          <w:rFonts w:ascii="Calibri" w:hAnsi="Calibri" w:cs="Calibri"/>
        </w:rPr>
        <w:t xml:space="preserve"> group tours and investing in supporting infrastructure</w:t>
      </w:r>
      <w:r w:rsidR="00537EF3">
        <w:rPr>
          <w:rStyle w:val="None"/>
          <w:rFonts w:ascii="Calibri" w:hAnsi="Calibri" w:cs="Calibri"/>
        </w:rPr>
        <w:t>,</w:t>
      </w:r>
      <w:r w:rsidR="008751B6" w:rsidRPr="001130E4">
        <w:rPr>
          <w:rStyle w:val="None"/>
          <w:rFonts w:ascii="Calibri" w:hAnsi="Calibri" w:cs="Calibri"/>
        </w:rPr>
        <w:t xml:space="preserve"> </w:t>
      </w:r>
      <w:r w:rsidR="009056FE">
        <w:rPr>
          <w:rStyle w:val="None"/>
          <w:rFonts w:ascii="Calibri" w:hAnsi="Calibri" w:cs="Calibri"/>
        </w:rPr>
        <w:t xml:space="preserve">such as </w:t>
      </w:r>
      <w:r w:rsidR="008751B6" w:rsidRPr="001130E4">
        <w:rPr>
          <w:rStyle w:val="None"/>
          <w:rFonts w:ascii="Calibri" w:hAnsi="Calibri" w:cs="Calibri"/>
        </w:rPr>
        <w:t>tourist lodges, hotels, transport</w:t>
      </w:r>
      <w:r>
        <w:rPr>
          <w:rStyle w:val="None"/>
          <w:rFonts w:ascii="Calibri" w:hAnsi="Calibri" w:cs="Calibri"/>
        </w:rPr>
        <w:t>.</w:t>
      </w:r>
      <w:r w:rsidR="008751B6" w:rsidRPr="001130E4">
        <w:rPr>
          <w:rStyle w:val="None"/>
          <w:rFonts w:ascii="Calibri" w:hAnsi="Calibri" w:cs="Calibri"/>
        </w:rPr>
        <w:t xml:space="preserve"> </w:t>
      </w:r>
    </w:p>
    <w:p w14:paraId="04E0E9AE" w14:textId="71415951" w:rsidR="00183058" w:rsidRPr="001130E4" w:rsidRDefault="00183058" w:rsidP="007252FF">
      <w:pPr>
        <w:pStyle w:val="ListParagraph"/>
        <w:numPr>
          <w:ilvl w:val="1"/>
          <w:numId w:val="52"/>
        </w:numPr>
        <w:jc w:val="both"/>
        <w:rPr>
          <w:rFonts w:ascii="Calibri" w:hAnsi="Calibri" w:cs="Calibri"/>
        </w:rPr>
      </w:pPr>
      <w:r>
        <w:rPr>
          <w:rStyle w:val="None"/>
          <w:rFonts w:ascii="Calibri" w:hAnsi="Calibri"/>
        </w:rPr>
        <w:t>Mechanism to allow overseas Pakistanis to participate in the electoral process in Pakistan.</w:t>
      </w:r>
    </w:p>
    <w:p w14:paraId="0F95BB8D" w14:textId="1EABE8A8" w:rsidR="0010548A" w:rsidRDefault="008751B6" w:rsidP="007252FF">
      <w:pPr>
        <w:pStyle w:val="ListParagraph"/>
        <w:numPr>
          <w:ilvl w:val="0"/>
          <w:numId w:val="51"/>
        </w:numPr>
        <w:jc w:val="both"/>
        <w:rPr>
          <w:rFonts w:ascii="Calibri" w:hAnsi="Calibri"/>
        </w:rPr>
      </w:pPr>
      <w:r>
        <w:rPr>
          <w:rStyle w:val="None"/>
          <w:rFonts w:ascii="Calibri" w:hAnsi="Calibri"/>
        </w:rPr>
        <w:t>This Policy acknowledge</w:t>
      </w:r>
      <w:r w:rsidR="00A4425D">
        <w:rPr>
          <w:rStyle w:val="None"/>
          <w:rFonts w:ascii="Calibri" w:hAnsi="Calibri"/>
        </w:rPr>
        <w:t xml:space="preserve">s </w:t>
      </w:r>
      <w:r>
        <w:rPr>
          <w:rStyle w:val="None"/>
          <w:rFonts w:ascii="Calibri" w:hAnsi="Calibri"/>
        </w:rPr>
        <w:t xml:space="preserve">that the key </w:t>
      </w:r>
      <w:r w:rsidR="00A4425D">
        <w:rPr>
          <w:rStyle w:val="None"/>
          <w:rFonts w:ascii="Calibri" w:hAnsi="Calibri"/>
        </w:rPr>
        <w:t xml:space="preserve">to </w:t>
      </w:r>
      <w:r>
        <w:rPr>
          <w:rStyle w:val="None"/>
          <w:rFonts w:ascii="Calibri" w:hAnsi="Calibri"/>
        </w:rPr>
        <w:t>success</w:t>
      </w:r>
      <w:r w:rsidR="00A4425D">
        <w:rPr>
          <w:rStyle w:val="None"/>
          <w:rFonts w:ascii="Calibri" w:hAnsi="Calibri"/>
        </w:rPr>
        <w:t>fully</w:t>
      </w:r>
      <w:r>
        <w:rPr>
          <w:rStyle w:val="None"/>
          <w:rFonts w:ascii="Calibri" w:hAnsi="Calibri"/>
        </w:rPr>
        <w:t xml:space="preserve"> engaging </w:t>
      </w:r>
      <w:r w:rsidR="00A4425D">
        <w:rPr>
          <w:rStyle w:val="None"/>
          <w:rFonts w:ascii="Calibri" w:hAnsi="Calibri"/>
        </w:rPr>
        <w:t xml:space="preserve">the </w:t>
      </w:r>
      <w:r>
        <w:rPr>
          <w:rStyle w:val="None"/>
          <w:rFonts w:ascii="Calibri" w:hAnsi="Calibri"/>
        </w:rPr>
        <w:t>diaspora in development efforts lies in public-private partnerships</w:t>
      </w:r>
      <w:r w:rsidR="00A4425D">
        <w:rPr>
          <w:rStyle w:val="None"/>
          <w:rFonts w:ascii="Calibri" w:hAnsi="Calibri"/>
        </w:rPr>
        <w:t>. These partnerships</w:t>
      </w:r>
      <w:r>
        <w:rPr>
          <w:rStyle w:val="None"/>
          <w:rFonts w:ascii="Calibri" w:hAnsi="Calibri"/>
        </w:rPr>
        <w:t xml:space="preserve"> will be developed between private stakeholders and provincial and local governments. </w:t>
      </w:r>
    </w:p>
    <w:p w14:paraId="4B9098C8" w14:textId="322F6930" w:rsidR="0010548A" w:rsidRDefault="00537EF3" w:rsidP="007252FF">
      <w:pPr>
        <w:pStyle w:val="ListParagraph"/>
        <w:numPr>
          <w:ilvl w:val="0"/>
          <w:numId w:val="51"/>
        </w:numPr>
        <w:jc w:val="both"/>
        <w:rPr>
          <w:rStyle w:val="None"/>
          <w:rFonts w:ascii="Calibri" w:hAnsi="Calibri"/>
        </w:rPr>
      </w:pPr>
      <w:r>
        <w:rPr>
          <w:rStyle w:val="None"/>
          <w:rFonts w:ascii="Calibri" w:hAnsi="Calibri"/>
        </w:rPr>
        <w:t xml:space="preserve">The </w:t>
      </w:r>
      <w:r w:rsidR="008751B6">
        <w:rPr>
          <w:rStyle w:val="None"/>
          <w:rFonts w:ascii="Calibri" w:hAnsi="Calibri"/>
        </w:rPr>
        <w:t>Ministry of Industries and Production will devise a mechanism for reserving quota</w:t>
      </w:r>
      <w:r w:rsidR="00A4425D">
        <w:rPr>
          <w:rStyle w:val="None"/>
          <w:rFonts w:ascii="Calibri" w:hAnsi="Calibri"/>
        </w:rPr>
        <w:t>s</w:t>
      </w:r>
      <w:r w:rsidR="008751B6">
        <w:rPr>
          <w:rStyle w:val="None"/>
          <w:rFonts w:ascii="Calibri" w:hAnsi="Calibri"/>
        </w:rPr>
        <w:t xml:space="preserve"> for OPs in different Industrial </w:t>
      </w:r>
      <w:r w:rsidR="00A4425D">
        <w:rPr>
          <w:rStyle w:val="None"/>
          <w:rFonts w:ascii="Calibri" w:hAnsi="Calibri"/>
        </w:rPr>
        <w:t>e</w:t>
      </w:r>
      <w:r w:rsidR="008751B6">
        <w:rPr>
          <w:rStyle w:val="None"/>
          <w:rFonts w:ascii="Calibri" w:hAnsi="Calibri"/>
        </w:rPr>
        <w:t xml:space="preserve">states </w:t>
      </w:r>
      <w:r w:rsidR="00A4425D">
        <w:rPr>
          <w:rStyle w:val="None"/>
          <w:rFonts w:ascii="Calibri" w:hAnsi="Calibri"/>
        </w:rPr>
        <w:t>and z</w:t>
      </w:r>
      <w:r w:rsidR="008751B6">
        <w:rPr>
          <w:rStyle w:val="None"/>
          <w:rFonts w:ascii="Calibri" w:hAnsi="Calibri"/>
        </w:rPr>
        <w:t>ones</w:t>
      </w:r>
      <w:r w:rsidR="00A4425D">
        <w:rPr>
          <w:rStyle w:val="None"/>
          <w:rFonts w:ascii="Calibri" w:hAnsi="Calibri"/>
        </w:rPr>
        <w:t>,</w:t>
      </w:r>
      <w:r w:rsidR="008751B6">
        <w:rPr>
          <w:rStyle w:val="None"/>
          <w:rFonts w:ascii="Calibri" w:hAnsi="Calibri"/>
        </w:rPr>
        <w:t xml:space="preserve"> in consultation with relevant stakeholders.</w:t>
      </w:r>
      <w:r w:rsidR="008751B6">
        <w:rPr>
          <w:rStyle w:val="None"/>
          <w:rFonts w:ascii="Calibri" w:hAnsi="Calibri"/>
          <w:b/>
          <w:bCs/>
        </w:rPr>
        <w:t xml:space="preserve"> </w:t>
      </w:r>
    </w:p>
    <w:p w14:paraId="054209E6" w14:textId="77777777" w:rsidR="0010548A" w:rsidRDefault="0010548A">
      <w:pPr>
        <w:pStyle w:val="ListParagraph"/>
        <w:jc w:val="both"/>
        <w:rPr>
          <w:rFonts w:ascii="Calibri" w:hAnsi="Calibri"/>
        </w:rPr>
      </w:pPr>
    </w:p>
    <w:p w14:paraId="51827CD8" w14:textId="77777777" w:rsidR="0010548A" w:rsidRPr="005E3F00" w:rsidRDefault="008751B6" w:rsidP="007252FF">
      <w:pPr>
        <w:pStyle w:val="Body"/>
        <w:numPr>
          <w:ilvl w:val="1"/>
          <w:numId w:val="53"/>
        </w:numPr>
        <w:spacing w:after="0"/>
        <w:rPr>
          <w:rStyle w:val="None"/>
        </w:rPr>
      </w:pPr>
      <w:r w:rsidRPr="005E3F00">
        <w:rPr>
          <w:rStyle w:val="None"/>
          <w:b/>
          <w:bCs/>
          <w:i/>
          <w:iCs/>
          <w:sz w:val="24"/>
          <w:szCs w:val="24"/>
        </w:rPr>
        <w:t xml:space="preserve"> Reintegration of Return </w:t>
      </w:r>
      <w:proofErr w:type="spellStart"/>
      <w:r w:rsidRPr="005E3F00">
        <w:rPr>
          <w:rStyle w:val="None"/>
          <w:b/>
          <w:bCs/>
          <w:i/>
          <w:iCs/>
          <w:sz w:val="24"/>
          <w:szCs w:val="24"/>
        </w:rPr>
        <w:t>Em</w:t>
      </w:r>
      <w:r w:rsidRPr="005E3F00">
        <w:rPr>
          <w:rStyle w:val="None"/>
          <w:b/>
          <w:bCs/>
          <w:i/>
          <w:iCs/>
          <w:sz w:val="24"/>
          <w:szCs w:val="24"/>
          <w:lang w:val="fr-FR"/>
        </w:rPr>
        <w:t>igrants</w:t>
      </w:r>
      <w:proofErr w:type="spellEnd"/>
      <w:r w:rsidRPr="005E3F00">
        <w:rPr>
          <w:rStyle w:val="None"/>
          <w:b/>
          <w:bCs/>
          <w:i/>
          <w:iCs/>
          <w:sz w:val="24"/>
          <w:szCs w:val="24"/>
          <w:lang w:val="fr-FR"/>
        </w:rPr>
        <w:t xml:space="preserve"> </w:t>
      </w:r>
    </w:p>
    <w:p w14:paraId="15FC3E77" w14:textId="34507472" w:rsidR="0010548A" w:rsidRDefault="008751B6">
      <w:pPr>
        <w:pStyle w:val="Body"/>
        <w:spacing w:after="0" w:line="240" w:lineRule="auto"/>
        <w:jc w:val="both"/>
        <w:rPr>
          <w:rStyle w:val="None"/>
          <w:sz w:val="24"/>
          <w:szCs w:val="24"/>
        </w:rPr>
      </w:pPr>
      <w:r>
        <w:rPr>
          <w:rStyle w:val="None"/>
          <w:sz w:val="24"/>
          <w:szCs w:val="24"/>
        </w:rPr>
        <w:t>Th</w:t>
      </w:r>
      <w:r w:rsidR="00A4425D">
        <w:rPr>
          <w:rStyle w:val="None"/>
          <w:sz w:val="24"/>
          <w:szCs w:val="24"/>
        </w:rPr>
        <w:t>is</w:t>
      </w:r>
      <w:r>
        <w:rPr>
          <w:rStyle w:val="None"/>
          <w:sz w:val="24"/>
          <w:szCs w:val="24"/>
        </w:rPr>
        <w:t xml:space="preserve"> Policy considers </w:t>
      </w:r>
      <w:r w:rsidR="00A4425D">
        <w:rPr>
          <w:rStyle w:val="None"/>
          <w:sz w:val="24"/>
          <w:szCs w:val="24"/>
        </w:rPr>
        <w:t xml:space="preserve">the </w:t>
      </w:r>
      <w:r>
        <w:rPr>
          <w:rStyle w:val="None"/>
          <w:sz w:val="24"/>
          <w:szCs w:val="24"/>
        </w:rPr>
        <w:t xml:space="preserve">overseas </w:t>
      </w:r>
      <w:r w:rsidR="00A4425D">
        <w:rPr>
          <w:rStyle w:val="None"/>
          <w:sz w:val="24"/>
          <w:szCs w:val="24"/>
        </w:rPr>
        <w:t xml:space="preserve">employment </w:t>
      </w:r>
      <w:r>
        <w:rPr>
          <w:rStyle w:val="None"/>
          <w:sz w:val="24"/>
          <w:szCs w:val="24"/>
        </w:rPr>
        <w:t xml:space="preserve">of Pakistani workforce beneficial for the country </w:t>
      </w:r>
      <w:r w:rsidR="008D60C9">
        <w:rPr>
          <w:rStyle w:val="None"/>
          <w:sz w:val="24"/>
          <w:szCs w:val="24"/>
        </w:rPr>
        <w:t>as</w:t>
      </w:r>
      <w:r w:rsidR="00A4425D">
        <w:rPr>
          <w:rStyle w:val="None"/>
          <w:sz w:val="24"/>
          <w:szCs w:val="24"/>
        </w:rPr>
        <w:t xml:space="preserve"> </w:t>
      </w:r>
      <w:r>
        <w:rPr>
          <w:rStyle w:val="None"/>
          <w:sz w:val="24"/>
          <w:szCs w:val="24"/>
        </w:rPr>
        <w:t>emigrants return not only with savings for investment but also with new skills learned abroad. Their reintegration in the country is crucial to make their return beneficial for their families as well as for the country through investment, remittances, increased productivity</w:t>
      </w:r>
      <w:r w:rsidR="00241F34">
        <w:rPr>
          <w:rStyle w:val="None"/>
          <w:sz w:val="24"/>
          <w:szCs w:val="24"/>
        </w:rPr>
        <w:t>,</w:t>
      </w:r>
      <w:r>
        <w:rPr>
          <w:rStyle w:val="None"/>
          <w:sz w:val="24"/>
          <w:szCs w:val="24"/>
        </w:rPr>
        <w:t xml:space="preserve"> and skill transfer. Strategic intervention</w:t>
      </w:r>
      <w:r w:rsidR="008D60C9">
        <w:rPr>
          <w:rStyle w:val="None"/>
          <w:sz w:val="24"/>
          <w:szCs w:val="24"/>
        </w:rPr>
        <w:t>s</w:t>
      </w:r>
      <w:r>
        <w:rPr>
          <w:rStyle w:val="None"/>
          <w:sz w:val="24"/>
          <w:szCs w:val="24"/>
        </w:rPr>
        <w:t xml:space="preserve"> for return migrants </w:t>
      </w:r>
      <w:r w:rsidR="008D60C9">
        <w:rPr>
          <w:rStyle w:val="None"/>
          <w:sz w:val="24"/>
          <w:szCs w:val="24"/>
        </w:rPr>
        <w:t>include</w:t>
      </w:r>
      <w:r>
        <w:rPr>
          <w:rStyle w:val="None"/>
          <w:sz w:val="24"/>
          <w:szCs w:val="24"/>
        </w:rPr>
        <w:t>:</w:t>
      </w:r>
    </w:p>
    <w:p w14:paraId="3D318270" w14:textId="77777777" w:rsidR="001130E4" w:rsidRDefault="001130E4">
      <w:pPr>
        <w:pStyle w:val="Body"/>
        <w:spacing w:after="0" w:line="240" w:lineRule="auto"/>
        <w:jc w:val="both"/>
        <w:rPr>
          <w:rStyle w:val="None"/>
          <w:sz w:val="24"/>
          <w:szCs w:val="24"/>
        </w:rPr>
      </w:pPr>
    </w:p>
    <w:p w14:paraId="08F52676" w14:textId="3FEE44EB" w:rsidR="0010548A" w:rsidRPr="001130E4" w:rsidRDefault="008D60C9" w:rsidP="007252FF">
      <w:pPr>
        <w:pStyle w:val="Body"/>
        <w:numPr>
          <w:ilvl w:val="0"/>
          <w:numId w:val="54"/>
        </w:numPr>
        <w:spacing w:after="0" w:line="240" w:lineRule="auto"/>
        <w:ind w:left="360"/>
        <w:jc w:val="both"/>
      </w:pPr>
      <w:r>
        <w:rPr>
          <w:rStyle w:val="cf01"/>
          <w:rFonts w:ascii="Calibri" w:hAnsi="Calibri" w:cs="Calibri"/>
          <w:sz w:val="24"/>
          <w:szCs w:val="24"/>
        </w:rPr>
        <w:t>Establishing a</w:t>
      </w:r>
      <w:r w:rsidR="008751B6" w:rsidRPr="001130E4">
        <w:rPr>
          <w:rStyle w:val="cf01"/>
          <w:rFonts w:ascii="Calibri" w:hAnsi="Calibri" w:cs="Calibri"/>
          <w:sz w:val="24"/>
          <w:szCs w:val="24"/>
        </w:rPr>
        <w:t xml:space="preserve"> database</w:t>
      </w:r>
      <w:r w:rsidR="00A959ED">
        <w:rPr>
          <w:rStyle w:val="cf01"/>
          <w:rFonts w:ascii="Calibri" w:hAnsi="Calibri" w:cs="Calibri"/>
          <w:sz w:val="24"/>
          <w:szCs w:val="24"/>
        </w:rPr>
        <w:t xml:space="preserve"> </w:t>
      </w:r>
      <w:r w:rsidR="008751B6" w:rsidRPr="001130E4">
        <w:rPr>
          <w:rStyle w:val="cf01"/>
          <w:rFonts w:ascii="Calibri" w:hAnsi="Calibri" w:cs="Calibri"/>
          <w:sz w:val="24"/>
          <w:szCs w:val="24"/>
        </w:rPr>
        <w:t>profiling all categories of returning OPs</w:t>
      </w:r>
      <w:r w:rsidR="00A959ED">
        <w:rPr>
          <w:rStyle w:val="cf01"/>
          <w:rFonts w:ascii="Calibri" w:hAnsi="Calibri" w:cs="Calibri"/>
          <w:sz w:val="24"/>
          <w:szCs w:val="24"/>
        </w:rPr>
        <w:t>,</w:t>
      </w:r>
      <w:r w:rsidR="008751B6" w:rsidRPr="001130E4">
        <w:rPr>
          <w:rStyle w:val="cf01"/>
          <w:rFonts w:ascii="Calibri" w:hAnsi="Calibri" w:cs="Calibri"/>
          <w:sz w:val="24"/>
          <w:szCs w:val="24"/>
        </w:rPr>
        <w:t xml:space="preserve"> in collaboration with relevant stakeholders.</w:t>
      </w:r>
      <w:r w:rsidR="008751B6" w:rsidRPr="001130E4">
        <w:rPr>
          <w:rStyle w:val="cf01"/>
          <w:rFonts w:ascii="Calibri" w:hAnsi="Calibri" w:cs="Calibri"/>
        </w:rPr>
        <w:t xml:space="preserve"> </w:t>
      </w:r>
    </w:p>
    <w:p w14:paraId="5954D953" w14:textId="78D1EC0C" w:rsidR="0010548A" w:rsidRDefault="008D60C9" w:rsidP="007252FF">
      <w:pPr>
        <w:pStyle w:val="ListParagraph"/>
        <w:numPr>
          <w:ilvl w:val="0"/>
          <w:numId w:val="54"/>
        </w:numPr>
        <w:ind w:left="360"/>
        <w:jc w:val="both"/>
        <w:rPr>
          <w:rFonts w:ascii="Calibri" w:hAnsi="Calibri"/>
        </w:rPr>
      </w:pPr>
      <w:r>
        <w:rPr>
          <w:rStyle w:val="None"/>
          <w:rFonts w:ascii="Calibri" w:hAnsi="Calibri"/>
        </w:rPr>
        <w:t>Developing and implementing a</w:t>
      </w:r>
      <w:r w:rsidR="00A959ED">
        <w:rPr>
          <w:rStyle w:val="None"/>
          <w:rFonts w:ascii="Calibri" w:hAnsi="Calibri"/>
        </w:rPr>
        <w:t xml:space="preserve"> reintegration policy, strategy or framework b</w:t>
      </w:r>
      <w:r w:rsidR="008751B6">
        <w:rPr>
          <w:rStyle w:val="None"/>
          <w:rFonts w:ascii="Calibri" w:hAnsi="Calibri"/>
        </w:rPr>
        <w:t xml:space="preserve">ased on analysis of </w:t>
      </w:r>
      <w:r w:rsidR="00A959ED">
        <w:rPr>
          <w:rStyle w:val="None"/>
          <w:rFonts w:ascii="Calibri" w:hAnsi="Calibri"/>
        </w:rPr>
        <w:t xml:space="preserve">the </w:t>
      </w:r>
      <w:r w:rsidR="008751B6">
        <w:rPr>
          <w:rStyle w:val="None"/>
          <w:rFonts w:ascii="Calibri" w:hAnsi="Calibri"/>
        </w:rPr>
        <w:t>profiles, needs</w:t>
      </w:r>
      <w:r w:rsidR="00241F34">
        <w:rPr>
          <w:rStyle w:val="None"/>
          <w:rFonts w:ascii="Calibri" w:hAnsi="Calibri"/>
        </w:rPr>
        <w:t>,</w:t>
      </w:r>
      <w:r w:rsidR="008751B6">
        <w:rPr>
          <w:rStyle w:val="None"/>
          <w:rFonts w:ascii="Calibri" w:hAnsi="Calibri"/>
        </w:rPr>
        <w:t xml:space="preserve"> and interests of returning overseas Pakistanis</w:t>
      </w:r>
      <w:r>
        <w:rPr>
          <w:rStyle w:val="None"/>
          <w:rFonts w:ascii="Calibri" w:hAnsi="Calibri"/>
        </w:rPr>
        <w:t>. This approach will</w:t>
      </w:r>
      <w:r w:rsidR="008751B6">
        <w:rPr>
          <w:rStyle w:val="None"/>
          <w:rFonts w:ascii="Calibri" w:hAnsi="Calibri"/>
        </w:rPr>
        <w:t xml:space="preserve"> adopt a whole-of-government and whole-of-society </w:t>
      </w:r>
      <w:r>
        <w:rPr>
          <w:rStyle w:val="None"/>
          <w:rFonts w:ascii="Calibri" w:hAnsi="Calibri"/>
        </w:rPr>
        <w:t xml:space="preserve">perspective </w:t>
      </w:r>
      <w:r w:rsidR="008751B6">
        <w:rPr>
          <w:rStyle w:val="None"/>
          <w:rFonts w:ascii="Calibri" w:hAnsi="Calibri"/>
        </w:rPr>
        <w:t>to</w:t>
      </w:r>
      <w:r w:rsidR="00A959ED">
        <w:rPr>
          <w:rStyle w:val="None"/>
          <w:rFonts w:ascii="Calibri" w:hAnsi="Calibri"/>
        </w:rPr>
        <w:t xml:space="preserve"> ensure</w:t>
      </w:r>
      <w:r w:rsidR="008751B6">
        <w:rPr>
          <w:rStyle w:val="None"/>
          <w:rFonts w:ascii="Calibri" w:hAnsi="Calibri"/>
        </w:rPr>
        <w:t xml:space="preserve"> inclusive, comprehensive and sustainable reintegration. </w:t>
      </w:r>
    </w:p>
    <w:p w14:paraId="679AD370" w14:textId="708B047B" w:rsidR="0010548A" w:rsidRDefault="00241F34" w:rsidP="007252FF">
      <w:pPr>
        <w:pStyle w:val="ListParagraph"/>
        <w:numPr>
          <w:ilvl w:val="0"/>
          <w:numId w:val="54"/>
        </w:numPr>
        <w:ind w:left="360"/>
        <w:jc w:val="both"/>
        <w:rPr>
          <w:rFonts w:ascii="Calibri" w:hAnsi="Calibri"/>
        </w:rPr>
      </w:pPr>
      <w:r>
        <w:rPr>
          <w:rStyle w:val="None"/>
          <w:rFonts w:ascii="Calibri" w:hAnsi="Calibri"/>
        </w:rPr>
        <w:t xml:space="preserve">Establishing </w:t>
      </w:r>
      <w:r w:rsidR="008D60C9">
        <w:rPr>
          <w:rStyle w:val="None"/>
          <w:rFonts w:ascii="Calibri" w:hAnsi="Calibri"/>
        </w:rPr>
        <w:t xml:space="preserve">a </w:t>
      </w:r>
      <w:r w:rsidR="008751B6">
        <w:rPr>
          <w:rStyle w:val="None"/>
          <w:rFonts w:ascii="Calibri" w:hAnsi="Calibri"/>
        </w:rPr>
        <w:t>referral network in OPF</w:t>
      </w:r>
      <w:r>
        <w:rPr>
          <w:rStyle w:val="None"/>
          <w:rFonts w:ascii="Calibri" w:hAnsi="Calibri"/>
        </w:rPr>
        <w:t>,</w:t>
      </w:r>
      <w:r w:rsidR="008751B6">
        <w:rPr>
          <w:rStyle w:val="None"/>
          <w:rFonts w:ascii="Calibri" w:hAnsi="Calibri"/>
        </w:rPr>
        <w:t xml:space="preserve"> with the </w:t>
      </w:r>
      <w:r w:rsidR="00A959ED">
        <w:rPr>
          <w:rStyle w:val="None"/>
          <w:rFonts w:ascii="Calibri" w:hAnsi="Calibri"/>
        </w:rPr>
        <w:t xml:space="preserve">support </w:t>
      </w:r>
      <w:r w:rsidR="008751B6">
        <w:rPr>
          <w:rStyle w:val="None"/>
          <w:rFonts w:ascii="Calibri" w:hAnsi="Calibri"/>
        </w:rPr>
        <w:t xml:space="preserve">of International Non-Governmental </w:t>
      </w:r>
      <w:proofErr w:type="spellStart"/>
      <w:r w:rsidR="008751B6">
        <w:rPr>
          <w:rStyle w:val="None"/>
          <w:rFonts w:ascii="Calibri" w:hAnsi="Calibri"/>
        </w:rPr>
        <w:t>Organisations</w:t>
      </w:r>
      <w:proofErr w:type="spellEnd"/>
      <w:r w:rsidR="008751B6">
        <w:rPr>
          <w:rStyle w:val="None"/>
          <w:rFonts w:ascii="Calibri" w:hAnsi="Calibri"/>
        </w:rPr>
        <w:t xml:space="preserve"> (INGOs), CSOs</w:t>
      </w:r>
      <w:r>
        <w:rPr>
          <w:rStyle w:val="None"/>
          <w:rFonts w:ascii="Calibri" w:hAnsi="Calibri"/>
        </w:rPr>
        <w:t>,</w:t>
      </w:r>
      <w:r w:rsidR="008751B6">
        <w:rPr>
          <w:rStyle w:val="None"/>
          <w:rFonts w:ascii="Calibri" w:hAnsi="Calibri"/>
        </w:rPr>
        <w:t xml:space="preserve"> and migrant groups</w:t>
      </w:r>
      <w:r>
        <w:rPr>
          <w:rStyle w:val="None"/>
          <w:rFonts w:ascii="Calibri" w:hAnsi="Calibri"/>
        </w:rPr>
        <w:t>,</w:t>
      </w:r>
      <w:r w:rsidR="008751B6">
        <w:rPr>
          <w:rStyle w:val="None"/>
          <w:rFonts w:ascii="Calibri" w:hAnsi="Calibri"/>
        </w:rPr>
        <w:t xml:space="preserve"> </w:t>
      </w:r>
      <w:r w:rsidR="008D60C9">
        <w:rPr>
          <w:rStyle w:val="None"/>
          <w:rFonts w:ascii="Calibri" w:hAnsi="Calibri"/>
        </w:rPr>
        <w:t>to</w:t>
      </w:r>
      <w:r w:rsidR="008751B6">
        <w:rPr>
          <w:rStyle w:val="None"/>
          <w:rFonts w:ascii="Calibri" w:hAnsi="Calibri"/>
        </w:rPr>
        <w:t xml:space="preserve"> provide awareness and </w:t>
      </w:r>
      <w:r>
        <w:rPr>
          <w:rStyle w:val="None"/>
          <w:rFonts w:ascii="Calibri" w:hAnsi="Calibri"/>
        </w:rPr>
        <w:t xml:space="preserve">connect </w:t>
      </w:r>
      <w:r w:rsidR="008751B6">
        <w:rPr>
          <w:rStyle w:val="None"/>
          <w:rFonts w:ascii="Calibri" w:hAnsi="Calibri"/>
        </w:rPr>
        <w:t xml:space="preserve">various </w:t>
      </w:r>
      <w:r w:rsidR="00A959ED">
        <w:rPr>
          <w:rStyle w:val="None"/>
          <w:rFonts w:ascii="Calibri" w:hAnsi="Calibri"/>
        </w:rPr>
        <w:t>f</w:t>
      </w:r>
      <w:r w:rsidR="008751B6">
        <w:rPr>
          <w:rStyle w:val="None"/>
          <w:rFonts w:ascii="Calibri" w:hAnsi="Calibri"/>
        </w:rPr>
        <w:t xml:space="preserve">ederal and </w:t>
      </w:r>
      <w:r w:rsidR="00A959ED">
        <w:rPr>
          <w:rStyle w:val="None"/>
          <w:rFonts w:ascii="Calibri" w:hAnsi="Calibri"/>
        </w:rPr>
        <w:t>p</w:t>
      </w:r>
      <w:r w:rsidR="008751B6">
        <w:rPr>
          <w:rStyle w:val="None"/>
          <w:rFonts w:ascii="Calibri" w:hAnsi="Calibri"/>
        </w:rPr>
        <w:t xml:space="preserve">rovincial institutions for the provision of services to returning overseas Pakistanis. </w:t>
      </w:r>
    </w:p>
    <w:p w14:paraId="36FA3EE4" w14:textId="77777777" w:rsidR="0083157A" w:rsidRPr="004254BD" w:rsidRDefault="0083157A" w:rsidP="0083157A">
      <w:pPr>
        <w:pStyle w:val="ListParagraph"/>
        <w:numPr>
          <w:ilvl w:val="0"/>
          <w:numId w:val="54"/>
        </w:numPr>
        <w:ind w:left="360"/>
        <w:jc w:val="both"/>
        <w:rPr>
          <w:rStyle w:val="None"/>
          <w:rFonts w:ascii="Calibri" w:hAnsi="Calibri"/>
        </w:rPr>
      </w:pPr>
      <w:r w:rsidRPr="004254BD">
        <w:rPr>
          <w:rStyle w:val="None"/>
          <w:rFonts w:ascii="Calibri" w:hAnsi="Calibri"/>
        </w:rPr>
        <w:t xml:space="preserve">Establish an equivalency program to evaluate and recognize foreign work experience, qualifications &amp; skills of returning workers for job requirement in Pakistan. </w:t>
      </w:r>
    </w:p>
    <w:p w14:paraId="706F78E2" w14:textId="32709B59" w:rsidR="0010548A" w:rsidRDefault="008D60C9" w:rsidP="007252FF">
      <w:pPr>
        <w:pStyle w:val="ListParagraph"/>
        <w:numPr>
          <w:ilvl w:val="0"/>
          <w:numId w:val="54"/>
        </w:numPr>
        <w:ind w:left="360"/>
        <w:jc w:val="both"/>
        <w:rPr>
          <w:rFonts w:ascii="Calibri" w:hAnsi="Calibri"/>
        </w:rPr>
      </w:pPr>
      <w:proofErr w:type="spellStart"/>
      <w:r>
        <w:rPr>
          <w:rStyle w:val="None"/>
          <w:rFonts w:ascii="Calibri" w:hAnsi="Calibri"/>
        </w:rPr>
        <w:t>Organising</w:t>
      </w:r>
      <w:proofErr w:type="spellEnd"/>
      <w:r>
        <w:rPr>
          <w:rStyle w:val="None"/>
          <w:rFonts w:ascii="Calibri" w:hAnsi="Calibri"/>
        </w:rPr>
        <w:t xml:space="preserve"> s</w:t>
      </w:r>
      <w:r w:rsidR="008751B6">
        <w:rPr>
          <w:rStyle w:val="None"/>
          <w:rFonts w:ascii="Calibri" w:hAnsi="Calibri"/>
        </w:rPr>
        <w:t xml:space="preserve">pecial job fairs and recruitment drives </w:t>
      </w:r>
      <w:r w:rsidR="00A959ED">
        <w:rPr>
          <w:rStyle w:val="None"/>
          <w:rFonts w:ascii="Calibri" w:hAnsi="Calibri"/>
        </w:rPr>
        <w:t>to assist</w:t>
      </w:r>
      <w:r w:rsidR="008751B6">
        <w:rPr>
          <w:rStyle w:val="None"/>
          <w:rFonts w:ascii="Calibri" w:hAnsi="Calibri"/>
        </w:rPr>
        <w:t xml:space="preserve"> returnee </w:t>
      </w:r>
      <w:r w:rsidR="00287F75">
        <w:rPr>
          <w:rStyle w:val="None"/>
          <w:rFonts w:ascii="Calibri" w:hAnsi="Calibri"/>
        </w:rPr>
        <w:t>e</w:t>
      </w:r>
      <w:r w:rsidR="008751B6">
        <w:rPr>
          <w:rStyle w:val="None"/>
          <w:rFonts w:ascii="Calibri" w:hAnsi="Calibri"/>
        </w:rPr>
        <w:t>migrant workers in the</w:t>
      </w:r>
      <w:r w:rsidR="00A959ED">
        <w:rPr>
          <w:rStyle w:val="None"/>
          <w:rFonts w:ascii="Calibri" w:hAnsi="Calibri"/>
        </w:rPr>
        <w:t>ir</w:t>
      </w:r>
      <w:r w:rsidR="008751B6">
        <w:rPr>
          <w:rStyle w:val="None"/>
          <w:rFonts w:ascii="Calibri" w:hAnsi="Calibri"/>
        </w:rPr>
        <w:t xml:space="preserve"> reintegration at home. </w:t>
      </w:r>
    </w:p>
    <w:p w14:paraId="07874A3F" w14:textId="611E946C" w:rsidR="0010548A" w:rsidRDefault="008D60C9" w:rsidP="007252FF">
      <w:pPr>
        <w:pStyle w:val="ListParagraph"/>
        <w:numPr>
          <w:ilvl w:val="0"/>
          <w:numId w:val="54"/>
        </w:numPr>
        <w:ind w:left="360"/>
        <w:jc w:val="both"/>
        <w:rPr>
          <w:rFonts w:ascii="Calibri" w:hAnsi="Calibri"/>
        </w:rPr>
      </w:pPr>
      <w:r>
        <w:rPr>
          <w:rStyle w:val="None"/>
          <w:rFonts w:ascii="Calibri" w:hAnsi="Calibri"/>
        </w:rPr>
        <w:lastRenderedPageBreak/>
        <w:t>Conducting a</w:t>
      </w:r>
      <w:r w:rsidR="008751B6">
        <w:rPr>
          <w:rStyle w:val="None"/>
          <w:rFonts w:ascii="Calibri" w:hAnsi="Calibri"/>
        </w:rPr>
        <w:t xml:space="preserve">rea-specific feasibility studies to attract investment from </w:t>
      </w:r>
      <w:r w:rsidR="00A959ED">
        <w:rPr>
          <w:rStyle w:val="None"/>
          <w:rFonts w:ascii="Calibri" w:hAnsi="Calibri"/>
        </w:rPr>
        <w:t xml:space="preserve">overseas </w:t>
      </w:r>
      <w:r w:rsidR="008751B6">
        <w:rPr>
          <w:rStyle w:val="None"/>
          <w:rFonts w:ascii="Calibri" w:hAnsi="Calibri"/>
        </w:rPr>
        <w:t>Pakistanis in their areas of origin</w:t>
      </w:r>
      <w:r w:rsidR="00696947">
        <w:rPr>
          <w:rStyle w:val="None"/>
          <w:rFonts w:ascii="Calibri" w:hAnsi="Calibri"/>
        </w:rPr>
        <w:t xml:space="preserve"> and developing l</w:t>
      </w:r>
      <w:r w:rsidR="008751B6">
        <w:rPr>
          <w:rStyle w:val="None"/>
          <w:rFonts w:ascii="Calibri" w:hAnsi="Calibri"/>
        </w:rPr>
        <w:t xml:space="preserve">inkages </w:t>
      </w:r>
      <w:r w:rsidR="00696947">
        <w:rPr>
          <w:rStyle w:val="None"/>
          <w:rFonts w:ascii="Calibri" w:hAnsi="Calibri"/>
        </w:rPr>
        <w:t xml:space="preserve">between </w:t>
      </w:r>
      <w:r w:rsidR="008751B6">
        <w:rPr>
          <w:rStyle w:val="None"/>
          <w:rFonts w:ascii="Calibri" w:hAnsi="Calibri"/>
        </w:rPr>
        <w:t xml:space="preserve">local authorities </w:t>
      </w:r>
      <w:r w:rsidR="00696947">
        <w:rPr>
          <w:rStyle w:val="None"/>
          <w:rFonts w:ascii="Calibri" w:hAnsi="Calibri"/>
        </w:rPr>
        <w:t xml:space="preserve">and </w:t>
      </w:r>
      <w:r w:rsidR="008751B6">
        <w:rPr>
          <w:rStyle w:val="None"/>
          <w:rFonts w:ascii="Calibri" w:hAnsi="Calibri"/>
        </w:rPr>
        <w:t>OPs.</w:t>
      </w:r>
    </w:p>
    <w:p w14:paraId="3D72A2C9" w14:textId="4691971C" w:rsidR="0010548A" w:rsidRDefault="00696947" w:rsidP="007252FF">
      <w:pPr>
        <w:pStyle w:val="ListParagraph"/>
        <w:numPr>
          <w:ilvl w:val="0"/>
          <w:numId w:val="54"/>
        </w:numPr>
        <w:ind w:left="360"/>
        <w:jc w:val="both"/>
        <w:rPr>
          <w:rFonts w:ascii="Calibri" w:hAnsi="Calibri"/>
        </w:rPr>
      </w:pPr>
      <w:r>
        <w:rPr>
          <w:rStyle w:val="None"/>
          <w:rFonts w:ascii="Calibri" w:hAnsi="Calibri"/>
        </w:rPr>
        <w:t>Including a component in p</w:t>
      </w:r>
      <w:r w:rsidR="008751B6">
        <w:rPr>
          <w:rStyle w:val="None"/>
          <w:rFonts w:ascii="Calibri" w:hAnsi="Calibri"/>
        </w:rPr>
        <w:t xml:space="preserve">re-departure training </w:t>
      </w:r>
      <w:r>
        <w:rPr>
          <w:rStyle w:val="None"/>
          <w:rFonts w:ascii="Calibri" w:hAnsi="Calibri"/>
        </w:rPr>
        <w:t xml:space="preserve">to </w:t>
      </w:r>
      <w:r w:rsidR="008751B6">
        <w:rPr>
          <w:rStyle w:val="None"/>
          <w:rFonts w:ascii="Calibri" w:hAnsi="Calibri"/>
        </w:rPr>
        <w:t>guid</w:t>
      </w:r>
      <w:r>
        <w:rPr>
          <w:rStyle w:val="None"/>
          <w:rFonts w:ascii="Calibri" w:hAnsi="Calibri"/>
        </w:rPr>
        <w:t>e</w:t>
      </w:r>
      <w:r w:rsidR="008751B6">
        <w:rPr>
          <w:rStyle w:val="None"/>
          <w:rFonts w:ascii="Calibri" w:hAnsi="Calibri"/>
        </w:rPr>
        <w:t xml:space="preserve"> </w:t>
      </w:r>
      <w:r w:rsidR="00287F75">
        <w:rPr>
          <w:rStyle w:val="None"/>
          <w:rFonts w:ascii="Calibri" w:hAnsi="Calibri"/>
        </w:rPr>
        <w:t>e</w:t>
      </w:r>
      <w:r w:rsidR="008751B6">
        <w:rPr>
          <w:rStyle w:val="None"/>
          <w:rFonts w:ascii="Calibri" w:hAnsi="Calibri"/>
        </w:rPr>
        <w:t>migrant workers, particularly less skilled workers</w:t>
      </w:r>
      <w:r>
        <w:rPr>
          <w:rStyle w:val="None"/>
          <w:rFonts w:ascii="Calibri" w:hAnsi="Calibri"/>
        </w:rPr>
        <w:t>,</w:t>
      </w:r>
      <w:r w:rsidR="008751B6">
        <w:rPr>
          <w:rStyle w:val="None"/>
          <w:rFonts w:ascii="Calibri" w:hAnsi="Calibri"/>
        </w:rPr>
        <w:t xml:space="preserve"> </w:t>
      </w:r>
      <w:r>
        <w:rPr>
          <w:rStyle w:val="None"/>
          <w:rFonts w:ascii="Calibri" w:hAnsi="Calibri"/>
        </w:rPr>
        <w:t xml:space="preserve">on the idea </w:t>
      </w:r>
      <w:r w:rsidR="008751B6">
        <w:rPr>
          <w:rStyle w:val="None"/>
          <w:rFonts w:ascii="Calibri" w:hAnsi="Calibri"/>
        </w:rPr>
        <w:t xml:space="preserve">that return </w:t>
      </w:r>
      <w:r w:rsidR="00A959ED">
        <w:rPr>
          <w:rStyle w:val="None"/>
          <w:rFonts w:ascii="Calibri" w:hAnsi="Calibri"/>
        </w:rPr>
        <w:t>is</w:t>
      </w:r>
      <w:r w:rsidR="008751B6">
        <w:rPr>
          <w:rStyle w:val="None"/>
          <w:rFonts w:ascii="Calibri" w:hAnsi="Calibri"/>
        </w:rPr>
        <w:t xml:space="preserve"> part of the</w:t>
      </w:r>
      <w:r w:rsidR="00A959ED">
        <w:rPr>
          <w:rStyle w:val="None"/>
          <w:rFonts w:ascii="Calibri" w:hAnsi="Calibri"/>
        </w:rPr>
        <w:t xml:space="preserve"> migrant</w:t>
      </w:r>
      <w:r w:rsidR="008751B6">
        <w:rPr>
          <w:rStyle w:val="None"/>
          <w:rFonts w:ascii="Calibri" w:hAnsi="Calibri"/>
        </w:rPr>
        <w:t xml:space="preserve"> experience</w:t>
      </w:r>
      <w:r>
        <w:rPr>
          <w:rStyle w:val="None"/>
          <w:rFonts w:ascii="Calibri" w:hAnsi="Calibri"/>
        </w:rPr>
        <w:t>,</w:t>
      </w:r>
      <w:r w:rsidR="008751B6">
        <w:rPr>
          <w:rStyle w:val="None"/>
          <w:rFonts w:ascii="Calibri" w:hAnsi="Calibri"/>
        </w:rPr>
        <w:t xml:space="preserve"> </w:t>
      </w:r>
      <w:r w:rsidR="00A959ED">
        <w:rPr>
          <w:rStyle w:val="None"/>
          <w:rFonts w:ascii="Calibri" w:hAnsi="Calibri"/>
        </w:rPr>
        <w:t>ensur</w:t>
      </w:r>
      <w:r>
        <w:rPr>
          <w:rStyle w:val="None"/>
          <w:rFonts w:ascii="Calibri" w:hAnsi="Calibri"/>
        </w:rPr>
        <w:t>ing</w:t>
      </w:r>
      <w:r w:rsidR="008751B6">
        <w:rPr>
          <w:rStyle w:val="None"/>
          <w:rFonts w:ascii="Calibri" w:hAnsi="Calibri"/>
        </w:rPr>
        <w:t xml:space="preserve"> they and their families </w:t>
      </w:r>
      <w:r w:rsidR="00A959ED">
        <w:rPr>
          <w:rStyle w:val="None"/>
          <w:rFonts w:ascii="Calibri" w:hAnsi="Calibri"/>
        </w:rPr>
        <w:t xml:space="preserve">are prepared </w:t>
      </w:r>
      <w:r w:rsidR="008751B6">
        <w:rPr>
          <w:rStyle w:val="None"/>
          <w:rFonts w:ascii="Calibri" w:hAnsi="Calibri"/>
        </w:rPr>
        <w:t xml:space="preserve">for socio-economic readjustment upon return. </w:t>
      </w:r>
    </w:p>
    <w:p w14:paraId="161BB74A" w14:textId="7C9322F0" w:rsidR="0010548A" w:rsidRDefault="00696947" w:rsidP="007252FF">
      <w:pPr>
        <w:pStyle w:val="ListParagraph"/>
        <w:numPr>
          <w:ilvl w:val="0"/>
          <w:numId w:val="54"/>
        </w:numPr>
        <w:ind w:left="360"/>
        <w:jc w:val="both"/>
        <w:rPr>
          <w:rFonts w:ascii="Calibri" w:hAnsi="Calibri"/>
        </w:rPr>
      </w:pPr>
      <w:r>
        <w:rPr>
          <w:rStyle w:val="None"/>
          <w:rFonts w:ascii="Calibri" w:hAnsi="Calibri"/>
        </w:rPr>
        <w:t>P</w:t>
      </w:r>
      <w:r w:rsidR="008751B6">
        <w:rPr>
          <w:rStyle w:val="None"/>
          <w:rFonts w:ascii="Calibri" w:hAnsi="Calibri"/>
        </w:rPr>
        <w:t>ursu</w:t>
      </w:r>
      <w:r>
        <w:rPr>
          <w:rStyle w:val="None"/>
          <w:rFonts w:ascii="Calibri" w:hAnsi="Calibri"/>
        </w:rPr>
        <w:t xml:space="preserve">ing </w:t>
      </w:r>
      <w:r w:rsidR="008751B6">
        <w:rPr>
          <w:rStyle w:val="None"/>
          <w:rFonts w:ascii="Calibri" w:hAnsi="Calibri"/>
        </w:rPr>
        <w:t xml:space="preserve">bilateral and multilateral agreements with </w:t>
      </w:r>
      <w:proofErr w:type="spellStart"/>
      <w:r w:rsidR="008751B6">
        <w:rPr>
          <w:rStyle w:val="None"/>
          <w:rFonts w:ascii="Calibri" w:hAnsi="Calibri"/>
        </w:rPr>
        <w:t>CoDs</w:t>
      </w:r>
      <w:proofErr w:type="spellEnd"/>
      <w:r w:rsidR="008751B6">
        <w:rPr>
          <w:rStyle w:val="None"/>
          <w:rFonts w:ascii="Calibri" w:hAnsi="Calibri"/>
        </w:rPr>
        <w:t xml:space="preserve"> for their support in </w:t>
      </w:r>
      <w:r w:rsidR="00A959ED">
        <w:rPr>
          <w:rStyle w:val="None"/>
          <w:rFonts w:ascii="Calibri" w:hAnsi="Calibri"/>
        </w:rPr>
        <w:t xml:space="preserve">the </w:t>
      </w:r>
      <w:r w:rsidR="008751B6">
        <w:rPr>
          <w:rStyle w:val="None"/>
          <w:rFonts w:ascii="Calibri" w:hAnsi="Calibri"/>
        </w:rPr>
        <w:t xml:space="preserve">return and reintegration </w:t>
      </w:r>
      <w:r w:rsidR="00A959ED">
        <w:rPr>
          <w:rStyle w:val="None"/>
          <w:rFonts w:ascii="Calibri" w:hAnsi="Calibri"/>
        </w:rPr>
        <w:t xml:space="preserve">of returning migrants </w:t>
      </w:r>
      <w:r w:rsidR="008751B6">
        <w:rPr>
          <w:rStyle w:val="None"/>
          <w:rFonts w:ascii="Calibri" w:hAnsi="Calibri"/>
        </w:rPr>
        <w:t xml:space="preserve">in Pakistan. The GOP will collaborate with international </w:t>
      </w:r>
      <w:proofErr w:type="spellStart"/>
      <w:r w:rsidR="008751B6">
        <w:rPr>
          <w:rStyle w:val="None"/>
          <w:rFonts w:ascii="Calibri" w:hAnsi="Calibri"/>
        </w:rPr>
        <w:t>organisations</w:t>
      </w:r>
      <w:proofErr w:type="spellEnd"/>
      <w:r w:rsidR="008751B6">
        <w:rPr>
          <w:rStyle w:val="None"/>
          <w:rFonts w:ascii="Calibri" w:hAnsi="Calibri"/>
        </w:rPr>
        <w:t xml:space="preserve"> for</w:t>
      </w:r>
      <w:r w:rsidR="00A959ED">
        <w:rPr>
          <w:rStyle w:val="None"/>
          <w:rFonts w:ascii="Calibri" w:hAnsi="Calibri"/>
        </w:rPr>
        <w:t xml:space="preserve"> the</w:t>
      </w:r>
      <w:r w:rsidR="008751B6">
        <w:rPr>
          <w:rStyle w:val="None"/>
          <w:rFonts w:ascii="Calibri" w:hAnsi="Calibri"/>
        </w:rPr>
        <w:t xml:space="preserve"> smooth reintegration of irregular overseas Pakistanis. </w:t>
      </w:r>
    </w:p>
    <w:p w14:paraId="594781AC" w14:textId="378166C3" w:rsidR="0010548A" w:rsidRDefault="00696947" w:rsidP="007252FF">
      <w:pPr>
        <w:pStyle w:val="ListParagraph"/>
        <w:numPr>
          <w:ilvl w:val="0"/>
          <w:numId w:val="54"/>
        </w:numPr>
        <w:ind w:left="360"/>
        <w:jc w:val="both"/>
        <w:rPr>
          <w:rFonts w:ascii="Calibri" w:hAnsi="Calibri"/>
        </w:rPr>
      </w:pPr>
      <w:r>
        <w:rPr>
          <w:rStyle w:val="None"/>
          <w:rFonts w:ascii="Calibri" w:hAnsi="Calibri"/>
        </w:rPr>
        <w:t>E</w:t>
      </w:r>
      <w:r w:rsidR="008751B6">
        <w:rPr>
          <w:rStyle w:val="None"/>
          <w:rFonts w:ascii="Calibri" w:hAnsi="Calibri"/>
        </w:rPr>
        <w:t>nsur</w:t>
      </w:r>
      <w:r>
        <w:rPr>
          <w:rStyle w:val="None"/>
          <w:rFonts w:ascii="Calibri" w:hAnsi="Calibri"/>
        </w:rPr>
        <w:t>ing</w:t>
      </w:r>
      <w:r w:rsidR="008751B6">
        <w:rPr>
          <w:rStyle w:val="None"/>
          <w:rFonts w:ascii="Calibri" w:hAnsi="Calibri"/>
        </w:rPr>
        <w:t xml:space="preserve"> reintegration is sustainable</w:t>
      </w:r>
      <w:r>
        <w:rPr>
          <w:rStyle w:val="None"/>
          <w:rFonts w:ascii="Calibri" w:hAnsi="Calibri"/>
        </w:rPr>
        <w:t xml:space="preserve"> by </w:t>
      </w:r>
      <w:r w:rsidR="008751B6">
        <w:rPr>
          <w:rStyle w:val="None"/>
          <w:rFonts w:ascii="Calibri" w:hAnsi="Calibri"/>
        </w:rPr>
        <w:t>provid</w:t>
      </w:r>
      <w:r>
        <w:rPr>
          <w:rStyle w:val="None"/>
          <w:rFonts w:ascii="Calibri" w:hAnsi="Calibri"/>
        </w:rPr>
        <w:t>ing</w:t>
      </w:r>
      <w:r w:rsidR="008751B6">
        <w:rPr>
          <w:rStyle w:val="None"/>
          <w:rFonts w:ascii="Calibri" w:hAnsi="Calibri"/>
        </w:rPr>
        <w:t xml:space="preserve"> access to economic opportunities </w:t>
      </w:r>
      <w:r w:rsidR="00A959ED">
        <w:rPr>
          <w:rStyle w:val="None"/>
          <w:rFonts w:ascii="Calibri" w:hAnsi="Calibri"/>
        </w:rPr>
        <w:t>to</w:t>
      </w:r>
      <w:r w:rsidR="008751B6">
        <w:rPr>
          <w:rStyle w:val="None"/>
          <w:rFonts w:ascii="Calibri" w:hAnsi="Calibri"/>
        </w:rPr>
        <w:t xml:space="preserve"> returning overseas Pakistani workers</w:t>
      </w:r>
      <w:r>
        <w:rPr>
          <w:rStyle w:val="None"/>
          <w:rFonts w:ascii="Calibri" w:hAnsi="Calibri"/>
        </w:rPr>
        <w:t>,</w:t>
      </w:r>
      <w:r w:rsidR="008751B6">
        <w:rPr>
          <w:rStyle w:val="None"/>
          <w:rFonts w:ascii="Calibri" w:hAnsi="Calibri"/>
        </w:rPr>
        <w:t xml:space="preserve"> </w:t>
      </w:r>
      <w:r>
        <w:rPr>
          <w:rStyle w:val="None"/>
          <w:rFonts w:ascii="Calibri" w:hAnsi="Calibri"/>
        </w:rPr>
        <w:t>such as</w:t>
      </w:r>
      <w:r w:rsidR="008751B6">
        <w:rPr>
          <w:rStyle w:val="None"/>
          <w:rFonts w:ascii="Calibri" w:hAnsi="Calibri"/>
        </w:rPr>
        <w:t xml:space="preserve"> skills development to gain local employment or foreign employment. </w:t>
      </w:r>
      <w:r>
        <w:rPr>
          <w:rStyle w:val="None"/>
          <w:rFonts w:ascii="Calibri" w:hAnsi="Calibri"/>
        </w:rPr>
        <w:t>Exploring s</w:t>
      </w:r>
      <w:r w:rsidR="008751B6">
        <w:rPr>
          <w:rStyle w:val="None"/>
          <w:rFonts w:ascii="Calibri" w:hAnsi="Calibri"/>
        </w:rPr>
        <w:t xml:space="preserve">upport for the development of </w:t>
      </w:r>
      <w:r w:rsidR="008D60C9">
        <w:rPr>
          <w:rStyle w:val="None"/>
          <w:rFonts w:ascii="Calibri" w:hAnsi="Calibri"/>
        </w:rPr>
        <w:t>s</w:t>
      </w:r>
      <w:r w:rsidR="008751B6">
        <w:rPr>
          <w:rStyle w:val="None"/>
          <w:rFonts w:ascii="Calibri" w:hAnsi="Calibri"/>
        </w:rPr>
        <w:t xml:space="preserve">mall and </w:t>
      </w:r>
      <w:r w:rsidR="008D60C9">
        <w:rPr>
          <w:rStyle w:val="None"/>
          <w:rFonts w:ascii="Calibri" w:hAnsi="Calibri"/>
        </w:rPr>
        <w:t>mid</w:t>
      </w:r>
      <w:r w:rsidR="008751B6">
        <w:rPr>
          <w:rStyle w:val="None"/>
          <w:rFonts w:ascii="Calibri" w:hAnsi="Calibri"/>
        </w:rPr>
        <w:t xml:space="preserve">-size </w:t>
      </w:r>
      <w:r w:rsidR="008D60C9">
        <w:rPr>
          <w:rStyle w:val="None"/>
          <w:rFonts w:ascii="Calibri" w:hAnsi="Calibri"/>
        </w:rPr>
        <w:t>e</w:t>
      </w:r>
      <w:r w:rsidR="008751B6">
        <w:rPr>
          <w:rStyle w:val="None"/>
          <w:rFonts w:ascii="Calibri" w:hAnsi="Calibri"/>
        </w:rPr>
        <w:t xml:space="preserve">nterprises (SMEs), through Small Medium Enterprises Development Authority (SMEDA) and CSOs. </w:t>
      </w:r>
    </w:p>
    <w:p w14:paraId="5A9838E7" w14:textId="2037E822" w:rsidR="0010548A" w:rsidRDefault="00696947" w:rsidP="007252FF">
      <w:pPr>
        <w:pStyle w:val="ListParagraph"/>
        <w:numPr>
          <w:ilvl w:val="0"/>
          <w:numId w:val="54"/>
        </w:numPr>
        <w:ind w:left="360"/>
        <w:jc w:val="both"/>
        <w:rPr>
          <w:rFonts w:ascii="Calibri" w:hAnsi="Calibri"/>
        </w:rPr>
      </w:pPr>
      <w:r>
        <w:rPr>
          <w:rStyle w:val="None"/>
          <w:rFonts w:ascii="Calibri" w:hAnsi="Calibri"/>
        </w:rPr>
        <w:t>Tailoring and expanding e</w:t>
      </w:r>
      <w:r w:rsidR="008751B6">
        <w:rPr>
          <w:rStyle w:val="None"/>
          <w:rFonts w:ascii="Calibri" w:hAnsi="Calibri"/>
        </w:rPr>
        <w:t xml:space="preserve">xisting psycho-social services offered through public and private stakeholders to reach the returnee population </w:t>
      </w:r>
      <w:r>
        <w:rPr>
          <w:rStyle w:val="None"/>
          <w:rFonts w:ascii="Calibri" w:hAnsi="Calibri"/>
        </w:rPr>
        <w:t>v</w:t>
      </w:r>
      <w:r w:rsidR="00241F34">
        <w:rPr>
          <w:rStyle w:val="None"/>
          <w:rFonts w:ascii="Calibri" w:hAnsi="Calibri"/>
        </w:rPr>
        <w:t>i</w:t>
      </w:r>
      <w:r w:rsidR="008751B6">
        <w:rPr>
          <w:rStyle w:val="None"/>
          <w:rFonts w:ascii="Calibri" w:hAnsi="Calibri"/>
        </w:rPr>
        <w:t>a referral network</w:t>
      </w:r>
      <w:r w:rsidR="00241F34">
        <w:rPr>
          <w:rStyle w:val="None"/>
          <w:rFonts w:ascii="Calibri" w:hAnsi="Calibri"/>
        </w:rPr>
        <w:t>s</w:t>
      </w:r>
      <w:r w:rsidR="008751B6">
        <w:rPr>
          <w:rStyle w:val="None"/>
          <w:rFonts w:ascii="Calibri" w:hAnsi="Calibri"/>
        </w:rPr>
        <w:t xml:space="preserve">. </w:t>
      </w:r>
    </w:p>
    <w:p w14:paraId="54F0747D" w14:textId="7B593435" w:rsidR="0010548A" w:rsidRDefault="00696947" w:rsidP="007252FF">
      <w:pPr>
        <w:pStyle w:val="ListParagraph"/>
        <w:numPr>
          <w:ilvl w:val="0"/>
          <w:numId w:val="54"/>
        </w:numPr>
        <w:ind w:left="360"/>
        <w:jc w:val="both"/>
        <w:rPr>
          <w:rFonts w:ascii="Calibri" w:hAnsi="Calibri"/>
        </w:rPr>
      </w:pPr>
      <w:r>
        <w:rPr>
          <w:rStyle w:val="None"/>
          <w:rFonts w:ascii="Calibri" w:hAnsi="Calibri"/>
        </w:rPr>
        <w:t>Extending r</w:t>
      </w:r>
      <w:r w:rsidR="008D60C9">
        <w:rPr>
          <w:rStyle w:val="None"/>
          <w:rFonts w:ascii="Calibri" w:hAnsi="Calibri"/>
        </w:rPr>
        <w:t xml:space="preserve">eintegration </w:t>
      </w:r>
      <w:r w:rsidR="008751B6">
        <w:rPr>
          <w:rStyle w:val="None"/>
          <w:rFonts w:ascii="Calibri" w:hAnsi="Calibri"/>
        </w:rPr>
        <w:t>efforts to overseas Pakistanis returning home</w:t>
      </w:r>
      <w:r>
        <w:rPr>
          <w:rStyle w:val="None"/>
          <w:rFonts w:ascii="Calibri" w:hAnsi="Calibri"/>
        </w:rPr>
        <w:t xml:space="preserve"> </w:t>
      </w:r>
      <w:r w:rsidR="008751B6">
        <w:rPr>
          <w:rStyle w:val="None"/>
          <w:rFonts w:ascii="Calibri" w:hAnsi="Calibri"/>
        </w:rPr>
        <w:t>without accumulat</w:t>
      </w:r>
      <w:r>
        <w:rPr>
          <w:rStyle w:val="None"/>
          <w:rFonts w:ascii="Calibri" w:hAnsi="Calibri"/>
        </w:rPr>
        <w:t>ed</w:t>
      </w:r>
      <w:r w:rsidR="008751B6">
        <w:rPr>
          <w:rStyle w:val="None"/>
          <w:rFonts w:ascii="Calibri" w:hAnsi="Calibri"/>
        </w:rPr>
        <w:t xml:space="preserve"> savings, in emergenc</w:t>
      </w:r>
      <w:r>
        <w:rPr>
          <w:rStyle w:val="None"/>
          <w:rFonts w:ascii="Calibri" w:hAnsi="Calibri"/>
        </w:rPr>
        <w:t>ies</w:t>
      </w:r>
      <w:r w:rsidR="008751B6">
        <w:rPr>
          <w:rStyle w:val="None"/>
          <w:rFonts w:ascii="Calibri" w:hAnsi="Calibri"/>
        </w:rPr>
        <w:t xml:space="preserve"> or crisis situation</w:t>
      </w:r>
      <w:r>
        <w:rPr>
          <w:rStyle w:val="None"/>
          <w:rFonts w:ascii="Calibri" w:hAnsi="Calibri"/>
        </w:rPr>
        <w:t>s</w:t>
      </w:r>
      <w:r w:rsidR="008751B6">
        <w:rPr>
          <w:rStyle w:val="None"/>
          <w:rFonts w:ascii="Calibri" w:hAnsi="Calibri"/>
        </w:rPr>
        <w:t xml:space="preserve"> such as wars, conflicts, natural disasters and pandemic</w:t>
      </w:r>
      <w:r w:rsidR="00241F34">
        <w:rPr>
          <w:rStyle w:val="None"/>
          <w:rFonts w:ascii="Calibri" w:hAnsi="Calibri"/>
        </w:rPr>
        <w:t>s</w:t>
      </w:r>
      <w:r w:rsidR="008751B6">
        <w:rPr>
          <w:rStyle w:val="None"/>
          <w:rFonts w:ascii="Calibri" w:hAnsi="Calibri"/>
        </w:rPr>
        <w:t>, with the support of NDMA, BISP and rural support programs.</w:t>
      </w:r>
      <w:r w:rsidR="008751B6">
        <w:rPr>
          <w:rStyle w:val="None"/>
          <w:rFonts w:ascii="Calibri" w:hAnsi="Calibri"/>
          <w:b/>
          <w:bCs/>
        </w:rPr>
        <w:t xml:space="preserve"> </w:t>
      </w:r>
    </w:p>
    <w:p w14:paraId="56CC2DB3" w14:textId="77777777" w:rsidR="001130E4" w:rsidRDefault="001130E4">
      <w:pPr>
        <w:pStyle w:val="Body"/>
        <w:spacing w:after="0"/>
        <w:rPr>
          <w:rStyle w:val="None"/>
          <w:b/>
          <w:bCs/>
          <w:sz w:val="36"/>
          <w:szCs w:val="36"/>
        </w:rPr>
      </w:pPr>
    </w:p>
    <w:p w14:paraId="3DE269B5" w14:textId="77777777" w:rsidR="00A11F8A" w:rsidRDefault="00A11F8A">
      <w:pPr>
        <w:rPr>
          <w:rStyle w:val="None"/>
          <w:rFonts w:ascii="Calibri" w:eastAsia="Calibri" w:hAnsi="Calibri" w:cs="Calibri"/>
          <w:b/>
          <w:bCs/>
          <w:color w:val="000000"/>
          <w:sz w:val="36"/>
          <w:szCs w:val="36"/>
          <w:u w:color="000000"/>
        </w:rPr>
      </w:pPr>
      <w:r>
        <w:rPr>
          <w:rStyle w:val="None"/>
          <w:b/>
          <w:bCs/>
          <w:sz w:val="36"/>
          <w:szCs w:val="36"/>
        </w:rPr>
        <w:br w:type="page"/>
      </w:r>
    </w:p>
    <w:p w14:paraId="27B1C0E5" w14:textId="1F9BFA6A" w:rsidR="0010548A" w:rsidRDefault="008751B6">
      <w:pPr>
        <w:pStyle w:val="Body"/>
        <w:spacing w:after="0"/>
        <w:rPr>
          <w:rStyle w:val="None"/>
          <w:b/>
          <w:bCs/>
          <w:sz w:val="36"/>
          <w:szCs w:val="36"/>
        </w:rPr>
      </w:pPr>
      <w:r>
        <w:rPr>
          <w:rStyle w:val="None"/>
          <w:b/>
          <w:bCs/>
          <w:sz w:val="36"/>
          <w:szCs w:val="36"/>
        </w:rPr>
        <w:lastRenderedPageBreak/>
        <w:t>8.</w:t>
      </w:r>
      <w:r>
        <w:rPr>
          <w:rStyle w:val="None"/>
          <w:b/>
          <w:bCs/>
          <w:sz w:val="36"/>
          <w:szCs w:val="36"/>
        </w:rPr>
        <w:tab/>
        <w:t xml:space="preserve">Incentives Structure </w:t>
      </w:r>
    </w:p>
    <w:p w14:paraId="6941D0BA" w14:textId="20B2F962" w:rsidR="0010548A" w:rsidRDefault="008751B6">
      <w:pPr>
        <w:pStyle w:val="Body"/>
        <w:spacing w:after="0" w:line="240" w:lineRule="auto"/>
        <w:jc w:val="both"/>
        <w:rPr>
          <w:rStyle w:val="None"/>
          <w:sz w:val="24"/>
          <w:szCs w:val="24"/>
        </w:rPr>
      </w:pPr>
      <w:r>
        <w:rPr>
          <w:rStyle w:val="None"/>
          <w:sz w:val="24"/>
          <w:szCs w:val="24"/>
        </w:rPr>
        <w:t xml:space="preserve">Incentives are external measures designed and established to influence </w:t>
      </w:r>
      <w:r w:rsidR="00796BAF">
        <w:rPr>
          <w:rStyle w:val="None"/>
          <w:sz w:val="24"/>
          <w:szCs w:val="24"/>
        </w:rPr>
        <w:t xml:space="preserve">the </w:t>
      </w:r>
      <w:r>
        <w:rPr>
          <w:rStyle w:val="None"/>
          <w:sz w:val="24"/>
          <w:szCs w:val="24"/>
        </w:rPr>
        <w:t xml:space="preserve">motivation and </w:t>
      </w:r>
      <w:proofErr w:type="spellStart"/>
      <w:r>
        <w:rPr>
          <w:rStyle w:val="None"/>
          <w:sz w:val="24"/>
          <w:szCs w:val="24"/>
        </w:rPr>
        <w:t>behaviour</w:t>
      </w:r>
      <w:proofErr w:type="spellEnd"/>
      <w:r>
        <w:rPr>
          <w:rStyle w:val="None"/>
          <w:sz w:val="24"/>
          <w:szCs w:val="24"/>
        </w:rPr>
        <w:t xml:space="preserve"> of individuals, groups or </w:t>
      </w:r>
      <w:proofErr w:type="spellStart"/>
      <w:r>
        <w:rPr>
          <w:rStyle w:val="None"/>
          <w:sz w:val="24"/>
          <w:szCs w:val="24"/>
        </w:rPr>
        <w:t>organisations</w:t>
      </w:r>
      <w:proofErr w:type="spellEnd"/>
      <w:r>
        <w:rPr>
          <w:rStyle w:val="None"/>
          <w:sz w:val="24"/>
          <w:szCs w:val="24"/>
        </w:rPr>
        <w:t xml:space="preserve"> (UNDP, 2006).</w:t>
      </w:r>
      <w:r>
        <w:rPr>
          <w:rStyle w:val="None"/>
          <w:sz w:val="24"/>
          <w:szCs w:val="24"/>
          <w:vertAlign w:val="superscript"/>
        </w:rPr>
        <w:footnoteReference w:id="50"/>
      </w:r>
      <w:r>
        <w:rPr>
          <w:rStyle w:val="None"/>
          <w:sz w:val="24"/>
          <w:szCs w:val="24"/>
        </w:rPr>
        <w:t xml:space="preserve"> Incentives can be used to </w:t>
      </w:r>
      <w:proofErr w:type="spellStart"/>
      <w:r>
        <w:rPr>
          <w:rStyle w:val="None"/>
          <w:sz w:val="24"/>
          <w:szCs w:val="24"/>
        </w:rPr>
        <w:t>mobilise</w:t>
      </w:r>
      <w:proofErr w:type="spellEnd"/>
      <w:r>
        <w:rPr>
          <w:rStyle w:val="None"/>
          <w:sz w:val="24"/>
          <w:szCs w:val="24"/>
        </w:rPr>
        <w:t xml:space="preserve"> capacity and promote development performance. </w:t>
      </w:r>
      <w:r w:rsidR="00796BAF">
        <w:rPr>
          <w:rStyle w:val="None"/>
          <w:sz w:val="24"/>
          <w:szCs w:val="24"/>
        </w:rPr>
        <w:t>I</w:t>
      </w:r>
      <w:r>
        <w:rPr>
          <w:rStyle w:val="None"/>
          <w:sz w:val="24"/>
          <w:szCs w:val="24"/>
        </w:rPr>
        <w:t xml:space="preserve">ncentive measures are embedded in this Policy to stimulate better performance in </w:t>
      </w:r>
      <w:r w:rsidR="00796BAF">
        <w:rPr>
          <w:rStyle w:val="None"/>
          <w:sz w:val="24"/>
          <w:szCs w:val="24"/>
        </w:rPr>
        <w:t xml:space="preserve">Pakistan’s </w:t>
      </w:r>
      <w:r>
        <w:rPr>
          <w:rStyle w:val="None"/>
          <w:sz w:val="24"/>
          <w:szCs w:val="24"/>
        </w:rPr>
        <w:t>labour migration system</w:t>
      </w:r>
      <w:r w:rsidR="00796BAF">
        <w:rPr>
          <w:rStyle w:val="None"/>
          <w:sz w:val="24"/>
          <w:szCs w:val="24"/>
        </w:rPr>
        <w:t>,</w:t>
      </w:r>
      <w:r>
        <w:rPr>
          <w:rStyle w:val="None"/>
          <w:sz w:val="24"/>
          <w:szCs w:val="24"/>
        </w:rPr>
        <w:t xml:space="preserve"> promot</w:t>
      </w:r>
      <w:r w:rsidR="00796BAF">
        <w:rPr>
          <w:rStyle w:val="None"/>
          <w:sz w:val="24"/>
          <w:szCs w:val="24"/>
        </w:rPr>
        <w:t>ing</w:t>
      </w:r>
      <w:r>
        <w:rPr>
          <w:rStyle w:val="None"/>
          <w:sz w:val="24"/>
          <w:szCs w:val="24"/>
        </w:rPr>
        <w:t xml:space="preserve"> safe, orderly</w:t>
      </w:r>
      <w:r w:rsidR="00796BAF">
        <w:rPr>
          <w:rStyle w:val="None"/>
          <w:sz w:val="24"/>
          <w:szCs w:val="24"/>
        </w:rPr>
        <w:t>,</w:t>
      </w:r>
      <w:r>
        <w:rPr>
          <w:rStyle w:val="None"/>
          <w:sz w:val="24"/>
          <w:szCs w:val="24"/>
        </w:rPr>
        <w:t xml:space="preserve"> and fair overseas migration of workers</w:t>
      </w:r>
      <w:r w:rsidR="00796BAF">
        <w:rPr>
          <w:rStyle w:val="None"/>
          <w:sz w:val="24"/>
          <w:szCs w:val="24"/>
        </w:rPr>
        <w:t>. These incentives aim to</w:t>
      </w:r>
      <w:r>
        <w:rPr>
          <w:rStyle w:val="None"/>
          <w:sz w:val="24"/>
          <w:szCs w:val="24"/>
        </w:rPr>
        <w:t xml:space="preserve"> enhance their contribution </w:t>
      </w:r>
      <w:r w:rsidR="00796BAF">
        <w:rPr>
          <w:rStyle w:val="None"/>
          <w:sz w:val="24"/>
          <w:szCs w:val="24"/>
        </w:rPr>
        <w:t>to</w:t>
      </w:r>
      <w:r>
        <w:rPr>
          <w:rStyle w:val="None"/>
          <w:sz w:val="24"/>
          <w:szCs w:val="24"/>
        </w:rPr>
        <w:t xml:space="preserve"> the wellbeing of their families and households and </w:t>
      </w:r>
      <w:r w:rsidR="00796BAF">
        <w:rPr>
          <w:rStyle w:val="None"/>
          <w:sz w:val="24"/>
          <w:szCs w:val="24"/>
        </w:rPr>
        <w:t xml:space="preserve">to the country’s </w:t>
      </w:r>
      <w:r>
        <w:rPr>
          <w:rStyle w:val="None"/>
          <w:sz w:val="24"/>
          <w:szCs w:val="24"/>
        </w:rPr>
        <w:t xml:space="preserve">development efforts. </w:t>
      </w:r>
    </w:p>
    <w:p w14:paraId="1CF170F9" w14:textId="77777777" w:rsidR="0010548A" w:rsidRDefault="0010548A">
      <w:pPr>
        <w:pStyle w:val="Body"/>
        <w:spacing w:after="0" w:line="240" w:lineRule="auto"/>
        <w:jc w:val="both"/>
        <w:rPr>
          <w:rStyle w:val="None"/>
          <w:sz w:val="24"/>
          <w:szCs w:val="24"/>
        </w:rPr>
      </w:pPr>
    </w:p>
    <w:p w14:paraId="7587CE88" w14:textId="60E9828C" w:rsidR="0010548A" w:rsidRDefault="008751B6" w:rsidP="001F187B">
      <w:pPr>
        <w:pStyle w:val="Body"/>
        <w:spacing w:after="0" w:line="240" w:lineRule="auto"/>
        <w:jc w:val="both"/>
        <w:rPr>
          <w:rStyle w:val="None"/>
          <w:b/>
          <w:bCs/>
          <w:i/>
          <w:iCs/>
          <w:sz w:val="24"/>
          <w:szCs w:val="24"/>
        </w:rPr>
      </w:pPr>
      <w:r>
        <w:rPr>
          <w:rStyle w:val="None"/>
          <w:b/>
          <w:bCs/>
          <w:i/>
          <w:iCs/>
          <w:sz w:val="24"/>
          <w:szCs w:val="24"/>
        </w:rPr>
        <w:t xml:space="preserve">Pre-Emigration </w:t>
      </w:r>
      <w:r w:rsidR="00671033">
        <w:rPr>
          <w:rStyle w:val="None"/>
          <w:b/>
          <w:bCs/>
          <w:i/>
          <w:iCs/>
          <w:sz w:val="24"/>
          <w:szCs w:val="24"/>
        </w:rPr>
        <w:t xml:space="preserve">and Pre-departure </w:t>
      </w:r>
      <w:r>
        <w:rPr>
          <w:rStyle w:val="None"/>
          <w:b/>
          <w:bCs/>
          <w:i/>
          <w:iCs/>
          <w:sz w:val="24"/>
          <w:szCs w:val="24"/>
        </w:rPr>
        <w:t>phase</w:t>
      </w:r>
    </w:p>
    <w:p w14:paraId="760B1B95" w14:textId="12738F20" w:rsidR="0010548A" w:rsidRDefault="008751B6" w:rsidP="007252FF">
      <w:pPr>
        <w:pStyle w:val="ListParagraph"/>
        <w:numPr>
          <w:ilvl w:val="0"/>
          <w:numId w:val="55"/>
        </w:numPr>
        <w:jc w:val="both"/>
        <w:rPr>
          <w:rFonts w:ascii="Calibri" w:hAnsi="Calibri"/>
        </w:rPr>
      </w:pPr>
      <w:r>
        <w:rPr>
          <w:rStyle w:val="None"/>
          <w:rFonts w:ascii="Calibri" w:hAnsi="Calibri"/>
        </w:rPr>
        <w:t>Regular, timely</w:t>
      </w:r>
      <w:r w:rsidR="00796BAF">
        <w:rPr>
          <w:rStyle w:val="None"/>
          <w:rFonts w:ascii="Calibri" w:hAnsi="Calibri"/>
        </w:rPr>
        <w:t>,</w:t>
      </w:r>
      <w:r>
        <w:rPr>
          <w:rStyle w:val="None"/>
          <w:rFonts w:ascii="Calibri" w:hAnsi="Calibri"/>
        </w:rPr>
        <w:t xml:space="preserve"> and comprehensive awareness raising, information campaigns and community education. </w:t>
      </w:r>
    </w:p>
    <w:p w14:paraId="21FE58CE" w14:textId="7208E53D" w:rsidR="00CE6768" w:rsidRDefault="00CE6768" w:rsidP="00CE6768">
      <w:pPr>
        <w:pStyle w:val="ListParagraph"/>
        <w:numPr>
          <w:ilvl w:val="0"/>
          <w:numId w:val="55"/>
        </w:numPr>
        <w:jc w:val="both"/>
        <w:rPr>
          <w:rStyle w:val="None"/>
          <w:rFonts w:ascii="Calibri" w:hAnsi="Calibri"/>
        </w:rPr>
      </w:pPr>
      <w:r>
        <w:rPr>
          <w:rStyle w:val="None"/>
          <w:rFonts w:ascii="Calibri" w:hAnsi="Calibri"/>
        </w:rPr>
        <w:t>Accessible loans for deserving potential emigrants to cover emigration cost.</w:t>
      </w:r>
    </w:p>
    <w:p w14:paraId="2EBDD34E" w14:textId="69770D97" w:rsidR="00BD09D3" w:rsidRPr="0093788A" w:rsidRDefault="00BD09D3" w:rsidP="00BD09D3">
      <w:pPr>
        <w:pStyle w:val="ListParagraph"/>
        <w:numPr>
          <w:ilvl w:val="0"/>
          <w:numId w:val="55"/>
        </w:numPr>
        <w:contextualSpacing/>
        <w:jc w:val="both"/>
        <w:rPr>
          <w:rStyle w:val="None"/>
          <w:rFonts w:ascii="Calibri" w:hAnsi="Calibri"/>
        </w:rPr>
      </w:pPr>
      <w:r w:rsidRPr="0093788A">
        <w:rPr>
          <w:rStyle w:val="None"/>
          <w:rFonts w:ascii="Calibri" w:hAnsi="Calibri"/>
        </w:rPr>
        <w:t>Extending Credit Facility (</w:t>
      </w:r>
      <w:proofErr w:type="spellStart"/>
      <w:r w:rsidRPr="0093788A">
        <w:rPr>
          <w:rStyle w:val="None"/>
          <w:rFonts w:ascii="Calibri" w:hAnsi="Calibri"/>
        </w:rPr>
        <w:t>upto</w:t>
      </w:r>
      <w:proofErr w:type="spellEnd"/>
      <w:r w:rsidRPr="0093788A">
        <w:rPr>
          <w:rStyle w:val="None"/>
          <w:rFonts w:ascii="Calibri" w:hAnsi="Calibri"/>
        </w:rPr>
        <w:t xml:space="preserve"> Rs.1 Million) to new emigrants is underway to facilitate their early settlement abroad. </w:t>
      </w:r>
    </w:p>
    <w:p w14:paraId="232E1DCA" w14:textId="0D15F2AE" w:rsidR="0010548A" w:rsidRDefault="008751B6" w:rsidP="007252FF">
      <w:pPr>
        <w:pStyle w:val="ListParagraph"/>
        <w:numPr>
          <w:ilvl w:val="0"/>
          <w:numId w:val="55"/>
        </w:numPr>
        <w:jc w:val="both"/>
        <w:rPr>
          <w:rFonts w:ascii="Calibri" w:hAnsi="Calibri"/>
        </w:rPr>
      </w:pPr>
      <w:r>
        <w:rPr>
          <w:rStyle w:val="None"/>
          <w:rFonts w:ascii="Calibri" w:hAnsi="Calibri"/>
        </w:rPr>
        <w:t>Free training facilities for needy intending emigrant workers.</w:t>
      </w:r>
    </w:p>
    <w:p w14:paraId="3B398F32" w14:textId="37CEB553" w:rsidR="0010548A" w:rsidRDefault="008751B6" w:rsidP="007252FF">
      <w:pPr>
        <w:pStyle w:val="ListParagraph"/>
        <w:numPr>
          <w:ilvl w:val="0"/>
          <w:numId w:val="55"/>
        </w:numPr>
        <w:jc w:val="both"/>
        <w:rPr>
          <w:rFonts w:ascii="Calibri" w:hAnsi="Calibri"/>
        </w:rPr>
      </w:pPr>
      <w:r>
        <w:rPr>
          <w:rStyle w:val="None"/>
          <w:rFonts w:ascii="Calibri" w:hAnsi="Calibri"/>
        </w:rPr>
        <w:t>Partnership</w:t>
      </w:r>
      <w:r w:rsidR="00241F34">
        <w:rPr>
          <w:rStyle w:val="None"/>
          <w:rFonts w:ascii="Calibri" w:hAnsi="Calibri"/>
        </w:rPr>
        <w:t>s</w:t>
      </w:r>
      <w:r>
        <w:rPr>
          <w:rStyle w:val="None"/>
          <w:rFonts w:ascii="Calibri" w:hAnsi="Calibri"/>
        </w:rPr>
        <w:t xml:space="preserve"> with academia, technical and vocational training institutes, community groups and CSOs </w:t>
      </w:r>
      <w:r w:rsidR="00796BAF">
        <w:rPr>
          <w:rStyle w:val="None"/>
          <w:rFonts w:ascii="Calibri" w:hAnsi="Calibri"/>
        </w:rPr>
        <w:t xml:space="preserve">to </w:t>
      </w:r>
      <w:r>
        <w:rPr>
          <w:rStyle w:val="None"/>
          <w:rFonts w:ascii="Calibri" w:hAnsi="Calibri"/>
        </w:rPr>
        <w:t xml:space="preserve">mainstream </w:t>
      </w:r>
      <w:r w:rsidR="000D7F51">
        <w:rPr>
          <w:rStyle w:val="None"/>
          <w:rFonts w:ascii="Calibri" w:hAnsi="Calibri"/>
        </w:rPr>
        <w:t>e</w:t>
      </w:r>
      <w:r>
        <w:rPr>
          <w:rStyle w:val="None"/>
          <w:rFonts w:ascii="Calibri" w:hAnsi="Calibri"/>
        </w:rPr>
        <w:t>migration and development in learning institutions.</w:t>
      </w:r>
    </w:p>
    <w:p w14:paraId="2A374F93" w14:textId="657816D8" w:rsidR="0010548A" w:rsidRDefault="008751B6" w:rsidP="003816A8">
      <w:pPr>
        <w:pStyle w:val="ListParagraph"/>
        <w:numPr>
          <w:ilvl w:val="0"/>
          <w:numId w:val="55"/>
        </w:numPr>
        <w:jc w:val="both"/>
        <w:rPr>
          <w:rFonts w:ascii="Calibri" w:hAnsi="Calibri"/>
        </w:rPr>
      </w:pPr>
      <w:r>
        <w:rPr>
          <w:rStyle w:val="None"/>
          <w:rFonts w:ascii="Calibri" w:hAnsi="Calibri"/>
        </w:rPr>
        <w:t xml:space="preserve">Revamping </w:t>
      </w:r>
      <w:r w:rsidR="00796BAF">
        <w:rPr>
          <w:rStyle w:val="None"/>
          <w:rFonts w:ascii="Calibri" w:hAnsi="Calibri"/>
        </w:rPr>
        <w:t xml:space="preserve">the </w:t>
      </w:r>
      <w:r>
        <w:rPr>
          <w:rStyle w:val="None"/>
          <w:rFonts w:ascii="Calibri" w:hAnsi="Calibri"/>
        </w:rPr>
        <w:t>regulatory framework of OEPs to increase effic</w:t>
      </w:r>
      <w:r w:rsidR="00796BAF">
        <w:rPr>
          <w:rStyle w:val="None"/>
          <w:rFonts w:ascii="Calibri" w:hAnsi="Calibri"/>
        </w:rPr>
        <w:t>iency</w:t>
      </w:r>
      <w:r>
        <w:rPr>
          <w:rStyle w:val="None"/>
          <w:rFonts w:ascii="Calibri" w:hAnsi="Calibri"/>
        </w:rPr>
        <w:t xml:space="preserve"> and reduce emigration cost.</w:t>
      </w:r>
    </w:p>
    <w:p w14:paraId="09AD123B" w14:textId="77777777" w:rsidR="0010548A" w:rsidRDefault="0010548A">
      <w:pPr>
        <w:pStyle w:val="Body"/>
        <w:spacing w:after="0" w:line="240" w:lineRule="auto"/>
        <w:jc w:val="both"/>
        <w:rPr>
          <w:rStyle w:val="None"/>
          <w:b/>
          <w:bCs/>
          <w:i/>
          <w:iCs/>
          <w:sz w:val="24"/>
          <w:szCs w:val="24"/>
        </w:rPr>
      </w:pPr>
    </w:p>
    <w:p w14:paraId="4FA10BC4" w14:textId="77777777" w:rsidR="0010548A" w:rsidRDefault="008751B6">
      <w:pPr>
        <w:pStyle w:val="Body"/>
        <w:spacing w:after="0" w:line="240" w:lineRule="auto"/>
        <w:jc w:val="both"/>
        <w:rPr>
          <w:rStyle w:val="None"/>
          <w:b/>
          <w:bCs/>
          <w:i/>
          <w:iCs/>
          <w:sz w:val="24"/>
          <w:szCs w:val="24"/>
        </w:rPr>
      </w:pPr>
      <w:r>
        <w:rPr>
          <w:rStyle w:val="None"/>
          <w:b/>
          <w:bCs/>
          <w:i/>
          <w:iCs/>
          <w:sz w:val="24"/>
          <w:szCs w:val="24"/>
        </w:rPr>
        <w:t>Social Protection of emigrant workers and their families</w:t>
      </w:r>
    </w:p>
    <w:p w14:paraId="704D5017" w14:textId="77777777" w:rsidR="0010548A" w:rsidRDefault="008751B6" w:rsidP="007252FF">
      <w:pPr>
        <w:pStyle w:val="ListParagraph"/>
        <w:numPr>
          <w:ilvl w:val="0"/>
          <w:numId w:val="57"/>
        </w:numPr>
        <w:jc w:val="both"/>
        <w:rPr>
          <w:rFonts w:ascii="Calibri" w:hAnsi="Calibri"/>
        </w:rPr>
      </w:pPr>
      <w:r>
        <w:rPr>
          <w:rStyle w:val="None"/>
          <w:rFonts w:ascii="Calibri" w:hAnsi="Calibri"/>
        </w:rPr>
        <w:t>Introduction of a pension scheme for Overseas Pakistani workers through EOBI.</w:t>
      </w:r>
    </w:p>
    <w:p w14:paraId="61068627" w14:textId="6ADF333B" w:rsidR="0010548A" w:rsidRDefault="008751B6" w:rsidP="007252FF">
      <w:pPr>
        <w:pStyle w:val="ListParagraph"/>
        <w:numPr>
          <w:ilvl w:val="0"/>
          <w:numId w:val="57"/>
        </w:numPr>
        <w:jc w:val="both"/>
        <w:rPr>
          <w:rFonts w:ascii="Calibri" w:hAnsi="Calibri"/>
        </w:rPr>
      </w:pPr>
      <w:r>
        <w:rPr>
          <w:rStyle w:val="None"/>
          <w:rFonts w:ascii="Calibri" w:hAnsi="Calibri"/>
        </w:rPr>
        <w:t xml:space="preserve">Inclusion of the families of emigrant workers in contributory </w:t>
      </w:r>
      <w:r w:rsidR="00796BAF">
        <w:rPr>
          <w:rStyle w:val="None"/>
          <w:rFonts w:ascii="Calibri" w:hAnsi="Calibri"/>
        </w:rPr>
        <w:t>h</w:t>
      </w:r>
      <w:r>
        <w:rPr>
          <w:rStyle w:val="None"/>
          <w:rFonts w:ascii="Calibri" w:hAnsi="Calibri"/>
        </w:rPr>
        <w:t xml:space="preserve">ealth </w:t>
      </w:r>
      <w:r w:rsidR="00796BAF">
        <w:rPr>
          <w:rStyle w:val="None"/>
          <w:rFonts w:ascii="Calibri" w:hAnsi="Calibri"/>
        </w:rPr>
        <w:t>i</w:t>
      </w:r>
      <w:r>
        <w:rPr>
          <w:rStyle w:val="None"/>
          <w:rFonts w:ascii="Calibri" w:hAnsi="Calibri"/>
        </w:rPr>
        <w:t xml:space="preserve">nsurance </w:t>
      </w:r>
      <w:r w:rsidR="00796BAF">
        <w:rPr>
          <w:rStyle w:val="None"/>
          <w:rFonts w:ascii="Calibri" w:hAnsi="Calibri"/>
        </w:rPr>
        <w:t>s</w:t>
      </w:r>
      <w:r>
        <w:rPr>
          <w:rStyle w:val="None"/>
          <w:rFonts w:ascii="Calibri" w:hAnsi="Calibri"/>
        </w:rPr>
        <w:t>chemes.</w:t>
      </w:r>
    </w:p>
    <w:p w14:paraId="5255737D" w14:textId="77777777" w:rsidR="0010548A" w:rsidRDefault="0010548A">
      <w:pPr>
        <w:pStyle w:val="Body"/>
        <w:spacing w:after="0" w:line="240" w:lineRule="auto"/>
        <w:jc w:val="both"/>
        <w:rPr>
          <w:rStyle w:val="None"/>
          <w:b/>
          <w:bCs/>
          <w:i/>
          <w:iCs/>
          <w:sz w:val="24"/>
          <w:szCs w:val="24"/>
        </w:rPr>
      </w:pPr>
    </w:p>
    <w:p w14:paraId="333C5CC6" w14:textId="08025351" w:rsidR="0010548A" w:rsidRDefault="008751B6">
      <w:pPr>
        <w:pStyle w:val="Body"/>
        <w:spacing w:after="0" w:line="240" w:lineRule="auto"/>
        <w:jc w:val="both"/>
        <w:rPr>
          <w:rStyle w:val="None"/>
          <w:b/>
          <w:bCs/>
          <w:i/>
          <w:iCs/>
          <w:sz w:val="24"/>
          <w:szCs w:val="24"/>
        </w:rPr>
      </w:pPr>
      <w:r>
        <w:rPr>
          <w:rStyle w:val="None"/>
          <w:b/>
          <w:bCs/>
          <w:i/>
          <w:iCs/>
          <w:sz w:val="24"/>
          <w:szCs w:val="24"/>
        </w:rPr>
        <w:t>Children</w:t>
      </w:r>
      <w:r w:rsidR="00661443">
        <w:rPr>
          <w:rStyle w:val="None"/>
          <w:b/>
          <w:bCs/>
          <w:i/>
          <w:iCs/>
          <w:sz w:val="24"/>
          <w:szCs w:val="24"/>
        </w:rPr>
        <w:t>’s</w:t>
      </w:r>
      <w:r>
        <w:rPr>
          <w:rStyle w:val="None"/>
          <w:b/>
          <w:bCs/>
          <w:i/>
          <w:iCs/>
          <w:sz w:val="24"/>
          <w:szCs w:val="24"/>
        </w:rPr>
        <w:t xml:space="preserve"> education</w:t>
      </w:r>
    </w:p>
    <w:p w14:paraId="2DBFF405" w14:textId="2F81FC7A" w:rsidR="0010548A" w:rsidRDefault="008751B6" w:rsidP="007252FF">
      <w:pPr>
        <w:pStyle w:val="ListParagraph"/>
        <w:numPr>
          <w:ilvl w:val="0"/>
          <w:numId w:val="58"/>
        </w:numPr>
        <w:jc w:val="both"/>
        <w:rPr>
          <w:rFonts w:ascii="Calibri" w:hAnsi="Calibri"/>
        </w:rPr>
      </w:pPr>
      <w:r>
        <w:rPr>
          <w:rStyle w:val="None"/>
          <w:rFonts w:ascii="Calibri" w:hAnsi="Calibri"/>
        </w:rPr>
        <w:t xml:space="preserve">OPF will work closely with provincial authorities for the enrolment of </w:t>
      </w:r>
      <w:proofErr w:type="spellStart"/>
      <w:r>
        <w:rPr>
          <w:rStyle w:val="None"/>
          <w:rFonts w:ascii="Calibri" w:hAnsi="Calibri"/>
        </w:rPr>
        <w:t>OPs’</w:t>
      </w:r>
      <w:proofErr w:type="spellEnd"/>
      <w:r>
        <w:rPr>
          <w:rStyle w:val="None"/>
          <w:rFonts w:ascii="Calibri" w:hAnsi="Calibri"/>
        </w:rPr>
        <w:t xml:space="preserve"> children in secondary, higher secondary and tertiary level educational institutions, </w:t>
      </w:r>
      <w:r w:rsidR="00743EE9">
        <w:rPr>
          <w:rStyle w:val="None"/>
          <w:rFonts w:ascii="Calibri" w:hAnsi="Calibri"/>
        </w:rPr>
        <w:t>similar to the</w:t>
      </w:r>
      <w:r>
        <w:rPr>
          <w:rStyle w:val="None"/>
          <w:rFonts w:ascii="Calibri" w:hAnsi="Calibri"/>
        </w:rPr>
        <w:t xml:space="preserve"> reserv</w:t>
      </w:r>
      <w:r w:rsidR="00743EE9">
        <w:rPr>
          <w:rStyle w:val="None"/>
          <w:rFonts w:ascii="Calibri" w:hAnsi="Calibri"/>
        </w:rPr>
        <w:t>ation of seats</w:t>
      </w:r>
      <w:r>
        <w:rPr>
          <w:rStyle w:val="None"/>
          <w:rFonts w:ascii="Calibri" w:hAnsi="Calibri"/>
        </w:rPr>
        <w:t xml:space="preserve"> in professional educational institutions.  </w:t>
      </w:r>
    </w:p>
    <w:p w14:paraId="3801205C" w14:textId="5CABAB03" w:rsidR="0010548A" w:rsidRDefault="008751B6" w:rsidP="007252FF">
      <w:pPr>
        <w:pStyle w:val="ListParagraph"/>
        <w:numPr>
          <w:ilvl w:val="0"/>
          <w:numId w:val="58"/>
        </w:numPr>
        <w:jc w:val="both"/>
        <w:rPr>
          <w:rFonts w:ascii="Calibri" w:hAnsi="Calibri"/>
        </w:rPr>
      </w:pPr>
      <w:r>
        <w:rPr>
          <w:rStyle w:val="None"/>
          <w:rFonts w:ascii="Calibri" w:hAnsi="Calibri"/>
        </w:rPr>
        <w:t>Need</w:t>
      </w:r>
      <w:r w:rsidR="00796BAF">
        <w:rPr>
          <w:rStyle w:val="None"/>
          <w:rFonts w:ascii="Calibri" w:hAnsi="Calibri"/>
        </w:rPr>
        <w:t>-</w:t>
      </w:r>
      <w:r>
        <w:rPr>
          <w:rStyle w:val="None"/>
          <w:rFonts w:ascii="Calibri" w:hAnsi="Calibri"/>
        </w:rPr>
        <w:t xml:space="preserve">based and merit scholarships for the children of OPs </w:t>
      </w:r>
      <w:r w:rsidR="00796BAF">
        <w:rPr>
          <w:rStyle w:val="None"/>
          <w:rFonts w:ascii="Calibri" w:hAnsi="Calibri"/>
        </w:rPr>
        <w:t>enabling them to</w:t>
      </w:r>
      <w:r>
        <w:rPr>
          <w:rStyle w:val="None"/>
          <w:rFonts w:ascii="Calibri" w:hAnsi="Calibri"/>
        </w:rPr>
        <w:t xml:space="preserve"> pursue higher studies in Pakistan and abroad. </w:t>
      </w:r>
    </w:p>
    <w:p w14:paraId="0FA5D288" w14:textId="77777777" w:rsidR="001130E4" w:rsidRDefault="001130E4">
      <w:pPr>
        <w:pStyle w:val="Body"/>
        <w:spacing w:after="0"/>
        <w:jc w:val="both"/>
        <w:rPr>
          <w:rStyle w:val="None"/>
          <w:b/>
          <w:bCs/>
          <w:i/>
          <w:iCs/>
          <w:sz w:val="24"/>
          <w:szCs w:val="24"/>
        </w:rPr>
      </w:pPr>
    </w:p>
    <w:p w14:paraId="1E433A46" w14:textId="122AD122" w:rsidR="0010548A" w:rsidRDefault="008751B6">
      <w:pPr>
        <w:pStyle w:val="Body"/>
        <w:spacing w:after="0"/>
        <w:jc w:val="both"/>
        <w:rPr>
          <w:rStyle w:val="None"/>
          <w:b/>
          <w:bCs/>
          <w:i/>
          <w:iCs/>
          <w:sz w:val="24"/>
          <w:szCs w:val="24"/>
        </w:rPr>
      </w:pPr>
      <w:r>
        <w:rPr>
          <w:rStyle w:val="None"/>
          <w:b/>
          <w:bCs/>
          <w:i/>
          <w:iCs/>
          <w:sz w:val="24"/>
          <w:szCs w:val="24"/>
        </w:rPr>
        <w:t>Access to justice</w:t>
      </w:r>
    </w:p>
    <w:p w14:paraId="141F4289" w14:textId="050E159A" w:rsidR="0010548A" w:rsidRDefault="00743EE9" w:rsidP="007252FF">
      <w:pPr>
        <w:pStyle w:val="ListParagraph"/>
        <w:numPr>
          <w:ilvl w:val="0"/>
          <w:numId w:val="59"/>
        </w:numPr>
        <w:jc w:val="both"/>
        <w:rPr>
          <w:rFonts w:ascii="Calibri" w:hAnsi="Calibri"/>
        </w:rPr>
      </w:pPr>
      <w:r>
        <w:rPr>
          <w:rStyle w:val="None"/>
          <w:rFonts w:ascii="Calibri" w:hAnsi="Calibri"/>
        </w:rPr>
        <w:t>Establish s</w:t>
      </w:r>
      <w:r w:rsidR="008751B6">
        <w:rPr>
          <w:rStyle w:val="None"/>
          <w:rFonts w:ascii="Calibri" w:hAnsi="Calibri"/>
        </w:rPr>
        <w:t>pecial courts to handle cases fac</w:t>
      </w:r>
      <w:r>
        <w:rPr>
          <w:rStyle w:val="None"/>
          <w:rFonts w:ascii="Calibri" w:hAnsi="Calibri"/>
        </w:rPr>
        <w:t>ed</w:t>
      </w:r>
      <w:r w:rsidR="008751B6">
        <w:rPr>
          <w:rStyle w:val="None"/>
          <w:rFonts w:ascii="Calibri" w:hAnsi="Calibri"/>
        </w:rPr>
        <w:t xml:space="preserve"> by overseas Pakistanis.</w:t>
      </w:r>
    </w:p>
    <w:p w14:paraId="0E48309A" w14:textId="045D4703" w:rsidR="0010548A" w:rsidRDefault="008751B6" w:rsidP="007252FF">
      <w:pPr>
        <w:pStyle w:val="ListParagraph"/>
        <w:numPr>
          <w:ilvl w:val="0"/>
          <w:numId w:val="59"/>
        </w:numPr>
        <w:jc w:val="both"/>
        <w:rPr>
          <w:rFonts w:ascii="Calibri" w:hAnsi="Calibri"/>
        </w:rPr>
      </w:pPr>
      <w:r>
        <w:rPr>
          <w:rStyle w:val="None"/>
          <w:rFonts w:ascii="Calibri" w:hAnsi="Calibri"/>
        </w:rPr>
        <w:t xml:space="preserve">Increase </w:t>
      </w:r>
      <w:r w:rsidR="00743EE9">
        <w:rPr>
          <w:rStyle w:val="None"/>
          <w:rFonts w:ascii="Calibri" w:hAnsi="Calibri"/>
        </w:rPr>
        <w:t xml:space="preserve">the </w:t>
      </w:r>
      <w:r>
        <w:rPr>
          <w:rStyle w:val="None"/>
          <w:rFonts w:ascii="Calibri" w:hAnsi="Calibri"/>
        </w:rPr>
        <w:t>capacit</w:t>
      </w:r>
      <w:r w:rsidR="00743EE9">
        <w:rPr>
          <w:rStyle w:val="None"/>
          <w:rFonts w:ascii="Calibri" w:hAnsi="Calibri"/>
        </w:rPr>
        <w:t>y</w:t>
      </w:r>
      <w:r>
        <w:rPr>
          <w:rStyle w:val="None"/>
          <w:rFonts w:ascii="Calibri" w:hAnsi="Calibri"/>
        </w:rPr>
        <w:t xml:space="preserve"> of CWAs or appoint </w:t>
      </w:r>
      <w:r w:rsidR="00743EE9">
        <w:rPr>
          <w:rStyle w:val="None"/>
          <w:rFonts w:ascii="Calibri" w:hAnsi="Calibri"/>
        </w:rPr>
        <w:t>‘</w:t>
      </w:r>
      <w:r>
        <w:rPr>
          <w:rStyle w:val="None"/>
          <w:rFonts w:ascii="Calibri" w:hAnsi="Calibri"/>
        </w:rPr>
        <w:t>assistance-to-nationals</w:t>
      </w:r>
      <w:r w:rsidR="00743EE9">
        <w:rPr>
          <w:rStyle w:val="None"/>
          <w:rFonts w:ascii="Calibri" w:hAnsi="Calibri"/>
        </w:rPr>
        <w:t>’</w:t>
      </w:r>
      <w:r>
        <w:rPr>
          <w:rStyle w:val="None"/>
          <w:rFonts w:ascii="Calibri" w:hAnsi="Calibri"/>
        </w:rPr>
        <w:t xml:space="preserve"> officials/consuls in Pakistani missions </w:t>
      </w:r>
      <w:r w:rsidR="00743EE9">
        <w:rPr>
          <w:rStyle w:val="None"/>
          <w:rFonts w:ascii="Calibri" w:hAnsi="Calibri"/>
        </w:rPr>
        <w:t>abroad</w:t>
      </w:r>
      <w:r>
        <w:rPr>
          <w:rStyle w:val="None"/>
          <w:rFonts w:ascii="Calibri" w:hAnsi="Calibri"/>
        </w:rPr>
        <w:t>.</w:t>
      </w:r>
    </w:p>
    <w:p w14:paraId="027D4B95" w14:textId="43362688" w:rsidR="0010548A" w:rsidRDefault="008751B6" w:rsidP="007252FF">
      <w:pPr>
        <w:pStyle w:val="ListParagraph"/>
        <w:numPr>
          <w:ilvl w:val="0"/>
          <w:numId w:val="59"/>
        </w:numPr>
        <w:jc w:val="both"/>
        <w:rPr>
          <w:rFonts w:ascii="Calibri" w:hAnsi="Calibri"/>
        </w:rPr>
      </w:pPr>
      <w:r>
        <w:rPr>
          <w:rStyle w:val="None"/>
          <w:rFonts w:ascii="Calibri" w:hAnsi="Calibri"/>
        </w:rPr>
        <w:t xml:space="preserve">Coordinate with the </w:t>
      </w:r>
      <w:r w:rsidR="00743EE9">
        <w:rPr>
          <w:rStyle w:val="None"/>
          <w:rFonts w:ascii="Calibri" w:hAnsi="Calibri"/>
        </w:rPr>
        <w:t>relevant f</w:t>
      </w:r>
      <w:r>
        <w:rPr>
          <w:rStyle w:val="None"/>
          <w:rFonts w:ascii="Calibri" w:hAnsi="Calibri"/>
        </w:rPr>
        <w:t xml:space="preserve">ederal and </w:t>
      </w:r>
      <w:r w:rsidR="00743EE9">
        <w:rPr>
          <w:rStyle w:val="None"/>
          <w:rFonts w:ascii="Calibri" w:hAnsi="Calibri"/>
        </w:rPr>
        <w:t>p</w:t>
      </w:r>
      <w:r>
        <w:rPr>
          <w:rStyle w:val="None"/>
          <w:rFonts w:ascii="Calibri" w:hAnsi="Calibri"/>
        </w:rPr>
        <w:t xml:space="preserve">rovincial authorities to </w:t>
      </w:r>
      <w:proofErr w:type="spellStart"/>
      <w:r>
        <w:rPr>
          <w:rStyle w:val="None"/>
          <w:rFonts w:ascii="Calibri" w:hAnsi="Calibri"/>
        </w:rPr>
        <w:t>priorit</w:t>
      </w:r>
      <w:r w:rsidR="00743EE9">
        <w:rPr>
          <w:rStyle w:val="None"/>
          <w:rFonts w:ascii="Calibri" w:hAnsi="Calibri"/>
        </w:rPr>
        <w:t>ise</w:t>
      </w:r>
      <w:proofErr w:type="spellEnd"/>
      <w:r>
        <w:rPr>
          <w:rStyle w:val="None"/>
          <w:rFonts w:ascii="Calibri" w:hAnsi="Calibri"/>
        </w:rPr>
        <w:t xml:space="preserve"> cases</w:t>
      </w:r>
      <w:r w:rsidR="00743EE9">
        <w:rPr>
          <w:rStyle w:val="None"/>
          <w:rFonts w:ascii="Calibri" w:hAnsi="Calibri"/>
        </w:rPr>
        <w:t xml:space="preserve"> and</w:t>
      </w:r>
      <w:r>
        <w:rPr>
          <w:rStyle w:val="None"/>
          <w:rFonts w:ascii="Calibri" w:hAnsi="Calibri"/>
        </w:rPr>
        <w:t xml:space="preserve"> complaints </w:t>
      </w:r>
      <w:r w:rsidR="00743EE9">
        <w:rPr>
          <w:rStyle w:val="None"/>
          <w:rFonts w:ascii="Calibri" w:hAnsi="Calibri"/>
        </w:rPr>
        <w:t xml:space="preserve">referred by </w:t>
      </w:r>
      <w:r>
        <w:rPr>
          <w:rStyle w:val="None"/>
          <w:rFonts w:ascii="Calibri" w:hAnsi="Calibri"/>
        </w:rPr>
        <w:t xml:space="preserve">OPs. </w:t>
      </w:r>
    </w:p>
    <w:p w14:paraId="220591DF" w14:textId="77777777" w:rsidR="00403D23" w:rsidRDefault="00403D23">
      <w:pPr>
        <w:pStyle w:val="Body"/>
        <w:spacing w:after="0"/>
        <w:jc w:val="both"/>
        <w:rPr>
          <w:rStyle w:val="None"/>
          <w:b/>
          <w:bCs/>
          <w:i/>
          <w:iCs/>
          <w:sz w:val="24"/>
          <w:szCs w:val="24"/>
        </w:rPr>
      </w:pPr>
    </w:p>
    <w:p w14:paraId="1BC9391F" w14:textId="678A6254" w:rsidR="0010548A" w:rsidRDefault="008751B6">
      <w:pPr>
        <w:pStyle w:val="Body"/>
        <w:spacing w:after="0"/>
        <w:jc w:val="both"/>
        <w:rPr>
          <w:rStyle w:val="None"/>
          <w:b/>
          <w:bCs/>
          <w:i/>
          <w:iCs/>
          <w:sz w:val="24"/>
          <w:szCs w:val="24"/>
        </w:rPr>
      </w:pPr>
      <w:bookmarkStart w:id="2" w:name="_Hlk168483637"/>
      <w:r>
        <w:rPr>
          <w:rStyle w:val="None"/>
          <w:b/>
          <w:bCs/>
          <w:i/>
          <w:iCs/>
          <w:sz w:val="24"/>
          <w:szCs w:val="24"/>
        </w:rPr>
        <w:t>Remittances, Investment and Engaging Diaspora for National Development</w:t>
      </w:r>
    </w:p>
    <w:bookmarkEnd w:id="2"/>
    <w:p w14:paraId="5D169A89" w14:textId="056BFAA5" w:rsidR="00462684" w:rsidRPr="0093788A" w:rsidRDefault="006A5F6E" w:rsidP="00462684">
      <w:pPr>
        <w:pStyle w:val="ListParagraph"/>
        <w:numPr>
          <w:ilvl w:val="0"/>
          <w:numId w:val="60"/>
        </w:numPr>
        <w:contextualSpacing/>
        <w:jc w:val="both"/>
        <w:rPr>
          <w:rStyle w:val="None"/>
          <w:rFonts w:ascii="Calibri" w:hAnsi="Calibri"/>
        </w:rPr>
      </w:pPr>
      <w:r w:rsidRPr="0093788A">
        <w:rPr>
          <w:rStyle w:val="None"/>
          <w:rFonts w:ascii="Calibri" w:hAnsi="Calibri"/>
        </w:rPr>
        <w:t>L</w:t>
      </w:r>
      <w:r w:rsidR="00462684" w:rsidRPr="0093788A">
        <w:rPr>
          <w:rStyle w:val="None"/>
          <w:rFonts w:ascii="Calibri" w:hAnsi="Calibri"/>
        </w:rPr>
        <w:t>aunch</w:t>
      </w:r>
      <w:r w:rsidRPr="0093788A">
        <w:rPr>
          <w:rStyle w:val="None"/>
          <w:rFonts w:ascii="Calibri" w:hAnsi="Calibri"/>
        </w:rPr>
        <w:t>ing of</w:t>
      </w:r>
      <w:r w:rsidR="00462684" w:rsidRPr="0093788A">
        <w:rPr>
          <w:rStyle w:val="None"/>
          <w:rFonts w:ascii="Calibri" w:hAnsi="Calibri"/>
        </w:rPr>
        <w:t xml:space="preserve"> ‘Mohsin-e-Pakistan’ award for recognition of exceptional services of overseas professionals. </w:t>
      </w:r>
    </w:p>
    <w:p w14:paraId="11A11144" w14:textId="7DDD8E1E" w:rsidR="0010548A" w:rsidRDefault="00743EE9" w:rsidP="007252FF">
      <w:pPr>
        <w:pStyle w:val="ListParagraph"/>
        <w:numPr>
          <w:ilvl w:val="0"/>
          <w:numId w:val="60"/>
        </w:numPr>
        <w:jc w:val="both"/>
        <w:rPr>
          <w:rStyle w:val="None"/>
        </w:rPr>
      </w:pPr>
      <w:r>
        <w:rPr>
          <w:rStyle w:val="None"/>
          <w:rFonts w:ascii="Calibri" w:hAnsi="Calibri"/>
        </w:rPr>
        <w:lastRenderedPageBreak/>
        <w:t xml:space="preserve">Offer multiple </w:t>
      </w:r>
      <w:r w:rsidR="008751B6">
        <w:rPr>
          <w:rStyle w:val="None"/>
          <w:rFonts w:ascii="Calibri" w:hAnsi="Calibri"/>
        </w:rPr>
        <w:t xml:space="preserve">privileges </w:t>
      </w:r>
      <w:r>
        <w:rPr>
          <w:rStyle w:val="None"/>
          <w:rFonts w:ascii="Calibri" w:hAnsi="Calibri"/>
        </w:rPr>
        <w:t xml:space="preserve">to top remitters and notable overseas Pakistanis </w:t>
      </w:r>
      <w:r w:rsidR="00A60D9B">
        <w:rPr>
          <w:rStyle w:val="None"/>
          <w:rFonts w:ascii="Calibri" w:hAnsi="Calibri"/>
        </w:rPr>
        <w:t>such as</w:t>
      </w:r>
      <w:r w:rsidR="00A60D9B" w:rsidRPr="00743EE9">
        <w:rPr>
          <w:rStyle w:val="None"/>
          <w:rFonts w:ascii="Calibri" w:hAnsi="Calibri"/>
        </w:rPr>
        <w:t xml:space="preserve"> </w:t>
      </w:r>
      <w:r w:rsidR="008751B6" w:rsidRPr="00743EE9">
        <w:rPr>
          <w:rStyle w:val="None"/>
          <w:rFonts w:ascii="Calibri" w:hAnsi="Calibri"/>
        </w:rPr>
        <w:t>national awards</w:t>
      </w:r>
      <w:r w:rsidR="00A60D9B">
        <w:rPr>
          <w:rStyle w:val="None"/>
          <w:rFonts w:ascii="Calibri" w:hAnsi="Calibri"/>
        </w:rPr>
        <w:t xml:space="preserve"> on National Days</w:t>
      </w:r>
      <w:r w:rsidR="008751B6" w:rsidRPr="00743EE9">
        <w:rPr>
          <w:rStyle w:val="None"/>
          <w:rFonts w:ascii="Calibri" w:hAnsi="Calibri"/>
        </w:rPr>
        <w:t xml:space="preserve">, establishing </w:t>
      </w:r>
      <w:r>
        <w:rPr>
          <w:rStyle w:val="None"/>
          <w:rFonts w:ascii="Calibri" w:hAnsi="Calibri"/>
        </w:rPr>
        <w:t xml:space="preserve">a </w:t>
      </w:r>
      <w:r w:rsidR="008751B6" w:rsidRPr="00743EE9">
        <w:rPr>
          <w:rStyle w:val="None"/>
          <w:rFonts w:ascii="Calibri" w:hAnsi="Calibri"/>
        </w:rPr>
        <w:t xml:space="preserve">hall of fame </w:t>
      </w:r>
      <w:r w:rsidR="00A60D9B">
        <w:rPr>
          <w:rStyle w:val="None"/>
          <w:rFonts w:ascii="Calibri" w:hAnsi="Calibri"/>
        </w:rPr>
        <w:t>in</w:t>
      </w:r>
      <w:r w:rsidR="00A60D9B" w:rsidRPr="00743EE9">
        <w:rPr>
          <w:rStyle w:val="None"/>
          <w:rFonts w:ascii="Calibri" w:hAnsi="Calibri"/>
        </w:rPr>
        <w:t xml:space="preserve"> </w:t>
      </w:r>
      <w:r w:rsidR="008751B6" w:rsidRPr="00743EE9">
        <w:rPr>
          <w:rStyle w:val="None"/>
          <w:rFonts w:ascii="Calibri" w:hAnsi="Calibri"/>
        </w:rPr>
        <w:t>Pakistan Missions abroad</w:t>
      </w:r>
      <w:r>
        <w:rPr>
          <w:rStyle w:val="None"/>
          <w:rFonts w:ascii="Calibri" w:hAnsi="Calibri"/>
        </w:rPr>
        <w:t>,</w:t>
      </w:r>
      <w:r w:rsidR="008751B6" w:rsidRPr="00743EE9">
        <w:rPr>
          <w:rStyle w:val="None"/>
          <w:rFonts w:ascii="Calibri" w:hAnsi="Calibri"/>
        </w:rPr>
        <w:t xml:space="preserve"> </w:t>
      </w:r>
      <w:r>
        <w:rPr>
          <w:rStyle w:val="None"/>
          <w:rFonts w:ascii="Calibri" w:hAnsi="Calibri"/>
        </w:rPr>
        <w:t>and</w:t>
      </w:r>
      <w:r w:rsidR="008751B6" w:rsidRPr="00743EE9">
        <w:rPr>
          <w:rStyle w:val="None"/>
          <w:rFonts w:ascii="Calibri" w:hAnsi="Calibri"/>
        </w:rPr>
        <w:t xml:space="preserve"> tax exemption</w:t>
      </w:r>
      <w:r>
        <w:rPr>
          <w:rStyle w:val="None"/>
          <w:rFonts w:ascii="Calibri" w:hAnsi="Calibri"/>
        </w:rPr>
        <w:t>s.</w:t>
      </w:r>
      <w:r w:rsidR="008751B6" w:rsidRPr="00743EE9">
        <w:rPr>
          <w:rStyle w:val="None"/>
          <w:rFonts w:ascii="Calibri" w:hAnsi="Calibri"/>
        </w:rPr>
        <w:t xml:space="preserve"> </w:t>
      </w:r>
    </w:p>
    <w:p w14:paraId="6B200E41" w14:textId="66A1C074" w:rsidR="0010548A" w:rsidRDefault="008751B6" w:rsidP="00AD71C8">
      <w:pPr>
        <w:pStyle w:val="ListParagraph"/>
        <w:numPr>
          <w:ilvl w:val="0"/>
          <w:numId w:val="60"/>
        </w:numPr>
        <w:jc w:val="both"/>
        <w:rPr>
          <w:rStyle w:val="None"/>
        </w:rPr>
      </w:pPr>
      <w:r>
        <w:rPr>
          <w:rStyle w:val="None"/>
          <w:rFonts w:ascii="Calibri" w:hAnsi="Calibri"/>
        </w:rPr>
        <w:t>Reserv</w:t>
      </w:r>
      <w:r w:rsidR="00743EE9">
        <w:rPr>
          <w:rStyle w:val="None"/>
          <w:rFonts w:ascii="Calibri" w:hAnsi="Calibri"/>
        </w:rPr>
        <w:t xml:space="preserve">e </w:t>
      </w:r>
      <w:r>
        <w:rPr>
          <w:rStyle w:val="None"/>
          <w:rFonts w:ascii="Calibri" w:hAnsi="Calibri"/>
        </w:rPr>
        <w:t xml:space="preserve">quota for OPs in </w:t>
      </w:r>
      <w:r w:rsidR="00743EE9">
        <w:rPr>
          <w:rStyle w:val="None"/>
          <w:rFonts w:ascii="Calibri" w:hAnsi="Calibri"/>
        </w:rPr>
        <w:t>various i</w:t>
      </w:r>
      <w:r>
        <w:rPr>
          <w:rStyle w:val="None"/>
          <w:rFonts w:ascii="Calibri" w:hAnsi="Calibri"/>
        </w:rPr>
        <w:t>ndustrial Estates/Zones.</w:t>
      </w:r>
    </w:p>
    <w:p w14:paraId="47CFC86D" w14:textId="6660FFE0" w:rsidR="0010548A" w:rsidRDefault="008751B6" w:rsidP="00AD71C8">
      <w:pPr>
        <w:pStyle w:val="ListParagraph"/>
        <w:numPr>
          <w:ilvl w:val="0"/>
          <w:numId w:val="60"/>
        </w:numPr>
        <w:jc w:val="both"/>
        <w:rPr>
          <w:rStyle w:val="None"/>
        </w:rPr>
      </w:pPr>
      <w:r>
        <w:rPr>
          <w:rStyle w:val="None"/>
          <w:rFonts w:ascii="Calibri" w:hAnsi="Calibri"/>
        </w:rPr>
        <w:t>Allocat</w:t>
      </w:r>
      <w:r w:rsidR="00743EE9">
        <w:rPr>
          <w:rStyle w:val="None"/>
          <w:rFonts w:ascii="Calibri" w:hAnsi="Calibri"/>
        </w:rPr>
        <w:t xml:space="preserve">e </w:t>
      </w:r>
      <w:r>
        <w:rPr>
          <w:rStyle w:val="None"/>
          <w:rFonts w:ascii="Calibri" w:hAnsi="Calibri"/>
        </w:rPr>
        <w:t>quota for OPs in public sector housing projects/schemes.</w:t>
      </w:r>
    </w:p>
    <w:p w14:paraId="0948DE55" w14:textId="218C1F89" w:rsidR="0010548A" w:rsidRDefault="008751B6" w:rsidP="007252FF">
      <w:pPr>
        <w:pStyle w:val="ListParagraph"/>
        <w:numPr>
          <w:ilvl w:val="0"/>
          <w:numId w:val="60"/>
        </w:numPr>
        <w:jc w:val="both"/>
        <w:rPr>
          <w:rStyle w:val="None"/>
        </w:rPr>
      </w:pPr>
      <w:r>
        <w:rPr>
          <w:rStyle w:val="None"/>
          <w:rFonts w:ascii="Calibri" w:hAnsi="Calibri"/>
        </w:rPr>
        <w:t>Establish dedicated investment platforms for overseas Pakistanis, offering guidance on investment opportunities, regula</w:t>
      </w:r>
      <w:r w:rsidR="00D226E6">
        <w:rPr>
          <w:rStyle w:val="None"/>
          <w:rFonts w:ascii="Calibri" w:hAnsi="Calibri"/>
        </w:rPr>
        <w:t>tor</w:t>
      </w:r>
      <w:r>
        <w:rPr>
          <w:rStyle w:val="None"/>
          <w:rFonts w:ascii="Calibri" w:hAnsi="Calibri"/>
        </w:rPr>
        <w:t xml:space="preserve">y frameworks, and facilitation services to </w:t>
      </w:r>
      <w:r w:rsidR="00D226E6">
        <w:rPr>
          <w:rStyle w:val="None"/>
          <w:rFonts w:ascii="Calibri" w:hAnsi="Calibri"/>
        </w:rPr>
        <w:t xml:space="preserve">reduce </w:t>
      </w:r>
      <w:r>
        <w:rPr>
          <w:rStyle w:val="None"/>
          <w:rFonts w:ascii="Calibri" w:hAnsi="Calibri"/>
        </w:rPr>
        <w:t xml:space="preserve">processing time.  </w:t>
      </w:r>
    </w:p>
    <w:p w14:paraId="4B862976" w14:textId="53B1BBF1" w:rsidR="0010548A" w:rsidRDefault="008751B6" w:rsidP="007252FF">
      <w:pPr>
        <w:pStyle w:val="ListParagraph"/>
        <w:numPr>
          <w:ilvl w:val="0"/>
          <w:numId w:val="60"/>
        </w:numPr>
        <w:jc w:val="both"/>
        <w:rPr>
          <w:rStyle w:val="None"/>
        </w:rPr>
      </w:pPr>
      <w:r>
        <w:rPr>
          <w:rStyle w:val="None"/>
          <w:rFonts w:ascii="Calibri" w:hAnsi="Calibri"/>
        </w:rPr>
        <w:t>Facilitat</w:t>
      </w:r>
      <w:r w:rsidR="00D226E6">
        <w:rPr>
          <w:rStyle w:val="None"/>
          <w:rFonts w:ascii="Calibri" w:hAnsi="Calibri"/>
        </w:rPr>
        <w:t>e</w:t>
      </w:r>
      <w:r>
        <w:rPr>
          <w:rStyle w:val="None"/>
          <w:rFonts w:ascii="Calibri" w:hAnsi="Calibri"/>
        </w:rPr>
        <w:t xml:space="preserve"> overseas investors through entrepreneurial start-up Incubation, investment protection</w:t>
      </w:r>
      <w:r w:rsidR="00D226E6">
        <w:rPr>
          <w:rStyle w:val="None"/>
          <w:rFonts w:ascii="Calibri" w:hAnsi="Calibri"/>
        </w:rPr>
        <w:t>,</w:t>
      </w:r>
      <w:r>
        <w:rPr>
          <w:rStyle w:val="None"/>
          <w:rFonts w:ascii="Calibri" w:hAnsi="Calibri"/>
        </w:rPr>
        <w:t xml:space="preserve"> and placements in technological parks, SEZs.</w:t>
      </w:r>
    </w:p>
    <w:p w14:paraId="74F171C0" w14:textId="0AEAF770" w:rsidR="0010548A" w:rsidRDefault="008751B6" w:rsidP="007252FF">
      <w:pPr>
        <w:pStyle w:val="ListParagraph"/>
        <w:numPr>
          <w:ilvl w:val="0"/>
          <w:numId w:val="60"/>
        </w:numPr>
        <w:jc w:val="both"/>
        <w:rPr>
          <w:rStyle w:val="None"/>
        </w:rPr>
      </w:pPr>
      <w:r>
        <w:rPr>
          <w:rStyle w:val="None"/>
          <w:rFonts w:ascii="Calibri" w:hAnsi="Calibri"/>
        </w:rPr>
        <w:t xml:space="preserve">Extend online facilitation to OPs </w:t>
      </w:r>
      <w:r w:rsidR="00D226E6">
        <w:rPr>
          <w:rStyle w:val="None"/>
          <w:rFonts w:ascii="Calibri" w:hAnsi="Calibri"/>
        </w:rPr>
        <w:t>for services such as</w:t>
      </w:r>
      <w:r>
        <w:rPr>
          <w:rStyle w:val="None"/>
          <w:rFonts w:ascii="Calibri" w:hAnsi="Calibri"/>
        </w:rPr>
        <w:t xml:space="preserve"> land purchase and transfer, pension, death certification, </w:t>
      </w:r>
      <w:r w:rsidR="00D226E6">
        <w:rPr>
          <w:rStyle w:val="None"/>
          <w:rFonts w:ascii="Calibri" w:hAnsi="Calibri"/>
        </w:rPr>
        <w:t xml:space="preserve">and </w:t>
      </w:r>
      <w:r>
        <w:rPr>
          <w:rStyle w:val="None"/>
          <w:rFonts w:ascii="Calibri" w:hAnsi="Calibri"/>
        </w:rPr>
        <w:t>power of attorney.</w:t>
      </w:r>
    </w:p>
    <w:p w14:paraId="6DA5C371" w14:textId="2AF681B0" w:rsidR="0010548A" w:rsidRDefault="00D226E6" w:rsidP="007252FF">
      <w:pPr>
        <w:pStyle w:val="ListParagraph"/>
        <w:numPr>
          <w:ilvl w:val="0"/>
          <w:numId w:val="60"/>
        </w:numPr>
        <w:jc w:val="both"/>
        <w:rPr>
          <w:rStyle w:val="None"/>
        </w:rPr>
      </w:pPr>
      <w:r>
        <w:rPr>
          <w:rStyle w:val="None"/>
          <w:rFonts w:ascii="Calibri" w:hAnsi="Calibri"/>
        </w:rPr>
        <w:t xml:space="preserve">Appoint </w:t>
      </w:r>
      <w:r w:rsidR="008751B6">
        <w:rPr>
          <w:rStyle w:val="None"/>
          <w:rFonts w:ascii="Calibri" w:hAnsi="Calibri"/>
        </w:rPr>
        <w:t xml:space="preserve">leading overseas technocrats </w:t>
      </w:r>
      <w:r>
        <w:rPr>
          <w:rStyle w:val="None"/>
          <w:rFonts w:ascii="Calibri" w:hAnsi="Calibri"/>
        </w:rPr>
        <w:t>to</w:t>
      </w:r>
      <w:r w:rsidR="008751B6">
        <w:rPr>
          <w:rStyle w:val="None"/>
          <w:rFonts w:ascii="Calibri" w:hAnsi="Calibri"/>
        </w:rPr>
        <w:t xml:space="preserve"> various </w:t>
      </w:r>
      <w:proofErr w:type="spellStart"/>
      <w:r w:rsidR="008751B6">
        <w:rPr>
          <w:rStyle w:val="None"/>
          <w:rFonts w:ascii="Calibri" w:hAnsi="Calibri"/>
        </w:rPr>
        <w:t>BoDs</w:t>
      </w:r>
      <w:proofErr w:type="spellEnd"/>
      <w:r w:rsidR="008751B6">
        <w:rPr>
          <w:rStyle w:val="None"/>
          <w:rFonts w:ascii="Calibri" w:hAnsi="Calibri"/>
        </w:rPr>
        <w:t xml:space="preserve"> in public sector </w:t>
      </w:r>
      <w:r>
        <w:rPr>
          <w:rStyle w:val="None"/>
          <w:rFonts w:ascii="Calibri" w:hAnsi="Calibri"/>
        </w:rPr>
        <w:t xml:space="preserve">and </w:t>
      </w:r>
      <w:r w:rsidR="008751B6">
        <w:rPr>
          <w:rStyle w:val="None"/>
          <w:rFonts w:ascii="Calibri" w:hAnsi="Calibri"/>
        </w:rPr>
        <w:t xml:space="preserve">corporate entities. </w:t>
      </w:r>
    </w:p>
    <w:p w14:paraId="0B47A716" w14:textId="40AE2087" w:rsidR="0010548A" w:rsidRDefault="00D226E6" w:rsidP="007252FF">
      <w:pPr>
        <w:pStyle w:val="ListParagraph"/>
        <w:numPr>
          <w:ilvl w:val="0"/>
          <w:numId w:val="60"/>
        </w:numPr>
        <w:jc w:val="both"/>
        <w:rPr>
          <w:rStyle w:val="None"/>
        </w:rPr>
      </w:pPr>
      <w:r>
        <w:rPr>
          <w:rStyle w:val="None"/>
          <w:rFonts w:ascii="Calibri" w:hAnsi="Calibri"/>
        </w:rPr>
        <w:t>Provide f</w:t>
      </w:r>
      <w:r w:rsidR="008751B6">
        <w:rPr>
          <w:rStyle w:val="None"/>
          <w:rFonts w:ascii="Calibri" w:hAnsi="Calibri"/>
        </w:rPr>
        <w:t xml:space="preserve">inancial incentives </w:t>
      </w:r>
      <w:r>
        <w:rPr>
          <w:rStyle w:val="None"/>
          <w:rFonts w:ascii="Calibri" w:hAnsi="Calibri"/>
        </w:rPr>
        <w:t xml:space="preserve">such as </w:t>
      </w:r>
      <w:r w:rsidR="008751B6">
        <w:rPr>
          <w:rStyle w:val="None"/>
          <w:rFonts w:ascii="Calibri" w:hAnsi="Calibri"/>
        </w:rPr>
        <w:t>tax breaks, subsidies, or grants</w:t>
      </w:r>
      <w:r w:rsidR="00A60D9B">
        <w:rPr>
          <w:rStyle w:val="None"/>
          <w:rFonts w:ascii="Calibri" w:hAnsi="Calibri"/>
        </w:rPr>
        <w:t>,</w:t>
      </w:r>
      <w:r w:rsidR="008751B6">
        <w:rPr>
          <w:rStyle w:val="None"/>
          <w:rFonts w:ascii="Calibri" w:hAnsi="Calibri"/>
        </w:rPr>
        <w:t xml:space="preserve"> to encourage diaspora investments in priority sectors </w:t>
      </w:r>
      <w:r w:rsidR="00A60D9B">
        <w:rPr>
          <w:rStyle w:val="None"/>
          <w:rFonts w:ascii="Calibri" w:hAnsi="Calibri"/>
        </w:rPr>
        <w:t xml:space="preserve">which are crucial for Pakistan’s economic growth such as </w:t>
      </w:r>
      <w:r w:rsidR="008751B6">
        <w:rPr>
          <w:rStyle w:val="None"/>
          <w:rFonts w:ascii="Calibri" w:hAnsi="Calibri"/>
        </w:rPr>
        <w:t xml:space="preserve">technology, healthcare, or renewable energy. </w:t>
      </w:r>
    </w:p>
    <w:p w14:paraId="56E1B329" w14:textId="77777777" w:rsidR="0010548A" w:rsidRDefault="0010548A">
      <w:pPr>
        <w:pStyle w:val="Body"/>
        <w:spacing w:after="0" w:line="240" w:lineRule="auto"/>
        <w:jc w:val="both"/>
        <w:rPr>
          <w:rStyle w:val="None"/>
          <w:b/>
          <w:bCs/>
          <w:i/>
          <w:iCs/>
          <w:sz w:val="24"/>
          <w:szCs w:val="24"/>
        </w:rPr>
      </w:pPr>
    </w:p>
    <w:p w14:paraId="2BA30044" w14:textId="77777777" w:rsidR="0010548A" w:rsidRDefault="008751B6">
      <w:pPr>
        <w:pStyle w:val="Body"/>
        <w:spacing w:after="0" w:line="240" w:lineRule="auto"/>
        <w:jc w:val="both"/>
        <w:rPr>
          <w:rStyle w:val="None"/>
          <w:b/>
          <w:bCs/>
          <w:i/>
          <w:iCs/>
          <w:sz w:val="24"/>
          <w:szCs w:val="24"/>
        </w:rPr>
      </w:pPr>
      <w:r>
        <w:rPr>
          <w:rStyle w:val="None"/>
          <w:b/>
          <w:bCs/>
          <w:i/>
          <w:iCs/>
          <w:sz w:val="24"/>
          <w:szCs w:val="24"/>
        </w:rPr>
        <w:t>Overseas Employment Promoters (OEPs)</w:t>
      </w:r>
    </w:p>
    <w:p w14:paraId="274DF869" w14:textId="2A668B75" w:rsidR="0010548A" w:rsidRDefault="008751B6" w:rsidP="007252FF">
      <w:pPr>
        <w:pStyle w:val="ListParagraph"/>
        <w:numPr>
          <w:ilvl w:val="0"/>
          <w:numId w:val="61"/>
        </w:numPr>
        <w:jc w:val="both"/>
        <w:rPr>
          <w:rFonts w:ascii="Calibri" w:hAnsi="Calibri"/>
        </w:rPr>
      </w:pPr>
      <w:r>
        <w:rPr>
          <w:rStyle w:val="None"/>
          <w:rFonts w:ascii="Calibri" w:hAnsi="Calibri"/>
        </w:rPr>
        <w:t xml:space="preserve">Top performing OEPs </w:t>
      </w:r>
      <w:r w:rsidR="00D226E6">
        <w:rPr>
          <w:rStyle w:val="None"/>
          <w:rFonts w:ascii="Calibri" w:hAnsi="Calibri"/>
        </w:rPr>
        <w:t xml:space="preserve">that </w:t>
      </w:r>
      <w:r>
        <w:rPr>
          <w:rStyle w:val="None"/>
          <w:rFonts w:ascii="Calibri" w:hAnsi="Calibri"/>
        </w:rPr>
        <w:t>generat</w:t>
      </w:r>
      <w:r w:rsidR="00D226E6">
        <w:rPr>
          <w:rStyle w:val="None"/>
          <w:rFonts w:ascii="Calibri" w:hAnsi="Calibri"/>
        </w:rPr>
        <w:t>e</w:t>
      </w:r>
      <w:r>
        <w:rPr>
          <w:rStyle w:val="None"/>
          <w:rFonts w:ascii="Calibri" w:hAnsi="Calibri"/>
        </w:rPr>
        <w:t xml:space="preserve"> demand for Pakistani workers in identified CODs, and practic</w:t>
      </w:r>
      <w:r w:rsidR="00D226E6">
        <w:rPr>
          <w:rStyle w:val="None"/>
          <w:rFonts w:ascii="Calibri" w:hAnsi="Calibri"/>
        </w:rPr>
        <w:t>e</w:t>
      </w:r>
      <w:r>
        <w:rPr>
          <w:rStyle w:val="None"/>
          <w:rFonts w:ascii="Calibri" w:hAnsi="Calibri"/>
        </w:rPr>
        <w:t xml:space="preserve"> safe, orderly</w:t>
      </w:r>
      <w:r w:rsidR="00A60D9B">
        <w:rPr>
          <w:rStyle w:val="None"/>
          <w:rFonts w:ascii="Calibri" w:hAnsi="Calibri"/>
        </w:rPr>
        <w:t>,</w:t>
      </w:r>
      <w:r>
        <w:rPr>
          <w:rStyle w:val="None"/>
          <w:rFonts w:ascii="Calibri" w:hAnsi="Calibri"/>
        </w:rPr>
        <w:t xml:space="preserve"> and fair recruitment will be award</w:t>
      </w:r>
      <w:r w:rsidR="00D226E6">
        <w:rPr>
          <w:rStyle w:val="None"/>
          <w:rFonts w:ascii="Calibri" w:hAnsi="Calibri"/>
        </w:rPr>
        <w:t>ed</w:t>
      </w:r>
      <w:r>
        <w:rPr>
          <w:rStyle w:val="None"/>
          <w:rFonts w:ascii="Calibri" w:hAnsi="Calibri"/>
        </w:rPr>
        <w:t xml:space="preserve"> and </w:t>
      </w:r>
      <w:r w:rsidR="00D226E6">
        <w:rPr>
          <w:rStyle w:val="None"/>
          <w:rFonts w:ascii="Calibri" w:hAnsi="Calibri"/>
        </w:rPr>
        <w:t xml:space="preserve">granted </w:t>
      </w:r>
      <w:r>
        <w:rPr>
          <w:rStyle w:val="None"/>
          <w:rFonts w:ascii="Calibri" w:hAnsi="Calibri"/>
        </w:rPr>
        <w:t>privileges</w:t>
      </w:r>
      <w:r w:rsidR="00A60D9B">
        <w:rPr>
          <w:rStyle w:val="None"/>
          <w:rFonts w:ascii="Calibri" w:hAnsi="Calibri"/>
        </w:rPr>
        <w:t>,</w:t>
      </w:r>
      <w:r>
        <w:rPr>
          <w:rStyle w:val="None"/>
          <w:rFonts w:ascii="Calibri" w:hAnsi="Calibri"/>
        </w:rPr>
        <w:t xml:space="preserve"> including tax exemptions</w:t>
      </w:r>
      <w:r w:rsidR="00D226E6">
        <w:rPr>
          <w:rStyle w:val="None"/>
          <w:rFonts w:ascii="Calibri" w:hAnsi="Calibri"/>
        </w:rPr>
        <w:t>. They will</w:t>
      </w:r>
      <w:r>
        <w:rPr>
          <w:rStyle w:val="None"/>
          <w:rFonts w:ascii="Calibri" w:hAnsi="Calibri"/>
        </w:rPr>
        <w:t xml:space="preserve"> also be included as members in </w:t>
      </w:r>
      <w:proofErr w:type="spellStart"/>
      <w:r>
        <w:rPr>
          <w:rStyle w:val="None"/>
          <w:rFonts w:ascii="Calibri" w:hAnsi="Calibri"/>
        </w:rPr>
        <w:t>BoGs</w:t>
      </w:r>
      <w:proofErr w:type="spellEnd"/>
      <w:r>
        <w:rPr>
          <w:rStyle w:val="None"/>
          <w:rFonts w:ascii="Calibri" w:hAnsi="Calibri"/>
        </w:rPr>
        <w:t xml:space="preserve"> </w:t>
      </w:r>
      <w:r w:rsidR="00D226E6">
        <w:rPr>
          <w:rStyle w:val="None"/>
          <w:rFonts w:ascii="Calibri" w:hAnsi="Calibri"/>
        </w:rPr>
        <w:t xml:space="preserve">and </w:t>
      </w:r>
      <w:proofErr w:type="spellStart"/>
      <w:r>
        <w:rPr>
          <w:rStyle w:val="None"/>
          <w:rFonts w:ascii="Calibri" w:hAnsi="Calibri"/>
        </w:rPr>
        <w:t>BoDs</w:t>
      </w:r>
      <w:proofErr w:type="spellEnd"/>
      <w:r>
        <w:rPr>
          <w:rStyle w:val="None"/>
          <w:rFonts w:ascii="Calibri" w:hAnsi="Calibri"/>
        </w:rPr>
        <w:t xml:space="preserve"> </w:t>
      </w:r>
      <w:r w:rsidR="00D226E6">
        <w:rPr>
          <w:rStyle w:val="None"/>
          <w:rFonts w:ascii="Calibri" w:hAnsi="Calibri"/>
        </w:rPr>
        <w:t>of</w:t>
      </w:r>
      <w:r>
        <w:rPr>
          <w:rStyle w:val="None"/>
          <w:rFonts w:ascii="Calibri" w:hAnsi="Calibri"/>
        </w:rPr>
        <w:t xml:space="preserve"> relevant </w:t>
      </w:r>
      <w:proofErr w:type="spellStart"/>
      <w:r>
        <w:rPr>
          <w:rStyle w:val="None"/>
          <w:rFonts w:ascii="Calibri" w:hAnsi="Calibri"/>
        </w:rPr>
        <w:t>organisations</w:t>
      </w:r>
      <w:proofErr w:type="spellEnd"/>
      <w:r>
        <w:rPr>
          <w:rStyle w:val="None"/>
          <w:rFonts w:ascii="Calibri" w:hAnsi="Calibri"/>
        </w:rPr>
        <w:t>.</w:t>
      </w:r>
    </w:p>
    <w:p w14:paraId="753FA776" w14:textId="7322C164" w:rsidR="0010548A" w:rsidRDefault="008751B6" w:rsidP="007252FF">
      <w:pPr>
        <w:pStyle w:val="ListParagraph"/>
        <w:numPr>
          <w:ilvl w:val="0"/>
          <w:numId w:val="61"/>
        </w:numPr>
        <w:jc w:val="both"/>
        <w:rPr>
          <w:rFonts w:ascii="Calibri" w:hAnsi="Calibri"/>
        </w:rPr>
      </w:pPr>
      <w:proofErr w:type="spellStart"/>
      <w:r>
        <w:rPr>
          <w:rStyle w:val="None"/>
          <w:rFonts w:ascii="Calibri" w:hAnsi="Calibri"/>
        </w:rPr>
        <w:t>Incentivis</w:t>
      </w:r>
      <w:r w:rsidR="00D226E6">
        <w:rPr>
          <w:rStyle w:val="None"/>
          <w:rFonts w:ascii="Calibri" w:hAnsi="Calibri"/>
        </w:rPr>
        <w:t>e</w:t>
      </w:r>
      <w:proofErr w:type="spellEnd"/>
      <w:r>
        <w:rPr>
          <w:rStyle w:val="None"/>
          <w:rFonts w:ascii="Calibri" w:hAnsi="Calibri"/>
        </w:rPr>
        <w:t xml:space="preserve"> fair and ethical recruitment</w:t>
      </w:r>
      <w:r w:rsidR="00D226E6">
        <w:rPr>
          <w:rStyle w:val="None"/>
          <w:rFonts w:ascii="Calibri" w:hAnsi="Calibri"/>
        </w:rPr>
        <w:t xml:space="preserve"> by p</w:t>
      </w:r>
      <w:r>
        <w:rPr>
          <w:rStyle w:val="None"/>
          <w:rFonts w:ascii="Calibri" w:hAnsi="Calibri"/>
        </w:rPr>
        <w:t>romot</w:t>
      </w:r>
      <w:r w:rsidR="00D226E6">
        <w:rPr>
          <w:rStyle w:val="None"/>
          <w:rFonts w:ascii="Calibri" w:hAnsi="Calibri"/>
        </w:rPr>
        <w:t>ing</w:t>
      </w:r>
      <w:r>
        <w:rPr>
          <w:rStyle w:val="None"/>
          <w:rFonts w:ascii="Calibri" w:hAnsi="Calibri"/>
        </w:rPr>
        <w:t xml:space="preserve"> association</w:t>
      </w:r>
      <w:r w:rsidR="00D226E6">
        <w:rPr>
          <w:rStyle w:val="None"/>
          <w:rFonts w:ascii="Calibri" w:hAnsi="Calibri"/>
        </w:rPr>
        <w:t>s</w:t>
      </w:r>
      <w:r>
        <w:rPr>
          <w:rStyle w:val="None"/>
          <w:rFonts w:ascii="Calibri" w:hAnsi="Calibri"/>
        </w:rPr>
        <w:t xml:space="preserve"> of fair and ethical recruiters and overseas employment promoters. </w:t>
      </w:r>
    </w:p>
    <w:p w14:paraId="26085979" w14:textId="77777777" w:rsidR="0010548A" w:rsidRDefault="0010548A">
      <w:pPr>
        <w:pStyle w:val="ListParagraph"/>
        <w:ind w:left="1080"/>
        <w:jc w:val="both"/>
        <w:rPr>
          <w:rFonts w:ascii="Calibri" w:eastAsia="Calibri" w:hAnsi="Calibri" w:cs="Calibri"/>
        </w:rPr>
      </w:pPr>
    </w:p>
    <w:p w14:paraId="295D3752" w14:textId="77777777" w:rsidR="0010548A" w:rsidRDefault="008751B6">
      <w:pPr>
        <w:pStyle w:val="Body"/>
        <w:spacing w:after="0"/>
        <w:rPr>
          <w:rStyle w:val="None"/>
          <w:b/>
          <w:bCs/>
          <w:i/>
          <w:iCs/>
          <w:sz w:val="24"/>
          <w:szCs w:val="24"/>
        </w:rPr>
      </w:pPr>
      <w:r>
        <w:rPr>
          <w:rStyle w:val="None"/>
          <w:b/>
          <w:bCs/>
          <w:i/>
          <w:iCs/>
          <w:sz w:val="24"/>
          <w:szCs w:val="24"/>
        </w:rPr>
        <w:t>Overseas Pakistanis</w:t>
      </w:r>
      <w:r>
        <w:rPr>
          <w:rStyle w:val="None"/>
          <w:b/>
          <w:bCs/>
          <w:i/>
          <w:iCs/>
          <w:sz w:val="24"/>
          <w:szCs w:val="24"/>
          <w:rtl/>
        </w:rPr>
        <w:t>’</w:t>
      </w:r>
      <w:r>
        <w:rPr>
          <w:rStyle w:val="None"/>
          <w:b/>
          <w:bCs/>
          <w:i/>
          <w:iCs/>
          <w:sz w:val="24"/>
          <w:szCs w:val="24"/>
          <w:lang w:val="de-DE"/>
        </w:rPr>
        <w:t xml:space="preserve"> Bank</w:t>
      </w:r>
    </w:p>
    <w:p w14:paraId="78201FC0" w14:textId="67E11D75" w:rsidR="0010548A" w:rsidRDefault="00D226E6" w:rsidP="007252FF">
      <w:pPr>
        <w:pStyle w:val="ListParagraph"/>
        <w:numPr>
          <w:ilvl w:val="0"/>
          <w:numId w:val="62"/>
        </w:numPr>
        <w:jc w:val="both"/>
        <w:rPr>
          <w:rStyle w:val="None"/>
          <w:rFonts w:ascii="Calibri" w:hAnsi="Calibri"/>
        </w:rPr>
      </w:pPr>
      <w:r>
        <w:rPr>
          <w:rStyle w:val="None"/>
          <w:rFonts w:ascii="Calibri" w:hAnsi="Calibri"/>
        </w:rPr>
        <w:t>Establish a</w:t>
      </w:r>
      <w:r w:rsidR="008751B6">
        <w:rPr>
          <w:rStyle w:val="None"/>
          <w:rFonts w:ascii="Calibri" w:hAnsi="Calibri"/>
        </w:rPr>
        <w:t>n overseas Pakistanis’ Bank to implement various financial incentive schemes for OPs and increase workers remittances through formal channels.</w:t>
      </w:r>
    </w:p>
    <w:p w14:paraId="036EF639" w14:textId="77777777" w:rsidR="0010548A" w:rsidRDefault="0010548A">
      <w:pPr>
        <w:jc w:val="both"/>
        <w:rPr>
          <w:rStyle w:val="None"/>
          <w:rFonts w:cs="Arial Unicode MS"/>
          <w:color w:val="000000"/>
          <w:u w:color="000000"/>
        </w:rPr>
      </w:pPr>
    </w:p>
    <w:p w14:paraId="2D331F91" w14:textId="77777777" w:rsidR="0010548A" w:rsidRDefault="0010548A">
      <w:pPr>
        <w:pStyle w:val="ListParagraph"/>
        <w:ind w:left="1080"/>
        <w:jc w:val="both"/>
        <w:rPr>
          <w:rFonts w:ascii="Calibri" w:hAnsi="Calibri"/>
          <w:sz w:val="22"/>
          <w:szCs w:val="22"/>
        </w:rPr>
      </w:pPr>
    </w:p>
    <w:p w14:paraId="05F56377" w14:textId="77777777" w:rsidR="00012A83" w:rsidRDefault="00012A83">
      <w:pPr>
        <w:pStyle w:val="ListParagraph"/>
        <w:ind w:left="1080"/>
        <w:jc w:val="both"/>
        <w:rPr>
          <w:rFonts w:ascii="Calibri" w:hAnsi="Calibri"/>
          <w:sz w:val="22"/>
          <w:szCs w:val="22"/>
        </w:rPr>
      </w:pPr>
    </w:p>
    <w:p w14:paraId="2FA1B1EA" w14:textId="77777777" w:rsidR="00012A83" w:rsidRDefault="00012A83">
      <w:pPr>
        <w:pStyle w:val="ListParagraph"/>
        <w:ind w:left="1080"/>
        <w:jc w:val="both"/>
        <w:rPr>
          <w:rFonts w:ascii="Calibri" w:hAnsi="Calibri"/>
          <w:sz w:val="22"/>
          <w:szCs w:val="22"/>
        </w:rPr>
      </w:pPr>
    </w:p>
    <w:p w14:paraId="69F5B3E7" w14:textId="77777777" w:rsidR="00012A83" w:rsidRDefault="00012A83">
      <w:pPr>
        <w:pStyle w:val="ListParagraph"/>
        <w:ind w:left="1080"/>
        <w:jc w:val="both"/>
        <w:rPr>
          <w:rFonts w:ascii="Calibri" w:hAnsi="Calibri"/>
          <w:sz w:val="22"/>
          <w:szCs w:val="22"/>
        </w:rPr>
      </w:pPr>
    </w:p>
    <w:p w14:paraId="2E5E84E7" w14:textId="77777777" w:rsidR="00012A83" w:rsidRDefault="00012A83">
      <w:pPr>
        <w:pStyle w:val="ListParagraph"/>
        <w:ind w:left="1080"/>
        <w:jc w:val="both"/>
        <w:rPr>
          <w:rFonts w:ascii="Calibri" w:hAnsi="Calibri"/>
          <w:sz w:val="22"/>
          <w:szCs w:val="22"/>
        </w:rPr>
      </w:pPr>
    </w:p>
    <w:p w14:paraId="33067FC9" w14:textId="77777777" w:rsidR="00012A83" w:rsidRDefault="00012A83">
      <w:pPr>
        <w:pStyle w:val="ListParagraph"/>
        <w:ind w:left="1080"/>
        <w:jc w:val="both"/>
        <w:rPr>
          <w:rFonts w:ascii="Calibri" w:hAnsi="Calibri"/>
          <w:sz w:val="22"/>
          <w:szCs w:val="22"/>
        </w:rPr>
      </w:pPr>
    </w:p>
    <w:p w14:paraId="07A6745C" w14:textId="77777777" w:rsidR="001130E4" w:rsidRDefault="001130E4">
      <w:pPr>
        <w:pStyle w:val="ListParagraph"/>
        <w:ind w:left="1080"/>
        <w:jc w:val="both"/>
        <w:rPr>
          <w:rFonts w:ascii="Calibri" w:hAnsi="Calibri"/>
          <w:sz w:val="22"/>
          <w:szCs w:val="22"/>
        </w:rPr>
      </w:pPr>
    </w:p>
    <w:p w14:paraId="2A3E60A9" w14:textId="77777777" w:rsidR="00004EE4" w:rsidRDefault="00004EE4">
      <w:pPr>
        <w:pStyle w:val="ListParagraph"/>
        <w:ind w:left="1080"/>
        <w:jc w:val="both"/>
        <w:rPr>
          <w:rFonts w:ascii="Calibri" w:hAnsi="Calibri"/>
          <w:sz w:val="22"/>
          <w:szCs w:val="22"/>
        </w:rPr>
      </w:pPr>
    </w:p>
    <w:p w14:paraId="78847F19" w14:textId="77777777" w:rsidR="00004EE4" w:rsidRDefault="00004EE4">
      <w:pPr>
        <w:pStyle w:val="ListParagraph"/>
        <w:ind w:left="1080"/>
        <w:jc w:val="both"/>
        <w:rPr>
          <w:rFonts w:ascii="Calibri" w:hAnsi="Calibri"/>
          <w:sz w:val="22"/>
          <w:szCs w:val="22"/>
        </w:rPr>
      </w:pPr>
    </w:p>
    <w:p w14:paraId="1E188A71" w14:textId="77777777" w:rsidR="00004EE4" w:rsidRDefault="00004EE4">
      <w:pPr>
        <w:pStyle w:val="ListParagraph"/>
        <w:ind w:left="1080"/>
        <w:jc w:val="both"/>
        <w:rPr>
          <w:rFonts w:ascii="Calibri" w:hAnsi="Calibri"/>
          <w:sz w:val="22"/>
          <w:szCs w:val="22"/>
        </w:rPr>
      </w:pPr>
    </w:p>
    <w:p w14:paraId="10705CB5" w14:textId="77777777" w:rsidR="00004EE4" w:rsidRDefault="00004EE4">
      <w:pPr>
        <w:pStyle w:val="ListParagraph"/>
        <w:ind w:left="1080"/>
        <w:jc w:val="both"/>
        <w:rPr>
          <w:rFonts w:ascii="Calibri" w:hAnsi="Calibri"/>
          <w:sz w:val="22"/>
          <w:szCs w:val="22"/>
        </w:rPr>
      </w:pPr>
    </w:p>
    <w:p w14:paraId="65CC4085" w14:textId="77777777" w:rsidR="00004EE4" w:rsidRDefault="00004EE4">
      <w:pPr>
        <w:pStyle w:val="ListParagraph"/>
        <w:ind w:left="1080"/>
        <w:jc w:val="both"/>
        <w:rPr>
          <w:rFonts w:ascii="Calibri" w:hAnsi="Calibri"/>
          <w:sz w:val="22"/>
          <w:szCs w:val="22"/>
        </w:rPr>
      </w:pPr>
    </w:p>
    <w:p w14:paraId="50D02416" w14:textId="77777777" w:rsidR="00004EE4" w:rsidRDefault="00004EE4">
      <w:pPr>
        <w:pStyle w:val="ListParagraph"/>
        <w:ind w:left="1080"/>
        <w:jc w:val="both"/>
        <w:rPr>
          <w:rFonts w:ascii="Calibri" w:hAnsi="Calibri"/>
          <w:sz w:val="22"/>
          <w:szCs w:val="22"/>
        </w:rPr>
      </w:pPr>
    </w:p>
    <w:p w14:paraId="03292375" w14:textId="77777777" w:rsidR="00403D23" w:rsidRDefault="00403D23">
      <w:pPr>
        <w:pStyle w:val="ListParagraph"/>
        <w:ind w:left="1080"/>
        <w:jc w:val="both"/>
        <w:rPr>
          <w:rFonts w:ascii="Calibri" w:hAnsi="Calibri"/>
          <w:sz w:val="22"/>
          <w:szCs w:val="22"/>
        </w:rPr>
      </w:pPr>
    </w:p>
    <w:p w14:paraId="088303D8" w14:textId="77777777" w:rsidR="00B710E0" w:rsidRDefault="00B710E0">
      <w:pPr>
        <w:pStyle w:val="ListParagraph"/>
        <w:ind w:left="1080"/>
        <w:jc w:val="both"/>
        <w:rPr>
          <w:rFonts w:ascii="Calibri" w:hAnsi="Calibri"/>
          <w:sz w:val="22"/>
          <w:szCs w:val="22"/>
        </w:rPr>
      </w:pPr>
    </w:p>
    <w:p w14:paraId="25371B89" w14:textId="77777777" w:rsidR="00B710E0" w:rsidRDefault="00B710E0">
      <w:pPr>
        <w:pStyle w:val="ListParagraph"/>
        <w:ind w:left="1080"/>
        <w:jc w:val="both"/>
        <w:rPr>
          <w:rFonts w:ascii="Calibri" w:hAnsi="Calibri"/>
          <w:sz w:val="22"/>
          <w:szCs w:val="22"/>
        </w:rPr>
      </w:pPr>
    </w:p>
    <w:p w14:paraId="4E2814BC" w14:textId="77777777" w:rsidR="00B710E0" w:rsidRDefault="00B710E0">
      <w:pPr>
        <w:pStyle w:val="ListParagraph"/>
        <w:ind w:left="1080"/>
        <w:jc w:val="both"/>
        <w:rPr>
          <w:rFonts w:ascii="Calibri" w:hAnsi="Calibri"/>
          <w:sz w:val="22"/>
          <w:szCs w:val="22"/>
        </w:rPr>
      </w:pPr>
    </w:p>
    <w:p w14:paraId="72B05273" w14:textId="77777777" w:rsidR="00B710E0" w:rsidRDefault="00B710E0">
      <w:pPr>
        <w:pStyle w:val="ListParagraph"/>
        <w:ind w:left="1080"/>
        <w:jc w:val="both"/>
        <w:rPr>
          <w:rFonts w:ascii="Calibri" w:hAnsi="Calibri"/>
          <w:sz w:val="22"/>
          <w:szCs w:val="22"/>
        </w:rPr>
      </w:pPr>
    </w:p>
    <w:p w14:paraId="1D4EC7DB" w14:textId="77777777" w:rsidR="0010548A" w:rsidRPr="00FD0B1B" w:rsidRDefault="008751B6">
      <w:pPr>
        <w:pStyle w:val="Body"/>
        <w:spacing w:after="0"/>
        <w:rPr>
          <w:rStyle w:val="None"/>
          <w:b/>
          <w:bCs/>
          <w:sz w:val="32"/>
          <w:szCs w:val="32"/>
        </w:rPr>
      </w:pPr>
      <w:r w:rsidRPr="00FD0B1B">
        <w:rPr>
          <w:rStyle w:val="None"/>
          <w:b/>
          <w:bCs/>
          <w:sz w:val="32"/>
          <w:szCs w:val="32"/>
        </w:rPr>
        <w:lastRenderedPageBreak/>
        <w:t>9.</w:t>
      </w:r>
      <w:r w:rsidRPr="00FD0B1B">
        <w:rPr>
          <w:rStyle w:val="None"/>
          <w:b/>
          <w:bCs/>
          <w:sz w:val="32"/>
          <w:szCs w:val="32"/>
        </w:rPr>
        <w:tab/>
        <w:t xml:space="preserve">Implementation and monitoring of the Policy </w:t>
      </w:r>
    </w:p>
    <w:p w14:paraId="7255EFA7" w14:textId="42248997" w:rsidR="0010548A" w:rsidRDefault="0056520B" w:rsidP="007252FF">
      <w:pPr>
        <w:pStyle w:val="ListParagraph"/>
        <w:numPr>
          <w:ilvl w:val="0"/>
          <w:numId w:val="73"/>
        </w:numPr>
        <w:ind w:left="1080"/>
        <w:jc w:val="both"/>
        <w:rPr>
          <w:rStyle w:val="None"/>
          <w:rFonts w:ascii="Calibri" w:hAnsi="Calibri"/>
        </w:rPr>
      </w:pPr>
      <w:r>
        <w:rPr>
          <w:rStyle w:val="None"/>
          <w:rFonts w:ascii="Calibri" w:hAnsi="Calibri"/>
        </w:rPr>
        <w:t xml:space="preserve">The notified </w:t>
      </w:r>
      <w:r w:rsidR="0089343F">
        <w:rPr>
          <w:rStyle w:val="None"/>
          <w:rFonts w:ascii="Calibri" w:hAnsi="Calibri"/>
        </w:rPr>
        <w:t>Sub-</w:t>
      </w:r>
      <w:r w:rsidR="008751B6">
        <w:rPr>
          <w:rStyle w:val="None"/>
          <w:rFonts w:ascii="Calibri" w:hAnsi="Calibri"/>
        </w:rPr>
        <w:t xml:space="preserve">Cabinet Committee on emigration and investment promotion </w:t>
      </w:r>
      <w:r w:rsidR="009E4AE3">
        <w:rPr>
          <w:rStyle w:val="None"/>
          <w:rFonts w:ascii="Calibri" w:hAnsi="Calibri"/>
        </w:rPr>
        <w:t xml:space="preserve">including </w:t>
      </w:r>
      <w:r w:rsidR="008751B6">
        <w:rPr>
          <w:rStyle w:val="None"/>
          <w:rFonts w:ascii="Calibri" w:hAnsi="Calibri"/>
        </w:rPr>
        <w:t xml:space="preserve">MOFA, OPHRD, MOI, </w:t>
      </w:r>
      <w:r w:rsidR="009E4AE3">
        <w:rPr>
          <w:rStyle w:val="None"/>
          <w:rFonts w:ascii="Calibri" w:hAnsi="Calibri"/>
        </w:rPr>
        <w:t xml:space="preserve">and </w:t>
      </w:r>
      <w:r w:rsidR="008751B6">
        <w:rPr>
          <w:rStyle w:val="None"/>
          <w:rFonts w:ascii="Calibri" w:hAnsi="Calibri"/>
        </w:rPr>
        <w:t>BOI</w:t>
      </w:r>
      <w:r>
        <w:rPr>
          <w:rStyle w:val="None"/>
          <w:rFonts w:ascii="Calibri" w:hAnsi="Calibri"/>
        </w:rPr>
        <w:t xml:space="preserve"> will provide an oversight </w:t>
      </w:r>
      <w:r w:rsidR="00136E43">
        <w:rPr>
          <w:rStyle w:val="None"/>
          <w:rFonts w:ascii="Calibri" w:hAnsi="Calibri"/>
        </w:rPr>
        <w:t>and enhanced coordination</w:t>
      </w:r>
      <w:r w:rsidR="00DC13F5">
        <w:rPr>
          <w:rStyle w:val="None"/>
          <w:rFonts w:ascii="Calibri" w:hAnsi="Calibri"/>
        </w:rPr>
        <w:t>.</w:t>
      </w:r>
    </w:p>
    <w:p w14:paraId="65D7C45D" w14:textId="6E1B1B56" w:rsidR="0010548A" w:rsidRDefault="00136E43" w:rsidP="007252FF">
      <w:pPr>
        <w:pStyle w:val="ListParagraph"/>
        <w:numPr>
          <w:ilvl w:val="0"/>
          <w:numId w:val="73"/>
        </w:numPr>
        <w:ind w:left="1080"/>
        <w:jc w:val="both"/>
        <w:rPr>
          <w:rFonts w:ascii="Calibri" w:hAnsi="Calibri"/>
        </w:rPr>
      </w:pPr>
      <w:r>
        <w:rPr>
          <w:rStyle w:val="None"/>
          <w:rFonts w:ascii="Calibri" w:hAnsi="Calibri"/>
        </w:rPr>
        <w:t>The</w:t>
      </w:r>
      <w:r w:rsidR="008751B6">
        <w:rPr>
          <w:rStyle w:val="None"/>
          <w:rFonts w:ascii="Calibri" w:hAnsi="Calibri"/>
        </w:rPr>
        <w:t xml:space="preserve"> high-level Committee with representation from relevant Federal and Provincial stakeholders to monitor the implementation of this policy, oversee and evaluate the performance of all relevant actors. </w:t>
      </w:r>
    </w:p>
    <w:p w14:paraId="219516CD" w14:textId="03EA1284" w:rsidR="0010548A" w:rsidRDefault="009E4AE3" w:rsidP="007252FF">
      <w:pPr>
        <w:pStyle w:val="ListParagraph"/>
        <w:numPr>
          <w:ilvl w:val="0"/>
          <w:numId w:val="73"/>
        </w:numPr>
        <w:ind w:left="1080"/>
        <w:jc w:val="both"/>
        <w:rPr>
          <w:rFonts w:ascii="Calibri" w:hAnsi="Calibri"/>
        </w:rPr>
      </w:pPr>
      <w:r>
        <w:rPr>
          <w:rStyle w:val="None"/>
          <w:rFonts w:ascii="Calibri" w:hAnsi="Calibri"/>
        </w:rPr>
        <w:t xml:space="preserve">Develop a </w:t>
      </w:r>
      <w:r w:rsidR="008751B6">
        <w:rPr>
          <w:rStyle w:val="None"/>
          <w:rFonts w:ascii="Calibri" w:hAnsi="Calibri"/>
        </w:rPr>
        <w:t>communication strategy</w:t>
      </w:r>
      <w:r>
        <w:rPr>
          <w:rStyle w:val="None"/>
          <w:rFonts w:ascii="Calibri" w:hAnsi="Calibri"/>
        </w:rPr>
        <w:t>, in collaboration with national and international stakeholder</w:t>
      </w:r>
      <w:r w:rsidR="00A60D9B">
        <w:rPr>
          <w:rStyle w:val="None"/>
          <w:rFonts w:ascii="Calibri" w:hAnsi="Calibri"/>
        </w:rPr>
        <w:t>s</w:t>
      </w:r>
      <w:r w:rsidR="008751B6">
        <w:rPr>
          <w:rStyle w:val="None"/>
          <w:rFonts w:ascii="Calibri" w:hAnsi="Calibri"/>
        </w:rPr>
        <w:t xml:space="preserve"> to promote awareness, undertake advocacy for and implement the Policy. </w:t>
      </w:r>
    </w:p>
    <w:p w14:paraId="49D9CAC3" w14:textId="75943F82" w:rsidR="0010548A" w:rsidRPr="001130E4" w:rsidRDefault="00A60D9B" w:rsidP="007252FF">
      <w:pPr>
        <w:pStyle w:val="ListParagraph"/>
        <w:numPr>
          <w:ilvl w:val="0"/>
          <w:numId w:val="73"/>
        </w:numPr>
        <w:ind w:left="1080"/>
        <w:jc w:val="both"/>
        <w:rPr>
          <w:rStyle w:val="None"/>
          <w:rFonts w:ascii="Calibri" w:hAnsi="Calibri"/>
        </w:rPr>
      </w:pPr>
      <w:r>
        <w:rPr>
          <w:rStyle w:val="None"/>
          <w:rFonts w:ascii="Calibri" w:hAnsi="Calibri"/>
        </w:rPr>
        <w:t>Initiate</w:t>
      </w:r>
      <w:r w:rsidR="009E4AE3">
        <w:rPr>
          <w:rStyle w:val="None"/>
          <w:rFonts w:ascii="Calibri" w:hAnsi="Calibri"/>
        </w:rPr>
        <w:t xml:space="preserve"> </w:t>
      </w:r>
      <w:r w:rsidR="008751B6">
        <w:rPr>
          <w:rStyle w:val="None"/>
          <w:rFonts w:ascii="Calibri" w:hAnsi="Calibri"/>
        </w:rPr>
        <w:t xml:space="preserve">an </w:t>
      </w:r>
      <w:r w:rsidR="009E4AE3">
        <w:rPr>
          <w:rStyle w:val="None"/>
          <w:rFonts w:ascii="Calibri" w:hAnsi="Calibri"/>
        </w:rPr>
        <w:t xml:space="preserve">annual review process as part of an </w:t>
      </w:r>
      <w:r w:rsidR="008751B6">
        <w:rPr>
          <w:rStyle w:val="None"/>
          <w:rFonts w:ascii="Calibri" w:hAnsi="Calibri"/>
        </w:rPr>
        <w:t xml:space="preserve">ongoing monitoring and evaluation system, to </w:t>
      </w:r>
      <w:r>
        <w:rPr>
          <w:rStyle w:val="None"/>
          <w:rFonts w:ascii="Calibri" w:hAnsi="Calibri"/>
        </w:rPr>
        <w:t>appraise</w:t>
      </w:r>
      <w:r w:rsidR="008751B6">
        <w:rPr>
          <w:rStyle w:val="None"/>
          <w:rFonts w:ascii="Calibri" w:hAnsi="Calibri"/>
        </w:rPr>
        <w:t xml:space="preserve"> policy implement</w:t>
      </w:r>
      <w:r w:rsidR="009E4AE3">
        <w:rPr>
          <w:rStyle w:val="None"/>
          <w:rFonts w:ascii="Calibri" w:hAnsi="Calibri"/>
        </w:rPr>
        <w:t>ation</w:t>
      </w:r>
      <w:r w:rsidR="008751B6">
        <w:rPr>
          <w:rStyle w:val="None"/>
          <w:rFonts w:ascii="Calibri" w:hAnsi="Calibri"/>
        </w:rPr>
        <w:t xml:space="preserve"> and </w:t>
      </w:r>
      <w:r w:rsidR="009E4AE3">
        <w:rPr>
          <w:rStyle w:val="None"/>
          <w:rFonts w:ascii="Calibri" w:hAnsi="Calibri"/>
        </w:rPr>
        <w:t>suggest</w:t>
      </w:r>
      <w:r w:rsidR="008751B6">
        <w:rPr>
          <w:rStyle w:val="None"/>
          <w:rFonts w:ascii="Calibri" w:hAnsi="Calibri"/>
        </w:rPr>
        <w:t xml:space="preserve"> recommendations for necessary revisions. </w:t>
      </w:r>
    </w:p>
    <w:p w14:paraId="434473EE" w14:textId="23968578" w:rsidR="0010548A" w:rsidRDefault="009E4AE3" w:rsidP="007252FF">
      <w:pPr>
        <w:pStyle w:val="ListParagraph"/>
        <w:numPr>
          <w:ilvl w:val="0"/>
          <w:numId w:val="73"/>
        </w:numPr>
        <w:ind w:left="1080"/>
        <w:jc w:val="both"/>
        <w:rPr>
          <w:rFonts w:ascii="Calibri" w:hAnsi="Calibri"/>
        </w:rPr>
      </w:pPr>
      <w:r>
        <w:rPr>
          <w:rStyle w:val="None"/>
          <w:rFonts w:ascii="Calibri" w:hAnsi="Calibri"/>
        </w:rPr>
        <w:t>Regularly monitor m</w:t>
      </w:r>
      <w:r w:rsidR="008751B6">
        <w:rPr>
          <w:rStyle w:val="None"/>
          <w:rFonts w:ascii="Calibri" w:hAnsi="Calibri"/>
        </w:rPr>
        <w:t xml:space="preserve">igration related Sustainable Development Goal (SDG) indicators </w:t>
      </w:r>
      <w:r>
        <w:rPr>
          <w:rStyle w:val="None"/>
          <w:rFonts w:ascii="Calibri" w:hAnsi="Calibri"/>
        </w:rPr>
        <w:t>by</w:t>
      </w:r>
      <w:r w:rsidR="008751B6">
        <w:rPr>
          <w:rStyle w:val="None"/>
          <w:rFonts w:ascii="Calibri" w:hAnsi="Calibri"/>
        </w:rPr>
        <w:t xml:space="preserve"> generati</w:t>
      </w:r>
      <w:r>
        <w:rPr>
          <w:rStyle w:val="None"/>
          <w:rFonts w:ascii="Calibri" w:hAnsi="Calibri"/>
        </w:rPr>
        <w:t xml:space="preserve">ng consistent </w:t>
      </w:r>
      <w:r w:rsidR="008751B6">
        <w:rPr>
          <w:rStyle w:val="None"/>
          <w:rFonts w:ascii="Calibri" w:hAnsi="Calibri"/>
        </w:rPr>
        <w:t>statistics on these indicators</w:t>
      </w:r>
      <w:r>
        <w:rPr>
          <w:rStyle w:val="None"/>
          <w:rFonts w:ascii="Calibri" w:hAnsi="Calibri"/>
        </w:rPr>
        <w:t>. For example</w:t>
      </w:r>
      <w:r w:rsidR="00535BD7">
        <w:rPr>
          <w:rStyle w:val="None"/>
          <w:rFonts w:ascii="Calibri" w:hAnsi="Calibri"/>
        </w:rPr>
        <w:t>,</w:t>
      </w:r>
      <w:r>
        <w:rPr>
          <w:rStyle w:val="None"/>
          <w:rFonts w:ascii="Calibri" w:hAnsi="Calibri"/>
        </w:rPr>
        <w:t xml:space="preserve"> the </w:t>
      </w:r>
      <w:r w:rsidR="008751B6">
        <w:rPr>
          <w:rStyle w:val="None"/>
          <w:rFonts w:ascii="Calibri" w:hAnsi="Calibri"/>
        </w:rPr>
        <w:t xml:space="preserve">Planning Commission and PBS have developed </w:t>
      </w:r>
      <w:r>
        <w:rPr>
          <w:rStyle w:val="None"/>
          <w:rFonts w:ascii="Calibri" w:hAnsi="Calibri"/>
        </w:rPr>
        <w:t>a</w:t>
      </w:r>
      <w:r w:rsidR="00535BD7">
        <w:rPr>
          <w:rStyle w:val="None"/>
          <w:rFonts w:ascii="Calibri" w:hAnsi="Calibri"/>
        </w:rPr>
        <w:t>n SDG</w:t>
      </w:r>
      <w:r>
        <w:rPr>
          <w:rStyle w:val="None"/>
          <w:rFonts w:ascii="Calibri" w:hAnsi="Calibri"/>
        </w:rPr>
        <w:t xml:space="preserve"> </w:t>
      </w:r>
      <w:r w:rsidR="008751B6">
        <w:rPr>
          <w:rStyle w:val="None"/>
          <w:rFonts w:ascii="Calibri" w:hAnsi="Calibri"/>
        </w:rPr>
        <w:t xml:space="preserve">monitoring strategy. </w:t>
      </w:r>
    </w:p>
    <w:p w14:paraId="34204A2D" w14:textId="1F5912F6" w:rsidR="0010548A" w:rsidRDefault="008751B6" w:rsidP="007252FF">
      <w:pPr>
        <w:pStyle w:val="ListParagraph"/>
        <w:numPr>
          <w:ilvl w:val="0"/>
          <w:numId w:val="73"/>
        </w:numPr>
        <w:ind w:left="1080"/>
        <w:jc w:val="both"/>
        <w:rPr>
          <w:rFonts w:ascii="Calibri" w:hAnsi="Calibri"/>
        </w:rPr>
      </w:pPr>
      <w:r>
        <w:rPr>
          <w:rStyle w:val="None"/>
          <w:rFonts w:ascii="Calibri" w:hAnsi="Calibri"/>
        </w:rPr>
        <w:t>The initiatives</w:t>
      </w:r>
      <w:r w:rsidR="001A4E70">
        <w:rPr>
          <w:rStyle w:val="None"/>
          <w:rFonts w:ascii="Calibri" w:hAnsi="Calibri"/>
        </w:rPr>
        <w:t xml:space="preserve"> and</w:t>
      </w:r>
      <w:r>
        <w:rPr>
          <w:rStyle w:val="None"/>
          <w:rFonts w:ascii="Calibri" w:hAnsi="Calibri"/>
        </w:rPr>
        <w:t xml:space="preserve"> projects indicated in the Policy are to be implemented by respective stakeholders </w:t>
      </w:r>
      <w:r w:rsidR="001A4E70">
        <w:rPr>
          <w:rStyle w:val="None"/>
          <w:rFonts w:ascii="Calibri" w:hAnsi="Calibri"/>
        </w:rPr>
        <w:t>with</w:t>
      </w:r>
      <w:r>
        <w:rPr>
          <w:rStyle w:val="None"/>
          <w:rFonts w:ascii="Calibri" w:hAnsi="Calibri"/>
        </w:rPr>
        <w:t>in their own budgetary allocations.</w:t>
      </w:r>
      <w:r>
        <w:rPr>
          <w:rStyle w:val="None"/>
          <w:rFonts w:ascii="Calibri" w:hAnsi="Calibri"/>
          <w:b/>
          <w:bCs/>
          <w:u w:val="single"/>
        </w:rPr>
        <w:t xml:space="preserve"> </w:t>
      </w:r>
    </w:p>
    <w:p w14:paraId="55CA7C95" w14:textId="77777777" w:rsidR="0010548A" w:rsidRDefault="0010548A">
      <w:pPr>
        <w:pStyle w:val="Body"/>
        <w:spacing w:after="0"/>
      </w:pPr>
    </w:p>
    <w:p w14:paraId="31CE6294" w14:textId="77777777" w:rsidR="001130E4" w:rsidRDefault="001130E4">
      <w:pPr>
        <w:pStyle w:val="Body"/>
        <w:spacing w:after="0"/>
      </w:pPr>
    </w:p>
    <w:p w14:paraId="62A1C7C8" w14:textId="77777777" w:rsidR="00FF6B7A" w:rsidRDefault="00FF6B7A">
      <w:pPr>
        <w:rPr>
          <w:rStyle w:val="None"/>
          <w:rFonts w:ascii="Calibri" w:eastAsia="Times New Roman" w:hAnsi="Calibri"/>
          <w:b/>
          <w:bCs/>
          <w:color w:val="000000"/>
          <w:kern w:val="36"/>
          <w:sz w:val="36"/>
          <w:szCs w:val="36"/>
          <w:u w:color="000000"/>
        </w:rPr>
      </w:pPr>
      <w:r>
        <w:rPr>
          <w:rStyle w:val="None"/>
          <w:rFonts w:ascii="Calibri" w:hAnsi="Calibri"/>
          <w:sz w:val="36"/>
          <w:szCs w:val="36"/>
        </w:rPr>
        <w:br w:type="page"/>
      </w:r>
    </w:p>
    <w:p w14:paraId="541A50F8" w14:textId="6FE29602" w:rsidR="0010548A" w:rsidRPr="007252FF" w:rsidRDefault="008751B6">
      <w:pPr>
        <w:pStyle w:val="Heading"/>
        <w:pBdr>
          <w:bottom w:val="single" w:sz="8" w:space="0" w:color="769535"/>
        </w:pBdr>
        <w:spacing w:before="0" w:after="0"/>
        <w:rPr>
          <w:rStyle w:val="None"/>
          <w:rFonts w:ascii="Calibri" w:hAnsi="Calibri"/>
          <w:sz w:val="28"/>
          <w:szCs w:val="28"/>
        </w:rPr>
      </w:pPr>
      <w:r w:rsidRPr="007252FF">
        <w:rPr>
          <w:rStyle w:val="None"/>
          <w:rFonts w:ascii="Calibri" w:hAnsi="Calibri"/>
          <w:sz w:val="28"/>
          <w:szCs w:val="28"/>
        </w:rPr>
        <w:lastRenderedPageBreak/>
        <w:t>Annex A: International Legal Instruments Ratified by Pakistan</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ook w:val="04A0" w:firstRow="1" w:lastRow="0" w:firstColumn="1" w:lastColumn="0" w:noHBand="0" w:noVBand="1"/>
      </w:tblPr>
      <w:tblGrid>
        <w:gridCol w:w="7640"/>
        <w:gridCol w:w="1700"/>
      </w:tblGrid>
      <w:tr w:rsidR="0010548A" w14:paraId="53E64BB1" w14:textId="77777777" w:rsidTr="009A2AE5">
        <w:trPr>
          <w:trHeight w:val="20"/>
        </w:trPr>
        <w:tc>
          <w:tcPr>
            <w:tcW w:w="4090" w:type="pct"/>
            <w:tcBorders>
              <w:top w:val="single" w:sz="8" w:space="0" w:color="A5A5A5"/>
              <w:left w:val="single" w:sz="8" w:space="0" w:color="A5A5A5"/>
              <w:bottom w:val="single" w:sz="8" w:space="0" w:color="A5A5A5"/>
              <w:right w:val="single" w:sz="4" w:space="0" w:color="000000"/>
            </w:tcBorders>
            <w:shd w:val="clear" w:color="auto" w:fill="A5A5A5"/>
            <w:tcMar>
              <w:top w:w="80" w:type="dxa"/>
              <w:left w:w="80" w:type="dxa"/>
              <w:bottom w:w="80" w:type="dxa"/>
              <w:right w:w="80" w:type="dxa"/>
            </w:tcMar>
            <w:vAlign w:val="center"/>
          </w:tcPr>
          <w:p w14:paraId="10A12911" w14:textId="77777777" w:rsidR="0010548A" w:rsidRDefault="008751B6" w:rsidP="009A2AE5">
            <w:pPr>
              <w:pStyle w:val="Body"/>
              <w:spacing w:after="0" w:line="240" w:lineRule="auto"/>
              <w:jc w:val="center"/>
            </w:pPr>
            <w:r>
              <w:rPr>
                <w:rStyle w:val="None"/>
                <w:b/>
                <w:bCs/>
              </w:rPr>
              <w:t>Instruments of International Migration Law</w:t>
            </w:r>
          </w:p>
        </w:tc>
        <w:tc>
          <w:tcPr>
            <w:tcW w:w="910" w:type="pct"/>
            <w:tcBorders>
              <w:top w:val="single" w:sz="8" w:space="0" w:color="A5A5A5"/>
              <w:left w:val="single" w:sz="4" w:space="0" w:color="000000"/>
              <w:bottom w:val="single" w:sz="8" w:space="0" w:color="A5A5A5"/>
              <w:right w:val="single" w:sz="8" w:space="0" w:color="A5A5A5"/>
            </w:tcBorders>
            <w:shd w:val="clear" w:color="auto" w:fill="A5A5A5"/>
            <w:tcMar>
              <w:top w:w="80" w:type="dxa"/>
              <w:left w:w="80" w:type="dxa"/>
              <w:bottom w:w="80" w:type="dxa"/>
              <w:right w:w="80" w:type="dxa"/>
            </w:tcMar>
            <w:vAlign w:val="center"/>
          </w:tcPr>
          <w:p w14:paraId="11B12508" w14:textId="77777777" w:rsidR="0010548A" w:rsidRDefault="008751B6" w:rsidP="009A2AE5">
            <w:pPr>
              <w:pStyle w:val="Body"/>
              <w:spacing w:after="0" w:line="240" w:lineRule="auto"/>
              <w:jc w:val="center"/>
            </w:pPr>
            <w:r>
              <w:rPr>
                <w:rStyle w:val="None"/>
                <w:b/>
                <w:bCs/>
              </w:rPr>
              <w:t>Pakistan (signed/ratified)</w:t>
            </w:r>
          </w:p>
        </w:tc>
      </w:tr>
      <w:tr w:rsidR="0010548A" w14:paraId="0936A0E3" w14:textId="77777777" w:rsidTr="007252FF">
        <w:trPr>
          <w:trHeight w:val="382"/>
        </w:trPr>
        <w:tc>
          <w:tcPr>
            <w:tcW w:w="4090" w:type="pct"/>
            <w:tcBorders>
              <w:top w:val="single" w:sz="8" w:space="0" w:color="A5A5A5"/>
              <w:left w:val="single" w:sz="8" w:space="0" w:color="A5A5A5"/>
              <w:bottom w:val="single" w:sz="8" w:space="0" w:color="A5A5A5"/>
              <w:right w:val="single" w:sz="4" w:space="0" w:color="000000"/>
            </w:tcBorders>
            <w:shd w:val="clear" w:color="auto" w:fill="auto"/>
            <w:tcMar>
              <w:top w:w="80" w:type="dxa"/>
              <w:left w:w="80" w:type="dxa"/>
              <w:bottom w:w="80" w:type="dxa"/>
              <w:right w:w="80" w:type="dxa"/>
            </w:tcMar>
          </w:tcPr>
          <w:p w14:paraId="44F2B073" w14:textId="77777777" w:rsidR="0010548A" w:rsidRDefault="008751B6" w:rsidP="009A2AE5">
            <w:pPr>
              <w:pStyle w:val="Body"/>
              <w:spacing w:after="0" w:line="240" w:lineRule="auto"/>
            </w:pPr>
            <w:r>
              <w:rPr>
                <w:rStyle w:val="None"/>
                <w:b/>
                <w:bCs/>
              </w:rPr>
              <w:t xml:space="preserve">1951 Convention relating to the </w:t>
            </w:r>
            <w:r>
              <w:rPr>
                <w:rStyle w:val="None"/>
              </w:rPr>
              <w:t>Status of Refugees</w:t>
            </w:r>
            <w:r>
              <w:rPr>
                <w:rStyle w:val="None"/>
                <w:b/>
                <w:bCs/>
              </w:rPr>
              <w:t xml:space="preserve"> and its 1967 Protocol </w:t>
            </w:r>
            <w:r>
              <w:rPr>
                <w:rStyle w:val="None"/>
              </w:rPr>
              <w:t>(Refugee Law)</w:t>
            </w:r>
          </w:p>
        </w:tc>
        <w:tc>
          <w:tcPr>
            <w:tcW w:w="910" w:type="pct"/>
            <w:tcBorders>
              <w:top w:val="single" w:sz="8" w:space="0" w:color="A5A5A5"/>
              <w:left w:val="single" w:sz="4" w:space="0" w:color="000000"/>
              <w:bottom w:val="single" w:sz="8" w:space="0" w:color="A5A5A5"/>
              <w:right w:val="single" w:sz="8" w:space="0" w:color="A5A5A5"/>
            </w:tcBorders>
            <w:shd w:val="clear" w:color="auto" w:fill="auto"/>
            <w:tcMar>
              <w:top w:w="80" w:type="dxa"/>
              <w:left w:w="80" w:type="dxa"/>
              <w:bottom w:w="80" w:type="dxa"/>
              <w:right w:w="80" w:type="dxa"/>
            </w:tcMar>
          </w:tcPr>
          <w:p w14:paraId="2D67FBE1" w14:textId="77777777" w:rsidR="0010548A" w:rsidRDefault="008751B6" w:rsidP="009A2AE5">
            <w:pPr>
              <w:pStyle w:val="Body"/>
              <w:spacing w:after="0" w:line="240" w:lineRule="auto"/>
            </w:pPr>
            <w:r>
              <w:rPr>
                <w:rStyle w:val="None"/>
              </w:rPr>
              <w:t>No</w:t>
            </w:r>
          </w:p>
        </w:tc>
      </w:tr>
      <w:tr w:rsidR="0010548A" w14:paraId="019618BA" w14:textId="77777777" w:rsidTr="007252FF">
        <w:trPr>
          <w:trHeight w:val="20"/>
        </w:trPr>
        <w:tc>
          <w:tcPr>
            <w:tcW w:w="4090" w:type="pct"/>
            <w:tcBorders>
              <w:top w:val="single" w:sz="8" w:space="0" w:color="A5A5A5"/>
              <w:left w:val="single" w:sz="8" w:space="0" w:color="A5A5A5"/>
              <w:bottom w:val="single" w:sz="8" w:space="0" w:color="A5A5A5"/>
              <w:right w:val="single" w:sz="4" w:space="0" w:color="000000"/>
            </w:tcBorders>
            <w:shd w:val="clear" w:color="auto" w:fill="D9D9D9"/>
            <w:tcMar>
              <w:top w:w="80" w:type="dxa"/>
              <w:left w:w="80" w:type="dxa"/>
              <w:bottom w:w="80" w:type="dxa"/>
              <w:right w:w="80" w:type="dxa"/>
            </w:tcMar>
          </w:tcPr>
          <w:p w14:paraId="0FC6D625" w14:textId="77777777" w:rsidR="0010548A" w:rsidRDefault="008751B6" w:rsidP="009A2AE5">
            <w:pPr>
              <w:pStyle w:val="Body"/>
              <w:spacing w:after="0" w:line="240" w:lineRule="auto"/>
            </w:pPr>
            <w:r>
              <w:rPr>
                <w:rStyle w:val="None"/>
              </w:rPr>
              <w:t>Nationality Law</w:t>
            </w:r>
          </w:p>
        </w:tc>
        <w:tc>
          <w:tcPr>
            <w:tcW w:w="910" w:type="pct"/>
            <w:tcBorders>
              <w:top w:val="single" w:sz="8" w:space="0" w:color="A5A5A5"/>
              <w:left w:val="single" w:sz="4" w:space="0" w:color="000000"/>
              <w:bottom w:val="single" w:sz="8" w:space="0" w:color="A5A5A5"/>
              <w:right w:val="single" w:sz="8" w:space="0" w:color="A5A5A5"/>
            </w:tcBorders>
            <w:shd w:val="clear" w:color="auto" w:fill="D9D9D9"/>
            <w:tcMar>
              <w:top w:w="80" w:type="dxa"/>
              <w:left w:w="80" w:type="dxa"/>
              <w:bottom w:w="80" w:type="dxa"/>
              <w:right w:w="80" w:type="dxa"/>
            </w:tcMar>
          </w:tcPr>
          <w:p w14:paraId="5A120D53" w14:textId="77777777" w:rsidR="0010548A" w:rsidRDefault="0010548A" w:rsidP="009A2AE5"/>
        </w:tc>
      </w:tr>
      <w:tr w:rsidR="0010548A" w14:paraId="2C3EA0FB" w14:textId="77777777" w:rsidTr="009A2AE5">
        <w:trPr>
          <w:trHeight w:val="20"/>
        </w:trPr>
        <w:tc>
          <w:tcPr>
            <w:tcW w:w="4090" w:type="pct"/>
            <w:tcBorders>
              <w:top w:val="single" w:sz="8" w:space="0" w:color="A5A5A5"/>
              <w:left w:val="single" w:sz="8" w:space="0" w:color="A5A5A5"/>
              <w:bottom w:val="single" w:sz="8" w:space="0" w:color="A5A5A5"/>
              <w:right w:val="single" w:sz="4" w:space="0" w:color="000000"/>
            </w:tcBorders>
            <w:shd w:val="clear" w:color="auto" w:fill="auto"/>
            <w:tcMar>
              <w:top w:w="80" w:type="dxa"/>
              <w:left w:w="80" w:type="dxa"/>
              <w:bottom w:w="80" w:type="dxa"/>
              <w:right w:w="80" w:type="dxa"/>
            </w:tcMar>
          </w:tcPr>
          <w:p w14:paraId="763F3670" w14:textId="77777777" w:rsidR="0010548A" w:rsidRDefault="008751B6" w:rsidP="009A2AE5">
            <w:pPr>
              <w:pStyle w:val="Body"/>
              <w:spacing w:after="0" w:line="240" w:lineRule="auto"/>
            </w:pPr>
            <w:r>
              <w:rPr>
                <w:rStyle w:val="None"/>
                <w:b/>
                <w:bCs/>
              </w:rPr>
              <w:t xml:space="preserve">1954 Convention relating to the </w:t>
            </w:r>
            <w:r>
              <w:rPr>
                <w:rStyle w:val="None"/>
              </w:rPr>
              <w:t>Status of Stateless Persons</w:t>
            </w:r>
          </w:p>
        </w:tc>
        <w:tc>
          <w:tcPr>
            <w:tcW w:w="910" w:type="pct"/>
            <w:tcBorders>
              <w:top w:val="single" w:sz="8" w:space="0" w:color="A5A5A5"/>
              <w:left w:val="single" w:sz="4" w:space="0" w:color="000000"/>
              <w:bottom w:val="single" w:sz="8" w:space="0" w:color="A5A5A5"/>
              <w:right w:val="single" w:sz="8" w:space="0" w:color="A5A5A5"/>
            </w:tcBorders>
            <w:shd w:val="clear" w:color="auto" w:fill="auto"/>
            <w:tcMar>
              <w:top w:w="80" w:type="dxa"/>
              <w:left w:w="80" w:type="dxa"/>
              <w:bottom w:w="80" w:type="dxa"/>
              <w:right w:w="80" w:type="dxa"/>
            </w:tcMar>
          </w:tcPr>
          <w:p w14:paraId="72186098" w14:textId="77777777" w:rsidR="0010548A" w:rsidRDefault="008751B6" w:rsidP="009A2AE5">
            <w:pPr>
              <w:pStyle w:val="Body"/>
              <w:spacing w:after="0" w:line="240" w:lineRule="auto"/>
            </w:pPr>
            <w:r>
              <w:rPr>
                <w:rStyle w:val="None"/>
              </w:rPr>
              <w:t xml:space="preserve">No </w:t>
            </w:r>
          </w:p>
        </w:tc>
      </w:tr>
      <w:tr w:rsidR="0010548A" w14:paraId="06DA592B" w14:textId="77777777" w:rsidTr="009A2AE5">
        <w:trPr>
          <w:trHeight w:val="24"/>
        </w:trPr>
        <w:tc>
          <w:tcPr>
            <w:tcW w:w="4090" w:type="pct"/>
            <w:tcBorders>
              <w:top w:val="single" w:sz="8" w:space="0" w:color="A5A5A5"/>
              <w:left w:val="single" w:sz="8" w:space="0" w:color="A5A5A5"/>
              <w:bottom w:val="single" w:sz="8" w:space="0" w:color="A5A5A5"/>
              <w:right w:val="single" w:sz="4" w:space="0" w:color="000000"/>
            </w:tcBorders>
            <w:shd w:val="clear" w:color="auto" w:fill="auto"/>
            <w:tcMar>
              <w:top w:w="80" w:type="dxa"/>
              <w:left w:w="80" w:type="dxa"/>
              <w:bottom w:w="80" w:type="dxa"/>
              <w:right w:w="80" w:type="dxa"/>
            </w:tcMar>
          </w:tcPr>
          <w:p w14:paraId="79B2771A" w14:textId="77777777" w:rsidR="0010548A" w:rsidRDefault="008751B6" w:rsidP="009A2AE5">
            <w:pPr>
              <w:pStyle w:val="Body"/>
              <w:spacing w:after="0" w:line="240" w:lineRule="auto"/>
            </w:pPr>
            <w:r>
              <w:rPr>
                <w:rStyle w:val="None"/>
                <w:b/>
                <w:bCs/>
              </w:rPr>
              <w:t xml:space="preserve">1961 Convention on the </w:t>
            </w:r>
            <w:r>
              <w:rPr>
                <w:rStyle w:val="None"/>
              </w:rPr>
              <w:t>Reduction of Statelessness</w:t>
            </w:r>
          </w:p>
        </w:tc>
        <w:tc>
          <w:tcPr>
            <w:tcW w:w="910" w:type="pct"/>
            <w:tcBorders>
              <w:top w:val="single" w:sz="8" w:space="0" w:color="A5A5A5"/>
              <w:left w:val="single" w:sz="4" w:space="0" w:color="000000"/>
              <w:bottom w:val="single" w:sz="8" w:space="0" w:color="A5A5A5"/>
              <w:right w:val="single" w:sz="8" w:space="0" w:color="A5A5A5"/>
            </w:tcBorders>
            <w:shd w:val="clear" w:color="auto" w:fill="auto"/>
            <w:tcMar>
              <w:top w:w="80" w:type="dxa"/>
              <w:left w:w="80" w:type="dxa"/>
              <w:bottom w:w="80" w:type="dxa"/>
              <w:right w:w="80" w:type="dxa"/>
            </w:tcMar>
          </w:tcPr>
          <w:p w14:paraId="4E9009F2" w14:textId="77777777" w:rsidR="0010548A" w:rsidRDefault="008751B6" w:rsidP="009A2AE5">
            <w:pPr>
              <w:pStyle w:val="Body"/>
              <w:spacing w:after="0" w:line="240" w:lineRule="auto"/>
            </w:pPr>
            <w:r>
              <w:rPr>
                <w:rStyle w:val="None"/>
              </w:rPr>
              <w:t>No</w:t>
            </w:r>
          </w:p>
        </w:tc>
      </w:tr>
      <w:tr w:rsidR="0010548A" w14:paraId="6082D76A" w14:textId="77777777" w:rsidTr="009A2AE5">
        <w:trPr>
          <w:trHeight w:val="35"/>
        </w:trPr>
        <w:tc>
          <w:tcPr>
            <w:tcW w:w="4090" w:type="pct"/>
            <w:tcBorders>
              <w:top w:val="single" w:sz="8" w:space="0" w:color="A5A5A5"/>
              <w:left w:val="single" w:sz="8" w:space="0" w:color="A5A5A5"/>
              <w:bottom w:val="single" w:sz="8" w:space="0" w:color="A5A5A5"/>
              <w:right w:val="single" w:sz="4" w:space="0" w:color="000000"/>
            </w:tcBorders>
            <w:shd w:val="clear" w:color="auto" w:fill="D9D9D9"/>
            <w:tcMar>
              <w:top w:w="80" w:type="dxa"/>
              <w:left w:w="80" w:type="dxa"/>
              <w:bottom w:w="80" w:type="dxa"/>
              <w:right w:w="80" w:type="dxa"/>
            </w:tcMar>
          </w:tcPr>
          <w:p w14:paraId="019B6858" w14:textId="77777777" w:rsidR="0010548A" w:rsidRDefault="008751B6" w:rsidP="009A2AE5">
            <w:pPr>
              <w:pStyle w:val="Body"/>
              <w:spacing w:after="0" w:line="240" w:lineRule="auto"/>
            </w:pPr>
            <w:r>
              <w:rPr>
                <w:rStyle w:val="None"/>
              </w:rPr>
              <w:t>Human Rights Law</w:t>
            </w:r>
          </w:p>
        </w:tc>
        <w:tc>
          <w:tcPr>
            <w:tcW w:w="910" w:type="pct"/>
            <w:tcBorders>
              <w:top w:val="single" w:sz="8" w:space="0" w:color="A5A5A5"/>
              <w:left w:val="single" w:sz="4" w:space="0" w:color="000000"/>
              <w:bottom w:val="single" w:sz="8" w:space="0" w:color="A5A5A5"/>
              <w:right w:val="single" w:sz="8" w:space="0" w:color="A5A5A5"/>
            </w:tcBorders>
            <w:shd w:val="clear" w:color="auto" w:fill="D9D9D9"/>
            <w:tcMar>
              <w:top w:w="80" w:type="dxa"/>
              <w:left w:w="80" w:type="dxa"/>
              <w:bottom w:w="80" w:type="dxa"/>
              <w:right w:w="80" w:type="dxa"/>
            </w:tcMar>
          </w:tcPr>
          <w:p w14:paraId="41FEA168" w14:textId="77777777" w:rsidR="0010548A" w:rsidRDefault="0010548A" w:rsidP="009A2AE5"/>
        </w:tc>
      </w:tr>
      <w:tr w:rsidR="0010548A" w14:paraId="3F5DB298" w14:textId="77777777" w:rsidTr="009A2AE5">
        <w:trPr>
          <w:trHeight w:val="386"/>
        </w:trPr>
        <w:tc>
          <w:tcPr>
            <w:tcW w:w="4090" w:type="pct"/>
            <w:tcBorders>
              <w:top w:val="single" w:sz="8" w:space="0" w:color="A5A5A5"/>
              <w:left w:val="single" w:sz="8" w:space="0" w:color="A5A5A5"/>
              <w:bottom w:val="single" w:sz="8" w:space="0" w:color="A5A5A5"/>
              <w:right w:val="single" w:sz="4" w:space="0" w:color="000000"/>
            </w:tcBorders>
            <w:shd w:val="clear" w:color="auto" w:fill="auto"/>
            <w:tcMar>
              <w:top w:w="80" w:type="dxa"/>
              <w:left w:w="80" w:type="dxa"/>
              <w:bottom w:w="80" w:type="dxa"/>
              <w:right w:w="80" w:type="dxa"/>
            </w:tcMar>
          </w:tcPr>
          <w:p w14:paraId="168EF180" w14:textId="77777777" w:rsidR="0010548A" w:rsidRDefault="008751B6" w:rsidP="009A2AE5">
            <w:pPr>
              <w:pStyle w:val="Body"/>
              <w:spacing w:after="0" w:line="240" w:lineRule="auto"/>
            </w:pPr>
            <w:r>
              <w:rPr>
                <w:rStyle w:val="None"/>
                <w:b/>
                <w:bCs/>
              </w:rPr>
              <w:t xml:space="preserve">1965 International Convention on the </w:t>
            </w:r>
            <w:r>
              <w:rPr>
                <w:rStyle w:val="None"/>
              </w:rPr>
              <w:t xml:space="preserve">Elimination of All Forms of Racial Discrimination (ICERD) </w:t>
            </w:r>
          </w:p>
        </w:tc>
        <w:tc>
          <w:tcPr>
            <w:tcW w:w="910" w:type="pct"/>
            <w:tcBorders>
              <w:top w:val="single" w:sz="8" w:space="0" w:color="A5A5A5"/>
              <w:left w:val="single" w:sz="4" w:space="0" w:color="000000"/>
              <w:bottom w:val="single" w:sz="8" w:space="0" w:color="A5A5A5"/>
              <w:right w:val="single" w:sz="8" w:space="0" w:color="A5A5A5"/>
            </w:tcBorders>
            <w:shd w:val="clear" w:color="auto" w:fill="auto"/>
            <w:tcMar>
              <w:top w:w="80" w:type="dxa"/>
              <w:left w:w="80" w:type="dxa"/>
              <w:bottom w:w="80" w:type="dxa"/>
              <w:right w:w="80" w:type="dxa"/>
            </w:tcMar>
          </w:tcPr>
          <w:p w14:paraId="04D375E0" w14:textId="77777777" w:rsidR="0010548A" w:rsidRDefault="008751B6" w:rsidP="009A2AE5">
            <w:pPr>
              <w:pStyle w:val="Body"/>
              <w:spacing w:after="0" w:line="240" w:lineRule="auto"/>
            </w:pPr>
            <w:r>
              <w:rPr>
                <w:rStyle w:val="None"/>
              </w:rPr>
              <w:t>Yes, ratified 21 September 1966</w:t>
            </w:r>
          </w:p>
        </w:tc>
      </w:tr>
      <w:tr w:rsidR="0010548A" w14:paraId="50A5E4BF" w14:textId="77777777" w:rsidTr="009A2AE5">
        <w:trPr>
          <w:trHeight w:val="296"/>
        </w:trPr>
        <w:tc>
          <w:tcPr>
            <w:tcW w:w="4090" w:type="pct"/>
            <w:tcBorders>
              <w:top w:val="single" w:sz="8" w:space="0" w:color="A5A5A5"/>
              <w:left w:val="single" w:sz="8" w:space="0" w:color="A5A5A5"/>
              <w:bottom w:val="single" w:sz="8" w:space="0" w:color="A5A5A5"/>
              <w:right w:val="single" w:sz="4" w:space="0" w:color="000000"/>
            </w:tcBorders>
            <w:shd w:val="clear" w:color="auto" w:fill="auto"/>
            <w:tcMar>
              <w:top w:w="80" w:type="dxa"/>
              <w:left w:w="80" w:type="dxa"/>
              <w:bottom w:w="80" w:type="dxa"/>
              <w:right w:w="80" w:type="dxa"/>
            </w:tcMar>
          </w:tcPr>
          <w:p w14:paraId="08994F1C" w14:textId="77777777" w:rsidR="0010548A" w:rsidRDefault="008751B6" w:rsidP="009A2AE5">
            <w:pPr>
              <w:pStyle w:val="Body"/>
              <w:spacing w:after="0" w:line="240" w:lineRule="auto"/>
            </w:pPr>
            <w:r>
              <w:rPr>
                <w:rStyle w:val="None"/>
                <w:b/>
                <w:bCs/>
              </w:rPr>
              <w:t xml:space="preserve">1966 International Covenant on </w:t>
            </w:r>
            <w:r>
              <w:rPr>
                <w:rStyle w:val="None"/>
              </w:rPr>
              <w:t>Civil and Political Rights (ICCPR)</w:t>
            </w:r>
          </w:p>
        </w:tc>
        <w:tc>
          <w:tcPr>
            <w:tcW w:w="910" w:type="pct"/>
            <w:tcBorders>
              <w:top w:val="single" w:sz="8" w:space="0" w:color="A5A5A5"/>
              <w:left w:val="single" w:sz="4" w:space="0" w:color="000000"/>
              <w:bottom w:val="single" w:sz="8" w:space="0" w:color="A5A5A5"/>
              <w:right w:val="single" w:sz="8" w:space="0" w:color="A5A5A5"/>
            </w:tcBorders>
            <w:shd w:val="clear" w:color="auto" w:fill="auto"/>
            <w:tcMar>
              <w:top w:w="80" w:type="dxa"/>
              <w:left w:w="80" w:type="dxa"/>
              <w:bottom w:w="80" w:type="dxa"/>
              <w:right w:w="80" w:type="dxa"/>
            </w:tcMar>
          </w:tcPr>
          <w:p w14:paraId="7C7C8922" w14:textId="77777777" w:rsidR="0010548A" w:rsidRDefault="008751B6" w:rsidP="009A2AE5">
            <w:pPr>
              <w:pStyle w:val="Body"/>
              <w:spacing w:after="0" w:line="240" w:lineRule="auto"/>
            </w:pPr>
            <w:r>
              <w:rPr>
                <w:rStyle w:val="None"/>
              </w:rPr>
              <w:t>Yes, ratified 23 June 2010</w:t>
            </w:r>
          </w:p>
        </w:tc>
      </w:tr>
      <w:tr w:rsidR="0010548A" w14:paraId="6D6FFCBA" w14:textId="77777777" w:rsidTr="009A2AE5">
        <w:trPr>
          <w:trHeight w:val="215"/>
        </w:trPr>
        <w:tc>
          <w:tcPr>
            <w:tcW w:w="4090" w:type="pct"/>
            <w:tcBorders>
              <w:top w:val="single" w:sz="8" w:space="0" w:color="A5A5A5"/>
              <w:left w:val="single" w:sz="8" w:space="0" w:color="A5A5A5"/>
              <w:bottom w:val="single" w:sz="8" w:space="0" w:color="A5A5A5"/>
              <w:right w:val="single" w:sz="4" w:space="0" w:color="000000"/>
            </w:tcBorders>
            <w:shd w:val="clear" w:color="auto" w:fill="auto"/>
            <w:tcMar>
              <w:top w:w="80" w:type="dxa"/>
              <w:left w:w="80" w:type="dxa"/>
              <w:bottom w:w="80" w:type="dxa"/>
              <w:right w:w="80" w:type="dxa"/>
            </w:tcMar>
          </w:tcPr>
          <w:p w14:paraId="074555EC" w14:textId="77777777" w:rsidR="0010548A" w:rsidRDefault="008751B6" w:rsidP="009A2AE5">
            <w:pPr>
              <w:pStyle w:val="Body"/>
              <w:spacing w:after="0" w:line="240" w:lineRule="auto"/>
            </w:pPr>
            <w:r>
              <w:rPr>
                <w:rStyle w:val="None"/>
                <w:b/>
                <w:bCs/>
              </w:rPr>
              <w:t xml:space="preserve">1966 International Covenant on </w:t>
            </w:r>
            <w:r>
              <w:rPr>
                <w:rStyle w:val="None"/>
              </w:rPr>
              <w:t>Economic, Social, and Cultural Rights (ICESCR)</w:t>
            </w:r>
          </w:p>
        </w:tc>
        <w:tc>
          <w:tcPr>
            <w:tcW w:w="910" w:type="pct"/>
            <w:tcBorders>
              <w:top w:val="single" w:sz="8" w:space="0" w:color="A5A5A5"/>
              <w:left w:val="single" w:sz="4" w:space="0" w:color="000000"/>
              <w:bottom w:val="single" w:sz="8" w:space="0" w:color="A5A5A5"/>
              <w:right w:val="single" w:sz="8" w:space="0" w:color="A5A5A5"/>
            </w:tcBorders>
            <w:shd w:val="clear" w:color="auto" w:fill="auto"/>
            <w:tcMar>
              <w:top w:w="80" w:type="dxa"/>
              <w:left w:w="80" w:type="dxa"/>
              <w:bottom w:w="80" w:type="dxa"/>
              <w:right w:w="80" w:type="dxa"/>
            </w:tcMar>
          </w:tcPr>
          <w:p w14:paraId="09FDECBE" w14:textId="77777777" w:rsidR="0010548A" w:rsidRDefault="008751B6" w:rsidP="009A2AE5">
            <w:pPr>
              <w:pStyle w:val="Body"/>
              <w:spacing w:after="0" w:line="240" w:lineRule="auto"/>
            </w:pPr>
            <w:r>
              <w:rPr>
                <w:rStyle w:val="None"/>
              </w:rPr>
              <w:t>Yes, ratified 17 April 2008</w:t>
            </w:r>
          </w:p>
        </w:tc>
      </w:tr>
      <w:tr w:rsidR="0010548A" w14:paraId="02FD5CED" w14:textId="77777777" w:rsidTr="009A2AE5">
        <w:trPr>
          <w:trHeight w:val="24"/>
        </w:trPr>
        <w:tc>
          <w:tcPr>
            <w:tcW w:w="4090" w:type="pct"/>
            <w:tcBorders>
              <w:top w:val="single" w:sz="8" w:space="0" w:color="A5A5A5"/>
              <w:left w:val="single" w:sz="8" w:space="0" w:color="A5A5A5"/>
              <w:bottom w:val="single" w:sz="8" w:space="0" w:color="A5A5A5"/>
              <w:right w:val="single" w:sz="4" w:space="0" w:color="000000"/>
            </w:tcBorders>
            <w:shd w:val="clear" w:color="auto" w:fill="auto"/>
            <w:tcMar>
              <w:top w:w="80" w:type="dxa"/>
              <w:left w:w="80" w:type="dxa"/>
              <w:bottom w:w="80" w:type="dxa"/>
              <w:right w:w="80" w:type="dxa"/>
            </w:tcMar>
          </w:tcPr>
          <w:p w14:paraId="7C3F6540" w14:textId="77777777" w:rsidR="0010548A" w:rsidRDefault="008751B6" w:rsidP="009A2AE5">
            <w:pPr>
              <w:pStyle w:val="Body"/>
              <w:spacing w:after="0" w:line="240" w:lineRule="auto"/>
            </w:pPr>
            <w:r>
              <w:rPr>
                <w:rStyle w:val="None"/>
                <w:b/>
                <w:bCs/>
              </w:rPr>
              <w:t xml:space="preserve">1979 Convention on the </w:t>
            </w:r>
            <w:r>
              <w:rPr>
                <w:rStyle w:val="None"/>
              </w:rPr>
              <w:t>Elimination of All Forms of Discrimination against Women (CEDAW)</w:t>
            </w:r>
          </w:p>
        </w:tc>
        <w:tc>
          <w:tcPr>
            <w:tcW w:w="910" w:type="pct"/>
            <w:tcBorders>
              <w:top w:val="single" w:sz="8" w:space="0" w:color="A5A5A5"/>
              <w:left w:val="single" w:sz="4" w:space="0" w:color="000000"/>
              <w:bottom w:val="single" w:sz="8" w:space="0" w:color="A5A5A5"/>
              <w:right w:val="single" w:sz="8" w:space="0" w:color="A5A5A5"/>
            </w:tcBorders>
            <w:shd w:val="clear" w:color="auto" w:fill="auto"/>
            <w:tcMar>
              <w:top w:w="80" w:type="dxa"/>
              <w:left w:w="80" w:type="dxa"/>
              <w:bottom w:w="80" w:type="dxa"/>
              <w:right w:w="80" w:type="dxa"/>
            </w:tcMar>
          </w:tcPr>
          <w:p w14:paraId="271C47DB" w14:textId="77777777" w:rsidR="0010548A" w:rsidRDefault="008751B6" w:rsidP="009A2AE5">
            <w:pPr>
              <w:pStyle w:val="Body"/>
              <w:spacing w:after="0" w:line="240" w:lineRule="auto"/>
            </w:pPr>
            <w:r>
              <w:rPr>
                <w:rStyle w:val="None"/>
              </w:rPr>
              <w:t>Signed 12 March 1996</w:t>
            </w:r>
          </w:p>
        </w:tc>
      </w:tr>
      <w:tr w:rsidR="0010548A" w14:paraId="6657CDA7" w14:textId="77777777" w:rsidTr="009A2AE5">
        <w:trPr>
          <w:trHeight w:val="20"/>
        </w:trPr>
        <w:tc>
          <w:tcPr>
            <w:tcW w:w="4090" w:type="pct"/>
            <w:tcBorders>
              <w:top w:val="single" w:sz="8" w:space="0" w:color="A5A5A5"/>
              <w:left w:val="single" w:sz="8" w:space="0" w:color="A5A5A5"/>
              <w:bottom w:val="single" w:sz="8" w:space="0" w:color="A5A5A5"/>
              <w:right w:val="single" w:sz="4" w:space="0" w:color="000000"/>
            </w:tcBorders>
            <w:shd w:val="clear" w:color="auto" w:fill="auto"/>
            <w:tcMar>
              <w:top w:w="80" w:type="dxa"/>
              <w:left w:w="80" w:type="dxa"/>
              <w:bottom w:w="80" w:type="dxa"/>
              <w:right w:w="80" w:type="dxa"/>
            </w:tcMar>
          </w:tcPr>
          <w:p w14:paraId="4CE2A4B2" w14:textId="77777777" w:rsidR="0010548A" w:rsidRDefault="008751B6" w:rsidP="009A2AE5">
            <w:pPr>
              <w:pStyle w:val="Body"/>
              <w:spacing w:after="0" w:line="240" w:lineRule="auto"/>
            </w:pPr>
            <w:r>
              <w:rPr>
                <w:rStyle w:val="None"/>
                <w:b/>
                <w:bCs/>
              </w:rPr>
              <w:t xml:space="preserve">1984 Convention </w:t>
            </w:r>
            <w:r>
              <w:rPr>
                <w:rStyle w:val="None"/>
              </w:rPr>
              <w:t>against Torture and Other Cruel, Inhuman or Degrading Treatment or Punishment (CAT)</w:t>
            </w:r>
          </w:p>
        </w:tc>
        <w:tc>
          <w:tcPr>
            <w:tcW w:w="910" w:type="pct"/>
            <w:tcBorders>
              <w:top w:val="single" w:sz="8" w:space="0" w:color="A5A5A5"/>
              <w:left w:val="single" w:sz="4" w:space="0" w:color="000000"/>
              <w:bottom w:val="single" w:sz="8" w:space="0" w:color="A5A5A5"/>
              <w:right w:val="single" w:sz="8" w:space="0" w:color="A5A5A5"/>
            </w:tcBorders>
            <w:shd w:val="clear" w:color="auto" w:fill="auto"/>
            <w:tcMar>
              <w:top w:w="80" w:type="dxa"/>
              <w:left w:w="80" w:type="dxa"/>
              <w:bottom w:w="80" w:type="dxa"/>
              <w:right w:w="80" w:type="dxa"/>
            </w:tcMar>
          </w:tcPr>
          <w:p w14:paraId="2DD52E23" w14:textId="77777777" w:rsidR="0010548A" w:rsidRDefault="008751B6" w:rsidP="009A2AE5">
            <w:pPr>
              <w:pStyle w:val="Body"/>
              <w:spacing w:after="0" w:line="240" w:lineRule="auto"/>
            </w:pPr>
            <w:r>
              <w:rPr>
                <w:rStyle w:val="None"/>
              </w:rPr>
              <w:t>Yes, ratified 3 June 2010</w:t>
            </w:r>
          </w:p>
        </w:tc>
      </w:tr>
      <w:tr w:rsidR="0010548A" w14:paraId="2EB971F1" w14:textId="77777777" w:rsidTr="009A2AE5">
        <w:trPr>
          <w:trHeight w:val="20"/>
        </w:trPr>
        <w:tc>
          <w:tcPr>
            <w:tcW w:w="4090" w:type="pct"/>
            <w:tcBorders>
              <w:top w:val="single" w:sz="8" w:space="0" w:color="A5A5A5"/>
              <w:left w:val="single" w:sz="8" w:space="0" w:color="A5A5A5"/>
              <w:bottom w:val="single" w:sz="8" w:space="0" w:color="A5A5A5"/>
              <w:right w:val="single" w:sz="4" w:space="0" w:color="000000"/>
            </w:tcBorders>
            <w:shd w:val="clear" w:color="auto" w:fill="auto"/>
            <w:tcMar>
              <w:top w:w="80" w:type="dxa"/>
              <w:left w:w="80" w:type="dxa"/>
              <w:bottom w:w="80" w:type="dxa"/>
              <w:right w:w="80" w:type="dxa"/>
            </w:tcMar>
          </w:tcPr>
          <w:p w14:paraId="517970CF" w14:textId="77777777" w:rsidR="0010548A" w:rsidRDefault="008751B6" w:rsidP="009A2AE5">
            <w:pPr>
              <w:pStyle w:val="Body"/>
              <w:spacing w:after="0" w:line="240" w:lineRule="auto"/>
            </w:pPr>
            <w:r>
              <w:rPr>
                <w:rStyle w:val="None"/>
                <w:b/>
                <w:bCs/>
              </w:rPr>
              <w:t xml:space="preserve">1989 Convention on the </w:t>
            </w:r>
            <w:r>
              <w:rPr>
                <w:rStyle w:val="None"/>
              </w:rPr>
              <w:t>Rights of the Child (CRC)</w:t>
            </w:r>
          </w:p>
        </w:tc>
        <w:tc>
          <w:tcPr>
            <w:tcW w:w="910" w:type="pct"/>
            <w:tcBorders>
              <w:top w:val="single" w:sz="8" w:space="0" w:color="A5A5A5"/>
              <w:left w:val="single" w:sz="4" w:space="0" w:color="000000"/>
              <w:bottom w:val="single" w:sz="8" w:space="0" w:color="A5A5A5"/>
              <w:right w:val="single" w:sz="8" w:space="0" w:color="A5A5A5"/>
            </w:tcBorders>
            <w:shd w:val="clear" w:color="auto" w:fill="auto"/>
            <w:tcMar>
              <w:top w:w="80" w:type="dxa"/>
              <w:left w:w="80" w:type="dxa"/>
              <w:bottom w:w="80" w:type="dxa"/>
              <w:right w:w="80" w:type="dxa"/>
            </w:tcMar>
          </w:tcPr>
          <w:p w14:paraId="3AE999AE" w14:textId="77777777" w:rsidR="0010548A" w:rsidRDefault="008751B6" w:rsidP="009A2AE5">
            <w:pPr>
              <w:pStyle w:val="Body"/>
              <w:spacing w:after="0" w:line="240" w:lineRule="auto"/>
            </w:pPr>
            <w:r>
              <w:rPr>
                <w:rStyle w:val="None"/>
              </w:rPr>
              <w:t>Yes, ratified 12 November 1990</w:t>
            </w:r>
          </w:p>
        </w:tc>
      </w:tr>
      <w:tr w:rsidR="0010548A" w14:paraId="35069243" w14:textId="77777777" w:rsidTr="009A2AE5">
        <w:trPr>
          <w:trHeight w:val="20"/>
        </w:trPr>
        <w:tc>
          <w:tcPr>
            <w:tcW w:w="4090" w:type="pct"/>
            <w:tcBorders>
              <w:top w:val="single" w:sz="8" w:space="0" w:color="A5A5A5"/>
              <w:left w:val="single" w:sz="8" w:space="0" w:color="A5A5A5"/>
              <w:bottom w:val="single" w:sz="8" w:space="0" w:color="A5A5A5"/>
              <w:right w:val="single" w:sz="4" w:space="0" w:color="000000"/>
            </w:tcBorders>
            <w:shd w:val="clear" w:color="auto" w:fill="auto"/>
            <w:tcMar>
              <w:top w:w="80" w:type="dxa"/>
              <w:left w:w="80" w:type="dxa"/>
              <w:bottom w:w="80" w:type="dxa"/>
              <w:right w:w="80" w:type="dxa"/>
            </w:tcMar>
          </w:tcPr>
          <w:p w14:paraId="1B54FA34" w14:textId="77777777" w:rsidR="0010548A" w:rsidRDefault="008751B6" w:rsidP="009A2AE5">
            <w:pPr>
              <w:pStyle w:val="Body"/>
              <w:spacing w:after="0" w:line="240" w:lineRule="auto"/>
            </w:pPr>
            <w:r>
              <w:rPr>
                <w:rStyle w:val="None"/>
                <w:b/>
                <w:bCs/>
              </w:rPr>
              <w:t xml:space="preserve">1990 International Convention on the </w:t>
            </w:r>
            <w:r>
              <w:rPr>
                <w:rStyle w:val="None"/>
              </w:rPr>
              <w:t>Protection of the Rights of All Migrant Workers and Members of Their Families (ICMW)</w:t>
            </w:r>
          </w:p>
        </w:tc>
        <w:tc>
          <w:tcPr>
            <w:tcW w:w="910" w:type="pct"/>
            <w:tcBorders>
              <w:top w:val="single" w:sz="8" w:space="0" w:color="A5A5A5"/>
              <w:left w:val="single" w:sz="4" w:space="0" w:color="000000"/>
              <w:bottom w:val="single" w:sz="8" w:space="0" w:color="A5A5A5"/>
              <w:right w:val="single" w:sz="8" w:space="0" w:color="A5A5A5"/>
            </w:tcBorders>
            <w:shd w:val="clear" w:color="auto" w:fill="auto"/>
            <w:tcMar>
              <w:top w:w="80" w:type="dxa"/>
              <w:left w:w="80" w:type="dxa"/>
              <w:bottom w:w="80" w:type="dxa"/>
              <w:right w:w="80" w:type="dxa"/>
            </w:tcMar>
          </w:tcPr>
          <w:p w14:paraId="260F5397" w14:textId="77777777" w:rsidR="0010548A" w:rsidRDefault="008751B6" w:rsidP="009A2AE5">
            <w:pPr>
              <w:pStyle w:val="Body"/>
              <w:spacing w:after="0" w:line="240" w:lineRule="auto"/>
            </w:pPr>
            <w:r>
              <w:rPr>
                <w:rStyle w:val="None"/>
              </w:rPr>
              <w:t>No</w:t>
            </w:r>
          </w:p>
        </w:tc>
      </w:tr>
      <w:tr w:rsidR="0010548A" w14:paraId="03EEEA50" w14:textId="77777777" w:rsidTr="009A2AE5">
        <w:trPr>
          <w:trHeight w:val="53"/>
        </w:trPr>
        <w:tc>
          <w:tcPr>
            <w:tcW w:w="4090" w:type="pct"/>
            <w:tcBorders>
              <w:top w:val="single" w:sz="8" w:space="0" w:color="A5A5A5"/>
              <w:left w:val="single" w:sz="8" w:space="0" w:color="A5A5A5"/>
              <w:bottom w:val="single" w:sz="8" w:space="0" w:color="A5A5A5"/>
              <w:right w:val="single" w:sz="4" w:space="0" w:color="000000"/>
            </w:tcBorders>
            <w:shd w:val="clear" w:color="auto" w:fill="D9D9D9"/>
            <w:tcMar>
              <w:top w:w="80" w:type="dxa"/>
              <w:left w:w="80" w:type="dxa"/>
              <w:bottom w:w="80" w:type="dxa"/>
              <w:right w:w="80" w:type="dxa"/>
            </w:tcMar>
          </w:tcPr>
          <w:p w14:paraId="5825D5FA" w14:textId="77777777" w:rsidR="0010548A" w:rsidRDefault="008751B6" w:rsidP="009A2AE5">
            <w:pPr>
              <w:pStyle w:val="Body"/>
              <w:spacing w:after="0" w:line="240" w:lineRule="auto"/>
            </w:pPr>
            <w:r>
              <w:rPr>
                <w:rStyle w:val="None"/>
              </w:rPr>
              <w:t>Criminal Law</w:t>
            </w:r>
          </w:p>
        </w:tc>
        <w:tc>
          <w:tcPr>
            <w:tcW w:w="910" w:type="pct"/>
            <w:tcBorders>
              <w:top w:val="single" w:sz="8" w:space="0" w:color="A5A5A5"/>
              <w:left w:val="single" w:sz="4" w:space="0" w:color="000000"/>
              <w:bottom w:val="single" w:sz="8" w:space="0" w:color="A5A5A5"/>
              <w:right w:val="single" w:sz="8" w:space="0" w:color="A5A5A5"/>
            </w:tcBorders>
            <w:shd w:val="clear" w:color="auto" w:fill="D9D9D9"/>
            <w:tcMar>
              <w:top w:w="80" w:type="dxa"/>
              <w:left w:w="80" w:type="dxa"/>
              <w:bottom w:w="80" w:type="dxa"/>
              <w:right w:w="80" w:type="dxa"/>
            </w:tcMar>
          </w:tcPr>
          <w:p w14:paraId="3E8EB628" w14:textId="77777777" w:rsidR="0010548A" w:rsidRDefault="0010548A" w:rsidP="009A2AE5"/>
        </w:tc>
      </w:tr>
      <w:tr w:rsidR="0010548A" w14:paraId="0BA0D2D0" w14:textId="77777777" w:rsidTr="009A2AE5">
        <w:trPr>
          <w:trHeight w:val="314"/>
        </w:trPr>
        <w:tc>
          <w:tcPr>
            <w:tcW w:w="4090" w:type="pct"/>
            <w:tcBorders>
              <w:top w:val="single" w:sz="8" w:space="0" w:color="A5A5A5"/>
              <w:left w:val="single" w:sz="8" w:space="0" w:color="A5A5A5"/>
              <w:bottom w:val="single" w:sz="8" w:space="0" w:color="A5A5A5"/>
              <w:right w:val="single" w:sz="4" w:space="0" w:color="000000"/>
            </w:tcBorders>
            <w:shd w:val="clear" w:color="auto" w:fill="auto"/>
            <w:tcMar>
              <w:top w:w="80" w:type="dxa"/>
              <w:left w:w="80" w:type="dxa"/>
              <w:bottom w:w="80" w:type="dxa"/>
              <w:right w:w="80" w:type="dxa"/>
            </w:tcMar>
          </w:tcPr>
          <w:p w14:paraId="7F9FA100" w14:textId="77777777" w:rsidR="0010548A" w:rsidRDefault="008751B6" w:rsidP="009A2AE5">
            <w:pPr>
              <w:pStyle w:val="Body"/>
              <w:spacing w:after="0" w:line="240" w:lineRule="auto"/>
            </w:pPr>
            <w:r>
              <w:rPr>
                <w:rStyle w:val="None"/>
                <w:b/>
                <w:bCs/>
              </w:rPr>
              <w:t xml:space="preserve">2000 United Nations Convention </w:t>
            </w:r>
            <w:r>
              <w:rPr>
                <w:rStyle w:val="None"/>
              </w:rPr>
              <w:t xml:space="preserve">against Transnational </w:t>
            </w:r>
            <w:proofErr w:type="spellStart"/>
            <w:r>
              <w:rPr>
                <w:rStyle w:val="None"/>
              </w:rPr>
              <w:t>Organised</w:t>
            </w:r>
            <w:proofErr w:type="spellEnd"/>
            <w:r>
              <w:rPr>
                <w:rStyle w:val="None"/>
              </w:rPr>
              <w:t xml:space="preserve"> Crime</w:t>
            </w:r>
          </w:p>
        </w:tc>
        <w:tc>
          <w:tcPr>
            <w:tcW w:w="910" w:type="pct"/>
            <w:tcBorders>
              <w:top w:val="single" w:sz="8" w:space="0" w:color="A5A5A5"/>
              <w:left w:val="single" w:sz="4" w:space="0" w:color="000000"/>
              <w:bottom w:val="single" w:sz="8" w:space="0" w:color="A5A5A5"/>
              <w:right w:val="single" w:sz="8" w:space="0" w:color="A5A5A5"/>
            </w:tcBorders>
            <w:shd w:val="clear" w:color="auto" w:fill="auto"/>
            <w:tcMar>
              <w:top w:w="80" w:type="dxa"/>
              <w:left w:w="80" w:type="dxa"/>
              <w:bottom w:w="80" w:type="dxa"/>
              <w:right w:w="80" w:type="dxa"/>
            </w:tcMar>
          </w:tcPr>
          <w:p w14:paraId="29F08812" w14:textId="77777777" w:rsidR="0010548A" w:rsidRDefault="008751B6" w:rsidP="009A2AE5">
            <w:pPr>
              <w:pStyle w:val="Body"/>
              <w:spacing w:after="0" w:line="240" w:lineRule="auto"/>
            </w:pPr>
            <w:r>
              <w:rPr>
                <w:rStyle w:val="None"/>
              </w:rPr>
              <w:t>Yes, ratified 13 January 2010</w:t>
            </w:r>
          </w:p>
        </w:tc>
      </w:tr>
      <w:tr w:rsidR="0010548A" w14:paraId="01A46EA9" w14:textId="77777777" w:rsidTr="009A2AE5">
        <w:trPr>
          <w:trHeight w:val="20"/>
        </w:trPr>
        <w:tc>
          <w:tcPr>
            <w:tcW w:w="4090" w:type="pct"/>
            <w:tcBorders>
              <w:top w:val="single" w:sz="8" w:space="0" w:color="A5A5A5"/>
              <w:left w:val="single" w:sz="8" w:space="0" w:color="A5A5A5"/>
              <w:bottom w:val="single" w:sz="8" w:space="0" w:color="A5A5A5"/>
              <w:right w:val="single" w:sz="4" w:space="0" w:color="000000"/>
            </w:tcBorders>
            <w:shd w:val="clear" w:color="auto" w:fill="auto"/>
            <w:tcMar>
              <w:top w:w="80" w:type="dxa"/>
              <w:left w:w="80" w:type="dxa"/>
              <w:bottom w:w="80" w:type="dxa"/>
              <w:right w:w="80" w:type="dxa"/>
            </w:tcMar>
          </w:tcPr>
          <w:p w14:paraId="33C438D9" w14:textId="77777777" w:rsidR="0010548A" w:rsidRDefault="008751B6" w:rsidP="009A2AE5">
            <w:pPr>
              <w:pStyle w:val="Body"/>
              <w:spacing w:after="0" w:line="240" w:lineRule="auto"/>
            </w:pPr>
            <w:r>
              <w:rPr>
                <w:rStyle w:val="None"/>
                <w:b/>
                <w:bCs/>
              </w:rPr>
              <w:t xml:space="preserve">2000 Protocol to Prevent, Suppress, Punish Trafficking in Persons, Especially Women and Children, </w:t>
            </w:r>
            <w:r>
              <w:rPr>
                <w:rStyle w:val="None"/>
              </w:rPr>
              <w:t xml:space="preserve">supplementing the United Nation Convention against Transnational </w:t>
            </w:r>
            <w:proofErr w:type="spellStart"/>
            <w:r>
              <w:rPr>
                <w:rStyle w:val="None"/>
              </w:rPr>
              <w:t>Organised</w:t>
            </w:r>
            <w:proofErr w:type="spellEnd"/>
            <w:r>
              <w:rPr>
                <w:rStyle w:val="None"/>
              </w:rPr>
              <w:t xml:space="preserve"> Crime</w:t>
            </w:r>
          </w:p>
        </w:tc>
        <w:tc>
          <w:tcPr>
            <w:tcW w:w="910" w:type="pct"/>
            <w:tcBorders>
              <w:top w:val="single" w:sz="8" w:space="0" w:color="A5A5A5"/>
              <w:left w:val="single" w:sz="4" w:space="0" w:color="000000"/>
              <w:bottom w:val="single" w:sz="8" w:space="0" w:color="A5A5A5"/>
              <w:right w:val="single" w:sz="8" w:space="0" w:color="A5A5A5"/>
            </w:tcBorders>
            <w:shd w:val="clear" w:color="auto" w:fill="auto"/>
            <w:tcMar>
              <w:top w:w="80" w:type="dxa"/>
              <w:left w:w="80" w:type="dxa"/>
              <w:bottom w:w="80" w:type="dxa"/>
              <w:right w:w="80" w:type="dxa"/>
            </w:tcMar>
          </w:tcPr>
          <w:p w14:paraId="09C5BB05" w14:textId="77777777" w:rsidR="0010548A" w:rsidRDefault="008751B6" w:rsidP="009A2AE5">
            <w:pPr>
              <w:pStyle w:val="Body"/>
              <w:spacing w:after="0" w:line="240" w:lineRule="auto"/>
            </w:pPr>
            <w:r>
              <w:rPr>
                <w:rStyle w:val="None"/>
              </w:rPr>
              <w:t>No</w:t>
            </w:r>
          </w:p>
        </w:tc>
      </w:tr>
      <w:tr w:rsidR="0010548A" w14:paraId="732E7C05" w14:textId="77777777" w:rsidTr="009A2AE5">
        <w:trPr>
          <w:trHeight w:val="20"/>
        </w:trPr>
        <w:tc>
          <w:tcPr>
            <w:tcW w:w="4090" w:type="pct"/>
            <w:tcBorders>
              <w:top w:val="single" w:sz="8" w:space="0" w:color="A5A5A5"/>
              <w:left w:val="single" w:sz="8" w:space="0" w:color="A5A5A5"/>
              <w:bottom w:val="single" w:sz="8" w:space="0" w:color="A5A5A5"/>
              <w:right w:val="single" w:sz="4" w:space="0" w:color="000000"/>
            </w:tcBorders>
            <w:shd w:val="clear" w:color="auto" w:fill="auto"/>
            <w:tcMar>
              <w:top w:w="80" w:type="dxa"/>
              <w:left w:w="80" w:type="dxa"/>
              <w:bottom w:w="80" w:type="dxa"/>
              <w:right w:w="80" w:type="dxa"/>
            </w:tcMar>
          </w:tcPr>
          <w:p w14:paraId="1C35F395" w14:textId="77777777" w:rsidR="0010548A" w:rsidRDefault="008751B6" w:rsidP="009A2AE5">
            <w:pPr>
              <w:pStyle w:val="Body"/>
              <w:spacing w:after="0" w:line="240" w:lineRule="auto"/>
            </w:pPr>
            <w:r>
              <w:rPr>
                <w:rStyle w:val="None"/>
                <w:b/>
                <w:bCs/>
              </w:rPr>
              <w:t xml:space="preserve">2000 Protocol against the Smuggling of Migrants by Land, Sea and Air, </w:t>
            </w:r>
            <w:r>
              <w:rPr>
                <w:rStyle w:val="None"/>
              </w:rPr>
              <w:t xml:space="preserve">supplementing the United Nation Convention against Transnational </w:t>
            </w:r>
            <w:proofErr w:type="spellStart"/>
            <w:r>
              <w:rPr>
                <w:rStyle w:val="None"/>
              </w:rPr>
              <w:t>Organised</w:t>
            </w:r>
            <w:proofErr w:type="spellEnd"/>
            <w:r>
              <w:rPr>
                <w:rStyle w:val="None"/>
              </w:rPr>
              <w:t xml:space="preserve"> Crime,</w:t>
            </w:r>
            <w:r>
              <w:rPr>
                <w:rStyle w:val="None"/>
                <w:b/>
                <w:bCs/>
              </w:rPr>
              <w:t xml:space="preserve"> 15 December 2000, UN Doc. A/55/383 (Annex III, p. 62), entry into force 28 January 2004 (ratified by 40 states as of November 2003)</w:t>
            </w:r>
          </w:p>
        </w:tc>
        <w:tc>
          <w:tcPr>
            <w:tcW w:w="910" w:type="pct"/>
            <w:tcBorders>
              <w:top w:val="single" w:sz="8" w:space="0" w:color="A5A5A5"/>
              <w:left w:val="single" w:sz="4" w:space="0" w:color="000000"/>
              <w:bottom w:val="single" w:sz="8" w:space="0" w:color="A5A5A5"/>
              <w:right w:val="single" w:sz="8" w:space="0" w:color="A5A5A5"/>
            </w:tcBorders>
            <w:shd w:val="clear" w:color="auto" w:fill="auto"/>
            <w:tcMar>
              <w:top w:w="80" w:type="dxa"/>
              <w:left w:w="80" w:type="dxa"/>
              <w:bottom w:w="80" w:type="dxa"/>
              <w:right w:w="80" w:type="dxa"/>
            </w:tcMar>
          </w:tcPr>
          <w:p w14:paraId="5CCE58B8" w14:textId="77777777" w:rsidR="0010548A" w:rsidRDefault="008751B6" w:rsidP="009A2AE5">
            <w:pPr>
              <w:pStyle w:val="Body"/>
              <w:spacing w:after="0" w:line="240" w:lineRule="auto"/>
            </w:pPr>
            <w:r>
              <w:rPr>
                <w:rStyle w:val="None"/>
              </w:rPr>
              <w:t>No</w:t>
            </w:r>
          </w:p>
        </w:tc>
      </w:tr>
      <w:tr w:rsidR="0010548A" w14:paraId="7F79B71F" w14:textId="77777777" w:rsidTr="009A2AE5">
        <w:trPr>
          <w:trHeight w:val="143"/>
        </w:trPr>
        <w:tc>
          <w:tcPr>
            <w:tcW w:w="4090" w:type="pct"/>
            <w:tcBorders>
              <w:top w:val="single" w:sz="8" w:space="0" w:color="A5A5A5"/>
              <w:left w:val="single" w:sz="8" w:space="0" w:color="A5A5A5"/>
              <w:bottom w:val="single" w:sz="8" w:space="0" w:color="A5A5A5"/>
              <w:right w:val="single" w:sz="4" w:space="0" w:color="000000"/>
            </w:tcBorders>
            <w:shd w:val="clear" w:color="auto" w:fill="auto"/>
            <w:tcMar>
              <w:top w:w="80" w:type="dxa"/>
              <w:left w:w="80" w:type="dxa"/>
              <w:bottom w:w="80" w:type="dxa"/>
              <w:right w:w="80" w:type="dxa"/>
            </w:tcMar>
          </w:tcPr>
          <w:p w14:paraId="5958C6FF" w14:textId="77777777" w:rsidR="0010548A" w:rsidRDefault="008751B6" w:rsidP="009A2AE5">
            <w:pPr>
              <w:pStyle w:val="Body"/>
              <w:spacing w:after="0" w:line="240" w:lineRule="auto"/>
            </w:pPr>
            <w:r>
              <w:rPr>
                <w:rStyle w:val="None"/>
                <w:b/>
                <w:bCs/>
              </w:rPr>
              <w:t xml:space="preserve">1930 ILO Convention 029 </w:t>
            </w:r>
            <w:r>
              <w:rPr>
                <w:rStyle w:val="None"/>
              </w:rPr>
              <w:t>on the Abolition of Forced Labour</w:t>
            </w:r>
          </w:p>
        </w:tc>
        <w:tc>
          <w:tcPr>
            <w:tcW w:w="910" w:type="pct"/>
            <w:tcBorders>
              <w:top w:val="single" w:sz="8" w:space="0" w:color="A5A5A5"/>
              <w:left w:val="single" w:sz="4" w:space="0" w:color="000000"/>
              <w:bottom w:val="single" w:sz="8" w:space="0" w:color="A5A5A5"/>
              <w:right w:val="single" w:sz="8" w:space="0" w:color="A5A5A5"/>
            </w:tcBorders>
            <w:shd w:val="clear" w:color="auto" w:fill="auto"/>
            <w:tcMar>
              <w:top w:w="80" w:type="dxa"/>
              <w:left w:w="80" w:type="dxa"/>
              <w:bottom w:w="80" w:type="dxa"/>
              <w:right w:w="80" w:type="dxa"/>
            </w:tcMar>
          </w:tcPr>
          <w:p w14:paraId="3DD71627" w14:textId="77777777" w:rsidR="0010548A" w:rsidRDefault="008751B6" w:rsidP="009A2AE5">
            <w:pPr>
              <w:pStyle w:val="Body"/>
              <w:spacing w:after="0" w:line="240" w:lineRule="auto"/>
            </w:pPr>
            <w:r>
              <w:rPr>
                <w:rStyle w:val="None"/>
              </w:rPr>
              <w:t xml:space="preserve">Yes, ratified 23 December 1957 </w:t>
            </w:r>
          </w:p>
        </w:tc>
      </w:tr>
      <w:tr w:rsidR="0010548A" w14:paraId="4809DED9" w14:textId="77777777" w:rsidTr="009A2AE5">
        <w:trPr>
          <w:trHeight w:val="20"/>
        </w:trPr>
        <w:tc>
          <w:tcPr>
            <w:tcW w:w="4090" w:type="pct"/>
            <w:tcBorders>
              <w:top w:val="single" w:sz="8" w:space="0" w:color="A5A5A5"/>
              <w:left w:val="single" w:sz="8" w:space="0" w:color="A5A5A5"/>
              <w:bottom w:val="single" w:sz="8" w:space="0" w:color="A5A5A5"/>
              <w:right w:val="single" w:sz="4" w:space="0" w:color="000000"/>
            </w:tcBorders>
            <w:shd w:val="clear" w:color="auto" w:fill="auto"/>
            <w:tcMar>
              <w:top w:w="80" w:type="dxa"/>
              <w:left w:w="80" w:type="dxa"/>
              <w:bottom w:w="80" w:type="dxa"/>
              <w:right w:w="80" w:type="dxa"/>
            </w:tcMar>
          </w:tcPr>
          <w:p w14:paraId="7B73221C" w14:textId="77777777" w:rsidR="0010548A" w:rsidRDefault="008751B6" w:rsidP="009A2AE5">
            <w:pPr>
              <w:pStyle w:val="Body"/>
              <w:spacing w:after="0" w:line="240" w:lineRule="auto"/>
            </w:pPr>
            <w:r>
              <w:rPr>
                <w:rStyle w:val="None"/>
                <w:b/>
                <w:bCs/>
              </w:rPr>
              <w:t xml:space="preserve">1999 ILO Convention 182 </w:t>
            </w:r>
            <w:r>
              <w:rPr>
                <w:rStyle w:val="None"/>
              </w:rPr>
              <w:t>concerning the Prohibition and Immediate Action for the Elimination of the Worst Forms of Child Labour</w:t>
            </w:r>
          </w:p>
        </w:tc>
        <w:tc>
          <w:tcPr>
            <w:tcW w:w="910" w:type="pct"/>
            <w:tcBorders>
              <w:top w:val="single" w:sz="8" w:space="0" w:color="A5A5A5"/>
              <w:left w:val="single" w:sz="4" w:space="0" w:color="000000"/>
              <w:bottom w:val="single" w:sz="8" w:space="0" w:color="A5A5A5"/>
              <w:right w:val="single" w:sz="8" w:space="0" w:color="A5A5A5"/>
            </w:tcBorders>
            <w:shd w:val="clear" w:color="auto" w:fill="auto"/>
            <w:tcMar>
              <w:top w:w="80" w:type="dxa"/>
              <w:left w:w="80" w:type="dxa"/>
              <w:bottom w:w="80" w:type="dxa"/>
              <w:right w:w="80" w:type="dxa"/>
            </w:tcMar>
          </w:tcPr>
          <w:p w14:paraId="0AF08423" w14:textId="77777777" w:rsidR="0010548A" w:rsidRDefault="008751B6" w:rsidP="009A2AE5">
            <w:pPr>
              <w:pStyle w:val="Body"/>
              <w:spacing w:after="0" w:line="240" w:lineRule="auto"/>
            </w:pPr>
            <w:r>
              <w:rPr>
                <w:rStyle w:val="None"/>
              </w:rPr>
              <w:t>Yes, ratified 11 October 2001</w:t>
            </w:r>
          </w:p>
        </w:tc>
      </w:tr>
      <w:tr w:rsidR="0010548A" w14:paraId="3D614EB0" w14:textId="77777777" w:rsidTr="009A2AE5">
        <w:trPr>
          <w:trHeight w:val="20"/>
        </w:trPr>
        <w:tc>
          <w:tcPr>
            <w:tcW w:w="4090" w:type="pct"/>
            <w:tcBorders>
              <w:top w:val="single" w:sz="8" w:space="0" w:color="A5A5A5"/>
              <w:left w:val="single" w:sz="8" w:space="0" w:color="A5A5A5"/>
              <w:bottom w:val="single" w:sz="8" w:space="0" w:color="A5A5A5"/>
              <w:right w:val="single" w:sz="4" w:space="0" w:color="000000"/>
            </w:tcBorders>
            <w:shd w:val="clear" w:color="auto" w:fill="auto"/>
            <w:tcMar>
              <w:top w:w="80" w:type="dxa"/>
              <w:left w:w="80" w:type="dxa"/>
              <w:bottom w:w="80" w:type="dxa"/>
              <w:right w:w="80" w:type="dxa"/>
            </w:tcMar>
          </w:tcPr>
          <w:p w14:paraId="3DB70426" w14:textId="77777777" w:rsidR="0010548A" w:rsidRDefault="008751B6" w:rsidP="009A2AE5">
            <w:pPr>
              <w:pStyle w:val="Body"/>
              <w:spacing w:after="0" w:line="240" w:lineRule="auto"/>
            </w:pPr>
            <w:r>
              <w:rPr>
                <w:rStyle w:val="None"/>
                <w:b/>
                <w:bCs/>
              </w:rPr>
              <w:lastRenderedPageBreak/>
              <w:t xml:space="preserve">SAARC Convention on Combating and Prevention of Trafficking in Women and Children for Prostitution </w:t>
            </w:r>
            <w:r>
              <w:rPr>
                <w:rStyle w:val="None"/>
              </w:rPr>
              <w:t>(regional legal instrument)</w:t>
            </w:r>
          </w:p>
        </w:tc>
        <w:tc>
          <w:tcPr>
            <w:tcW w:w="910" w:type="pct"/>
            <w:tcBorders>
              <w:top w:val="single" w:sz="8" w:space="0" w:color="A5A5A5"/>
              <w:left w:val="single" w:sz="4" w:space="0" w:color="000000"/>
              <w:bottom w:val="single" w:sz="8" w:space="0" w:color="A5A5A5"/>
              <w:right w:val="single" w:sz="8" w:space="0" w:color="A5A5A5"/>
            </w:tcBorders>
            <w:shd w:val="clear" w:color="auto" w:fill="auto"/>
            <w:tcMar>
              <w:top w:w="80" w:type="dxa"/>
              <w:left w:w="80" w:type="dxa"/>
              <w:bottom w:w="80" w:type="dxa"/>
              <w:right w:w="80" w:type="dxa"/>
            </w:tcMar>
          </w:tcPr>
          <w:p w14:paraId="3126ED10" w14:textId="77777777" w:rsidR="0010548A" w:rsidRDefault="008751B6" w:rsidP="009A2AE5">
            <w:pPr>
              <w:pStyle w:val="Body"/>
              <w:spacing w:after="0" w:line="240" w:lineRule="auto"/>
            </w:pPr>
            <w:r>
              <w:rPr>
                <w:rStyle w:val="None"/>
              </w:rPr>
              <w:t>Yes, January 2002</w:t>
            </w:r>
          </w:p>
        </w:tc>
      </w:tr>
    </w:tbl>
    <w:p w14:paraId="5914818A" w14:textId="77777777" w:rsidR="0010548A" w:rsidRDefault="0010548A">
      <w:pPr>
        <w:pStyle w:val="Body"/>
        <w:widowControl w:val="0"/>
        <w:spacing w:after="0" w:line="240" w:lineRule="auto"/>
        <w:rPr>
          <w:rStyle w:val="None"/>
          <w:b/>
          <w:bCs/>
          <w:u w:val="single"/>
        </w:rPr>
      </w:pPr>
    </w:p>
    <w:p w14:paraId="750D324A" w14:textId="164F27E9" w:rsidR="000272D4" w:rsidRDefault="000272D4">
      <w:pPr>
        <w:rPr>
          <w:rFonts w:ascii="Calibri" w:eastAsia="Calibri" w:hAnsi="Calibri" w:cs="Calibri"/>
          <w:color w:val="000000"/>
          <w:sz w:val="22"/>
          <w:szCs w:val="22"/>
          <w:u w:color="000000"/>
        </w:rPr>
      </w:pPr>
      <w:r>
        <w:br w:type="page"/>
      </w:r>
    </w:p>
    <w:p w14:paraId="75BAE631" w14:textId="7E0472E3" w:rsidR="000272D4" w:rsidRPr="007252FF" w:rsidRDefault="000272D4" w:rsidP="000272D4">
      <w:pPr>
        <w:pStyle w:val="Heading"/>
        <w:spacing w:before="0" w:after="0"/>
        <w:jc w:val="both"/>
        <w:rPr>
          <w:rStyle w:val="None"/>
          <w:rFonts w:ascii="Calibri" w:hAnsi="Calibri"/>
          <w:sz w:val="28"/>
          <w:szCs w:val="28"/>
        </w:rPr>
      </w:pPr>
      <w:r w:rsidRPr="007252FF">
        <w:rPr>
          <w:rStyle w:val="None"/>
          <w:rFonts w:ascii="Calibri" w:hAnsi="Calibri"/>
          <w:sz w:val="28"/>
          <w:szCs w:val="28"/>
        </w:rPr>
        <w:lastRenderedPageBreak/>
        <w:t>Annex-B: The proposed legislative amendments in the Rules governing the entities.</w:t>
      </w:r>
    </w:p>
    <w:p w14:paraId="3EC7D8DE" w14:textId="77777777" w:rsidR="000272D4" w:rsidRDefault="000272D4" w:rsidP="000272D4">
      <w:pPr>
        <w:pStyle w:val="Body"/>
        <w:spacing w:after="0"/>
        <w:jc w:val="both"/>
        <w:rPr>
          <w:rStyle w:val="None"/>
          <w:b/>
          <w:bCs/>
        </w:rPr>
      </w:pPr>
    </w:p>
    <w:p w14:paraId="673A7A23" w14:textId="77777777" w:rsidR="007252FF" w:rsidRPr="007252FF" w:rsidRDefault="007252FF" w:rsidP="007252FF">
      <w:pPr>
        <w:jc w:val="center"/>
        <w:rPr>
          <w:rFonts w:ascii="Calibri" w:hAnsi="Calibri" w:cs="Calibri"/>
          <w:b/>
          <w:u w:val="single"/>
        </w:rPr>
      </w:pPr>
      <w:r w:rsidRPr="007252FF">
        <w:rPr>
          <w:rFonts w:ascii="Calibri" w:hAnsi="Calibri" w:cs="Calibri"/>
          <w:b/>
          <w:u w:val="single"/>
        </w:rPr>
        <w:t>AMENDMENTS IN LAWS AND RULES</w:t>
      </w:r>
    </w:p>
    <w:p w14:paraId="496C6BAD" w14:textId="77777777" w:rsidR="007252FF" w:rsidRPr="007252FF" w:rsidRDefault="007252FF" w:rsidP="007252FF">
      <w:pPr>
        <w:ind w:right="-36"/>
        <w:jc w:val="both"/>
        <w:rPr>
          <w:rFonts w:ascii="Calibri" w:hAnsi="Calibri" w:cs="Calibri"/>
        </w:rPr>
      </w:pPr>
      <w:r w:rsidRPr="007252FF">
        <w:rPr>
          <w:rFonts w:ascii="Calibri" w:hAnsi="Calibri" w:cs="Calibri"/>
        </w:rPr>
        <w:t>At present, approximately 120 amendments are planned in nearly 35 instruments (laws, rules, regulations etc.) covering the policy framework of 7 different departments under administrative control of this Ministry. These amendments will help in ease of doing business by reducing the procedural nodes. Moreover, these amendments will also strengthen the mechanism of such departments.</w:t>
      </w:r>
    </w:p>
    <w:tbl>
      <w:tblPr>
        <w:tblStyle w:val="TableGrid"/>
        <w:tblW w:w="5000" w:type="pct"/>
        <w:jc w:val="center"/>
        <w:tblLook w:val="04A0" w:firstRow="1" w:lastRow="0" w:firstColumn="1" w:lastColumn="0" w:noHBand="0" w:noVBand="1"/>
      </w:tblPr>
      <w:tblGrid>
        <w:gridCol w:w="508"/>
        <w:gridCol w:w="2627"/>
        <w:gridCol w:w="4414"/>
        <w:gridCol w:w="1801"/>
      </w:tblGrid>
      <w:tr w:rsidR="007252FF" w:rsidRPr="007252FF" w14:paraId="2D7CCE10" w14:textId="77777777" w:rsidTr="00C60B38">
        <w:trPr>
          <w:jc w:val="center"/>
        </w:trPr>
        <w:tc>
          <w:tcPr>
            <w:tcW w:w="239" w:type="pct"/>
          </w:tcPr>
          <w:p w14:paraId="5F6BB951" w14:textId="77777777" w:rsidR="007252FF" w:rsidRPr="007252FF" w:rsidRDefault="007252FF" w:rsidP="00C60B38">
            <w:pPr>
              <w:jc w:val="center"/>
              <w:rPr>
                <w:rFonts w:ascii="Calibri" w:hAnsi="Calibri" w:cs="Calibri"/>
                <w:b/>
                <w:sz w:val="22"/>
                <w:szCs w:val="22"/>
              </w:rPr>
            </w:pPr>
            <w:r w:rsidRPr="007252FF">
              <w:rPr>
                <w:rFonts w:ascii="Calibri" w:hAnsi="Calibri" w:cs="Calibri"/>
                <w:b/>
                <w:sz w:val="22"/>
                <w:szCs w:val="22"/>
              </w:rPr>
              <w:t>Sr#</w:t>
            </w:r>
          </w:p>
        </w:tc>
        <w:tc>
          <w:tcPr>
            <w:tcW w:w="1416" w:type="pct"/>
          </w:tcPr>
          <w:p w14:paraId="42B140BA" w14:textId="77777777" w:rsidR="007252FF" w:rsidRPr="007252FF" w:rsidRDefault="007252FF" w:rsidP="00C60B38">
            <w:pPr>
              <w:jc w:val="center"/>
              <w:rPr>
                <w:rFonts w:ascii="Calibri" w:hAnsi="Calibri" w:cs="Calibri"/>
                <w:b/>
                <w:sz w:val="22"/>
                <w:szCs w:val="22"/>
              </w:rPr>
            </w:pPr>
            <w:r w:rsidRPr="007252FF">
              <w:rPr>
                <w:rFonts w:ascii="Calibri" w:hAnsi="Calibri" w:cs="Calibri"/>
                <w:b/>
                <w:sz w:val="22"/>
                <w:szCs w:val="22"/>
              </w:rPr>
              <w:t>Title of Law/Rule/Regulation etc.</w:t>
            </w:r>
          </w:p>
        </w:tc>
        <w:tc>
          <w:tcPr>
            <w:tcW w:w="2371" w:type="pct"/>
          </w:tcPr>
          <w:p w14:paraId="250CF36B" w14:textId="77777777" w:rsidR="007252FF" w:rsidRPr="007252FF" w:rsidRDefault="007252FF" w:rsidP="00C60B38">
            <w:pPr>
              <w:jc w:val="center"/>
              <w:rPr>
                <w:rFonts w:ascii="Calibri" w:hAnsi="Calibri" w:cs="Calibri"/>
                <w:b/>
                <w:sz w:val="22"/>
                <w:szCs w:val="22"/>
              </w:rPr>
            </w:pPr>
            <w:r w:rsidRPr="007252FF">
              <w:rPr>
                <w:rFonts w:ascii="Calibri" w:hAnsi="Calibri" w:cs="Calibri"/>
                <w:b/>
                <w:sz w:val="22"/>
                <w:szCs w:val="22"/>
              </w:rPr>
              <w:t>Rationale for proposed amendments</w:t>
            </w:r>
          </w:p>
        </w:tc>
        <w:tc>
          <w:tcPr>
            <w:tcW w:w="974" w:type="pct"/>
          </w:tcPr>
          <w:p w14:paraId="7CE30D29" w14:textId="77777777" w:rsidR="007252FF" w:rsidRPr="007252FF" w:rsidRDefault="007252FF" w:rsidP="00C60B38">
            <w:pPr>
              <w:jc w:val="center"/>
              <w:rPr>
                <w:rFonts w:ascii="Calibri" w:hAnsi="Calibri" w:cs="Calibri"/>
                <w:b/>
                <w:sz w:val="22"/>
                <w:szCs w:val="22"/>
              </w:rPr>
            </w:pPr>
            <w:r w:rsidRPr="007252FF">
              <w:rPr>
                <w:rFonts w:ascii="Calibri" w:hAnsi="Calibri" w:cs="Calibri"/>
                <w:b/>
                <w:sz w:val="22"/>
                <w:szCs w:val="22"/>
              </w:rPr>
              <w:t>Current Status</w:t>
            </w:r>
          </w:p>
        </w:tc>
      </w:tr>
      <w:tr w:rsidR="007252FF" w:rsidRPr="007252FF" w14:paraId="27B69C37" w14:textId="77777777" w:rsidTr="00C60B38">
        <w:trPr>
          <w:jc w:val="center"/>
        </w:trPr>
        <w:tc>
          <w:tcPr>
            <w:tcW w:w="239" w:type="pct"/>
          </w:tcPr>
          <w:p w14:paraId="27FA1282" w14:textId="77777777" w:rsidR="007252FF" w:rsidRPr="007252FF" w:rsidRDefault="007252FF" w:rsidP="007252FF">
            <w:pPr>
              <w:pStyle w:val="ListParagraph"/>
              <w:numPr>
                <w:ilvl w:val="0"/>
                <w:numId w:val="97"/>
              </w:numPr>
              <w:ind w:left="360"/>
              <w:contextualSpacing/>
              <w:jc w:val="center"/>
              <w:rPr>
                <w:rFonts w:ascii="Calibri" w:hAnsi="Calibri" w:cs="Calibri"/>
                <w:sz w:val="22"/>
                <w:szCs w:val="22"/>
              </w:rPr>
            </w:pPr>
          </w:p>
        </w:tc>
        <w:tc>
          <w:tcPr>
            <w:tcW w:w="1416" w:type="pct"/>
          </w:tcPr>
          <w:p w14:paraId="3FA4BEC6"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Employees Old-age Benefits Act, 1976</w:t>
            </w:r>
          </w:p>
          <w:p w14:paraId="2E377897" w14:textId="77777777" w:rsidR="007252FF" w:rsidRPr="007252FF" w:rsidRDefault="007252FF" w:rsidP="007252FF">
            <w:pPr>
              <w:pStyle w:val="ListParagraph"/>
              <w:numPr>
                <w:ilvl w:val="0"/>
                <w:numId w:val="102"/>
              </w:numPr>
              <w:ind w:left="311"/>
              <w:contextualSpacing/>
              <w:jc w:val="both"/>
              <w:rPr>
                <w:rFonts w:ascii="Calibri" w:hAnsi="Calibri" w:cs="Calibri"/>
                <w:sz w:val="22"/>
                <w:szCs w:val="22"/>
              </w:rPr>
            </w:pPr>
            <w:r w:rsidRPr="007252FF">
              <w:rPr>
                <w:rFonts w:ascii="Calibri" w:hAnsi="Calibri" w:cs="Calibri"/>
                <w:sz w:val="22"/>
                <w:szCs w:val="22"/>
              </w:rPr>
              <w:t>Enhancement in contribution rates.</w:t>
            </w:r>
          </w:p>
          <w:p w14:paraId="2119F759" w14:textId="77777777" w:rsidR="007252FF" w:rsidRPr="007252FF" w:rsidRDefault="007252FF" w:rsidP="007252FF">
            <w:pPr>
              <w:pStyle w:val="ListParagraph"/>
              <w:numPr>
                <w:ilvl w:val="0"/>
                <w:numId w:val="102"/>
              </w:numPr>
              <w:ind w:left="311"/>
              <w:contextualSpacing/>
              <w:jc w:val="both"/>
              <w:rPr>
                <w:rFonts w:ascii="Calibri" w:hAnsi="Calibri" w:cs="Calibri"/>
                <w:sz w:val="22"/>
                <w:szCs w:val="22"/>
              </w:rPr>
            </w:pPr>
            <w:r w:rsidRPr="007252FF">
              <w:rPr>
                <w:rFonts w:ascii="Calibri" w:hAnsi="Calibri" w:cs="Calibri"/>
                <w:sz w:val="22"/>
                <w:szCs w:val="22"/>
              </w:rPr>
              <w:t>Settlement of devolution issue.</w:t>
            </w:r>
          </w:p>
          <w:p w14:paraId="7C32D789" w14:textId="77777777" w:rsidR="007252FF" w:rsidRPr="007252FF" w:rsidRDefault="007252FF" w:rsidP="007252FF">
            <w:pPr>
              <w:pStyle w:val="ListParagraph"/>
              <w:numPr>
                <w:ilvl w:val="0"/>
                <w:numId w:val="102"/>
              </w:numPr>
              <w:ind w:left="311"/>
              <w:contextualSpacing/>
              <w:jc w:val="both"/>
              <w:rPr>
                <w:rFonts w:ascii="Calibri" w:hAnsi="Calibri" w:cs="Calibri"/>
                <w:sz w:val="22"/>
                <w:szCs w:val="22"/>
              </w:rPr>
            </w:pPr>
            <w:r w:rsidRPr="007252FF">
              <w:rPr>
                <w:rFonts w:ascii="Calibri" w:hAnsi="Calibri" w:cs="Calibri"/>
                <w:sz w:val="22"/>
                <w:szCs w:val="22"/>
              </w:rPr>
              <w:t>More benefits to insured persons.</w:t>
            </w:r>
          </w:p>
          <w:p w14:paraId="4583AA8A" w14:textId="77777777" w:rsidR="007252FF" w:rsidRPr="007252FF" w:rsidRDefault="007252FF" w:rsidP="007252FF">
            <w:pPr>
              <w:pStyle w:val="ListParagraph"/>
              <w:numPr>
                <w:ilvl w:val="0"/>
                <w:numId w:val="102"/>
              </w:numPr>
              <w:ind w:left="311"/>
              <w:contextualSpacing/>
              <w:jc w:val="both"/>
              <w:rPr>
                <w:rFonts w:ascii="Calibri" w:hAnsi="Calibri" w:cs="Calibri"/>
                <w:sz w:val="22"/>
                <w:szCs w:val="22"/>
              </w:rPr>
            </w:pPr>
            <w:r w:rsidRPr="007252FF">
              <w:rPr>
                <w:rFonts w:ascii="Calibri" w:hAnsi="Calibri" w:cs="Calibri"/>
                <w:sz w:val="22"/>
                <w:szCs w:val="22"/>
              </w:rPr>
              <w:t>Legal cover to amendments made through different finance acts.</w:t>
            </w:r>
          </w:p>
        </w:tc>
        <w:tc>
          <w:tcPr>
            <w:tcW w:w="2371" w:type="pct"/>
          </w:tcPr>
          <w:p w14:paraId="67324F11" w14:textId="77777777" w:rsidR="007252FF" w:rsidRPr="007252FF" w:rsidRDefault="007252FF" w:rsidP="007252FF">
            <w:pPr>
              <w:pStyle w:val="ListParagraph"/>
              <w:numPr>
                <w:ilvl w:val="0"/>
                <w:numId w:val="98"/>
              </w:numPr>
              <w:ind w:left="252" w:hanging="261"/>
              <w:contextualSpacing/>
              <w:jc w:val="both"/>
              <w:rPr>
                <w:rFonts w:ascii="Calibri" w:hAnsi="Calibri" w:cs="Calibri"/>
                <w:sz w:val="22"/>
                <w:szCs w:val="22"/>
              </w:rPr>
            </w:pPr>
            <w:r w:rsidRPr="007252FF">
              <w:rPr>
                <w:rFonts w:ascii="Calibri" w:hAnsi="Calibri" w:cs="Calibri"/>
                <w:sz w:val="22"/>
                <w:szCs w:val="22"/>
              </w:rPr>
              <w:t>The life of the Institution will be increased through enhancement of contribution rates as suggested by Actuarial Valuators of the Fund.</w:t>
            </w:r>
          </w:p>
          <w:p w14:paraId="10101E57" w14:textId="77777777" w:rsidR="007252FF" w:rsidRPr="007252FF" w:rsidRDefault="007252FF" w:rsidP="007252FF">
            <w:pPr>
              <w:pStyle w:val="ListParagraph"/>
              <w:numPr>
                <w:ilvl w:val="0"/>
                <w:numId w:val="98"/>
              </w:numPr>
              <w:ind w:left="252" w:hanging="261"/>
              <w:contextualSpacing/>
              <w:jc w:val="both"/>
              <w:rPr>
                <w:rFonts w:ascii="Calibri" w:hAnsi="Calibri" w:cs="Calibri"/>
                <w:sz w:val="22"/>
                <w:szCs w:val="22"/>
              </w:rPr>
            </w:pPr>
            <w:r w:rsidRPr="007252FF">
              <w:rPr>
                <w:rFonts w:ascii="Calibri" w:hAnsi="Calibri" w:cs="Calibri"/>
                <w:sz w:val="22"/>
                <w:szCs w:val="22"/>
              </w:rPr>
              <w:t xml:space="preserve">Pension Scheme will become universal to fulfil obligation of welfare state as defied in Article 38-C of the Constitution of Pakistan, 1973 </w:t>
            </w:r>
          </w:p>
          <w:p w14:paraId="556896F1" w14:textId="77777777" w:rsidR="007252FF" w:rsidRPr="007252FF" w:rsidRDefault="007252FF" w:rsidP="007252FF">
            <w:pPr>
              <w:pStyle w:val="ListParagraph"/>
              <w:numPr>
                <w:ilvl w:val="0"/>
                <w:numId w:val="98"/>
              </w:numPr>
              <w:ind w:left="252" w:hanging="261"/>
              <w:contextualSpacing/>
              <w:jc w:val="both"/>
              <w:rPr>
                <w:rFonts w:ascii="Calibri" w:hAnsi="Calibri" w:cs="Calibri"/>
                <w:sz w:val="22"/>
                <w:szCs w:val="22"/>
              </w:rPr>
            </w:pPr>
            <w:r w:rsidRPr="007252FF">
              <w:rPr>
                <w:rFonts w:ascii="Calibri" w:hAnsi="Calibri" w:cs="Calibri"/>
                <w:sz w:val="22"/>
                <w:szCs w:val="22"/>
              </w:rPr>
              <w:t>Issue of Devolution in respect of EOBI will be settled in light of recommendations of CCI.</w:t>
            </w:r>
          </w:p>
          <w:p w14:paraId="28738341" w14:textId="77777777" w:rsidR="007252FF" w:rsidRPr="007252FF" w:rsidRDefault="007252FF" w:rsidP="007252FF">
            <w:pPr>
              <w:pStyle w:val="ListParagraph"/>
              <w:numPr>
                <w:ilvl w:val="0"/>
                <w:numId w:val="98"/>
              </w:numPr>
              <w:ind w:left="252" w:hanging="261"/>
              <w:contextualSpacing/>
              <w:jc w:val="both"/>
              <w:rPr>
                <w:rFonts w:ascii="Calibri" w:hAnsi="Calibri" w:cs="Calibri"/>
                <w:sz w:val="22"/>
                <w:szCs w:val="22"/>
              </w:rPr>
            </w:pPr>
            <w:r w:rsidRPr="007252FF">
              <w:rPr>
                <w:rFonts w:ascii="Calibri" w:hAnsi="Calibri" w:cs="Calibri"/>
                <w:sz w:val="22"/>
                <w:szCs w:val="22"/>
              </w:rPr>
              <w:t>Additional benefits will be allowed to insured persons/survivors.</w:t>
            </w:r>
          </w:p>
          <w:p w14:paraId="727F1712" w14:textId="77777777" w:rsidR="007252FF" w:rsidRPr="007252FF" w:rsidRDefault="007252FF" w:rsidP="007252FF">
            <w:pPr>
              <w:pStyle w:val="ListParagraph"/>
              <w:numPr>
                <w:ilvl w:val="0"/>
                <w:numId w:val="98"/>
              </w:numPr>
              <w:ind w:left="252" w:hanging="261"/>
              <w:contextualSpacing/>
              <w:jc w:val="both"/>
              <w:rPr>
                <w:rFonts w:ascii="Calibri" w:hAnsi="Calibri" w:cs="Calibri"/>
                <w:sz w:val="22"/>
                <w:szCs w:val="22"/>
              </w:rPr>
            </w:pPr>
            <w:r w:rsidRPr="007252FF">
              <w:rPr>
                <w:rFonts w:ascii="Calibri" w:hAnsi="Calibri" w:cs="Calibri"/>
                <w:sz w:val="22"/>
                <w:szCs w:val="22"/>
              </w:rPr>
              <w:t>The amendments incorporated in EOB Act, 1976 through various Finance Acts which were struck down by the Supreme Court will become part of EOB Act, 1976</w:t>
            </w:r>
          </w:p>
        </w:tc>
        <w:tc>
          <w:tcPr>
            <w:tcW w:w="974" w:type="pct"/>
          </w:tcPr>
          <w:p w14:paraId="10A5122A"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The draft amendment bill was submitted to CCLC for its approval. However, the same was returned by CCLC, directing to obtain in principle approval of Cabinet. Accordingly, summary has been submitted to Cabinet Division in July 2023, which is pending there.</w:t>
            </w:r>
          </w:p>
        </w:tc>
      </w:tr>
      <w:tr w:rsidR="007252FF" w:rsidRPr="007252FF" w14:paraId="61668EB9" w14:textId="77777777" w:rsidTr="00C60B38">
        <w:trPr>
          <w:jc w:val="center"/>
        </w:trPr>
        <w:tc>
          <w:tcPr>
            <w:tcW w:w="239" w:type="pct"/>
          </w:tcPr>
          <w:p w14:paraId="2393C459" w14:textId="77777777" w:rsidR="007252FF" w:rsidRPr="007252FF" w:rsidRDefault="007252FF" w:rsidP="007252FF">
            <w:pPr>
              <w:pStyle w:val="ListParagraph"/>
              <w:numPr>
                <w:ilvl w:val="0"/>
                <w:numId w:val="97"/>
              </w:numPr>
              <w:ind w:left="360"/>
              <w:contextualSpacing/>
              <w:jc w:val="center"/>
              <w:rPr>
                <w:rFonts w:ascii="Calibri" w:hAnsi="Calibri" w:cs="Calibri"/>
                <w:sz w:val="22"/>
                <w:szCs w:val="22"/>
              </w:rPr>
            </w:pPr>
          </w:p>
        </w:tc>
        <w:tc>
          <w:tcPr>
            <w:tcW w:w="1416" w:type="pct"/>
          </w:tcPr>
          <w:p w14:paraId="76E0400D"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EOB (Registration of Employers and Insured Persons) Rules, 1976</w:t>
            </w:r>
          </w:p>
        </w:tc>
        <w:tc>
          <w:tcPr>
            <w:tcW w:w="2371" w:type="pct"/>
            <w:vMerge w:val="restart"/>
          </w:tcPr>
          <w:p w14:paraId="14063BFF"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 xml:space="preserve">After the approval of amendments in EOB Act, 1976, the necessary amendments will be incorporated in relevant Rules, Regulations and Service Regulations for accelerating the performance of the Institution. </w:t>
            </w:r>
          </w:p>
        </w:tc>
        <w:tc>
          <w:tcPr>
            <w:tcW w:w="974" w:type="pct"/>
            <w:vMerge w:val="restart"/>
          </w:tcPr>
          <w:p w14:paraId="4E38501F" w14:textId="77777777" w:rsidR="007252FF" w:rsidRPr="007252FF" w:rsidRDefault="007252FF" w:rsidP="00C60B38">
            <w:pPr>
              <w:jc w:val="both"/>
              <w:rPr>
                <w:rFonts w:ascii="Calibri" w:hAnsi="Calibri" w:cs="Calibri"/>
                <w:sz w:val="22"/>
                <w:szCs w:val="22"/>
              </w:rPr>
            </w:pPr>
          </w:p>
        </w:tc>
      </w:tr>
      <w:tr w:rsidR="007252FF" w:rsidRPr="007252FF" w14:paraId="4E1239B1" w14:textId="77777777" w:rsidTr="00C60B38">
        <w:trPr>
          <w:jc w:val="center"/>
        </w:trPr>
        <w:tc>
          <w:tcPr>
            <w:tcW w:w="239" w:type="pct"/>
          </w:tcPr>
          <w:p w14:paraId="367E4AC4" w14:textId="77777777" w:rsidR="007252FF" w:rsidRPr="007252FF" w:rsidRDefault="007252FF" w:rsidP="007252FF">
            <w:pPr>
              <w:pStyle w:val="ListParagraph"/>
              <w:numPr>
                <w:ilvl w:val="0"/>
                <w:numId w:val="97"/>
              </w:numPr>
              <w:ind w:left="360"/>
              <w:contextualSpacing/>
              <w:jc w:val="center"/>
              <w:rPr>
                <w:rFonts w:ascii="Calibri" w:hAnsi="Calibri" w:cs="Calibri"/>
                <w:sz w:val="22"/>
                <w:szCs w:val="22"/>
              </w:rPr>
            </w:pPr>
          </w:p>
        </w:tc>
        <w:tc>
          <w:tcPr>
            <w:tcW w:w="1416" w:type="pct"/>
          </w:tcPr>
          <w:p w14:paraId="260708D6"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EOB (Contribution Rules, 1976</w:t>
            </w:r>
          </w:p>
        </w:tc>
        <w:tc>
          <w:tcPr>
            <w:tcW w:w="2371" w:type="pct"/>
            <w:vMerge/>
          </w:tcPr>
          <w:p w14:paraId="76EAC617" w14:textId="77777777" w:rsidR="007252FF" w:rsidRPr="007252FF" w:rsidRDefault="007252FF" w:rsidP="00C60B38">
            <w:pPr>
              <w:jc w:val="both"/>
              <w:rPr>
                <w:rFonts w:ascii="Calibri" w:hAnsi="Calibri" w:cs="Calibri"/>
                <w:sz w:val="22"/>
                <w:szCs w:val="22"/>
              </w:rPr>
            </w:pPr>
          </w:p>
        </w:tc>
        <w:tc>
          <w:tcPr>
            <w:tcW w:w="974" w:type="pct"/>
            <w:vMerge/>
          </w:tcPr>
          <w:p w14:paraId="27BE6415" w14:textId="77777777" w:rsidR="007252FF" w:rsidRPr="007252FF" w:rsidRDefault="007252FF" w:rsidP="00C60B38">
            <w:pPr>
              <w:jc w:val="both"/>
              <w:rPr>
                <w:rFonts w:ascii="Calibri" w:hAnsi="Calibri" w:cs="Calibri"/>
                <w:sz w:val="22"/>
                <w:szCs w:val="22"/>
              </w:rPr>
            </w:pPr>
          </w:p>
        </w:tc>
      </w:tr>
      <w:tr w:rsidR="007252FF" w:rsidRPr="007252FF" w14:paraId="03C57349" w14:textId="77777777" w:rsidTr="00C60B38">
        <w:trPr>
          <w:jc w:val="center"/>
        </w:trPr>
        <w:tc>
          <w:tcPr>
            <w:tcW w:w="239" w:type="pct"/>
          </w:tcPr>
          <w:p w14:paraId="2C3C20C1" w14:textId="77777777" w:rsidR="007252FF" w:rsidRPr="007252FF" w:rsidRDefault="007252FF" w:rsidP="007252FF">
            <w:pPr>
              <w:pStyle w:val="ListParagraph"/>
              <w:numPr>
                <w:ilvl w:val="0"/>
                <w:numId w:val="97"/>
              </w:numPr>
              <w:ind w:left="360"/>
              <w:contextualSpacing/>
              <w:jc w:val="center"/>
              <w:rPr>
                <w:rFonts w:ascii="Calibri" w:hAnsi="Calibri" w:cs="Calibri"/>
                <w:sz w:val="22"/>
                <w:szCs w:val="22"/>
              </w:rPr>
            </w:pPr>
          </w:p>
        </w:tc>
        <w:tc>
          <w:tcPr>
            <w:tcW w:w="1416" w:type="pct"/>
          </w:tcPr>
          <w:p w14:paraId="19C163B5"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EOB (Audit &amp; Accounts) Rules, 1977</w:t>
            </w:r>
          </w:p>
        </w:tc>
        <w:tc>
          <w:tcPr>
            <w:tcW w:w="2371" w:type="pct"/>
            <w:vMerge/>
          </w:tcPr>
          <w:p w14:paraId="2B1AD732" w14:textId="77777777" w:rsidR="007252FF" w:rsidRPr="007252FF" w:rsidRDefault="007252FF" w:rsidP="00C60B38">
            <w:pPr>
              <w:jc w:val="both"/>
              <w:rPr>
                <w:rFonts w:ascii="Calibri" w:hAnsi="Calibri" w:cs="Calibri"/>
                <w:sz w:val="22"/>
                <w:szCs w:val="22"/>
              </w:rPr>
            </w:pPr>
          </w:p>
        </w:tc>
        <w:tc>
          <w:tcPr>
            <w:tcW w:w="974" w:type="pct"/>
            <w:vMerge/>
          </w:tcPr>
          <w:p w14:paraId="3FBE54BB" w14:textId="77777777" w:rsidR="007252FF" w:rsidRPr="007252FF" w:rsidRDefault="007252FF" w:rsidP="00C60B38">
            <w:pPr>
              <w:jc w:val="both"/>
              <w:rPr>
                <w:rFonts w:ascii="Calibri" w:hAnsi="Calibri" w:cs="Calibri"/>
                <w:sz w:val="22"/>
                <w:szCs w:val="22"/>
              </w:rPr>
            </w:pPr>
          </w:p>
        </w:tc>
      </w:tr>
      <w:tr w:rsidR="007252FF" w:rsidRPr="007252FF" w14:paraId="71A2E353" w14:textId="77777777" w:rsidTr="00C60B38">
        <w:trPr>
          <w:jc w:val="center"/>
        </w:trPr>
        <w:tc>
          <w:tcPr>
            <w:tcW w:w="239" w:type="pct"/>
          </w:tcPr>
          <w:p w14:paraId="48E479D5" w14:textId="77777777" w:rsidR="007252FF" w:rsidRPr="007252FF" w:rsidRDefault="007252FF" w:rsidP="007252FF">
            <w:pPr>
              <w:pStyle w:val="ListParagraph"/>
              <w:numPr>
                <w:ilvl w:val="0"/>
                <w:numId w:val="97"/>
              </w:numPr>
              <w:ind w:left="360"/>
              <w:contextualSpacing/>
              <w:jc w:val="center"/>
              <w:rPr>
                <w:rFonts w:ascii="Calibri" w:hAnsi="Calibri" w:cs="Calibri"/>
                <w:sz w:val="22"/>
                <w:szCs w:val="22"/>
              </w:rPr>
            </w:pPr>
          </w:p>
        </w:tc>
        <w:tc>
          <w:tcPr>
            <w:tcW w:w="1416" w:type="pct"/>
          </w:tcPr>
          <w:p w14:paraId="0022B0B5"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EOB (Board of Trustees) Rules, 1977</w:t>
            </w:r>
          </w:p>
        </w:tc>
        <w:tc>
          <w:tcPr>
            <w:tcW w:w="2371" w:type="pct"/>
            <w:vMerge/>
          </w:tcPr>
          <w:p w14:paraId="4DE1B870" w14:textId="77777777" w:rsidR="007252FF" w:rsidRPr="007252FF" w:rsidRDefault="007252FF" w:rsidP="00C60B38">
            <w:pPr>
              <w:jc w:val="both"/>
              <w:rPr>
                <w:rFonts w:ascii="Calibri" w:hAnsi="Calibri" w:cs="Calibri"/>
                <w:sz w:val="22"/>
                <w:szCs w:val="22"/>
              </w:rPr>
            </w:pPr>
          </w:p>
        </w:tc>
        <w:tc>
          <w:tcPr>
            <w:tcW w:w="974" w:type="pct"/>
            <w:vMerge/>
          </w:tcPr>
          <w:p w14:paraId="676D92BA" w14:textId="77777777" w:rsidR="007252FF" w:rsidRPr="007252FF" w:rsidRDefault="007252FF" w:rsidP="00C60B38">
            <w:pPr>
              <w:jc w:val="both"/>
              <w:rPr>
                <w:rFonts w:ascii="Calibri" w:hAnsi="Calibri" w:cs="Calibri"/>
                <w:sz w:val="22"/>
                <w:szCs w:val="22"/>
              </w:rPr>
            </w:pPr>
          </w:p>
        </w:tc>
      </w:tr>
      <w:tr w:rsidR="007252FF" w:rsidRPr="007252FF" w14:paraId="0D154F5C" w14:textId="77777777" w:rsidTr="00C60B38">
        <w:trPr>
          <w:jc w:val="center"/>
        </w:trPr>
        <w:tc>
          <w:tcPr>
            <w:tcW w:w="239" w:type="pct"/>
          </w:tcPr>
          <w:p w14:paraId="10F7EDBA" w14:textId="77777777" w:rsidR="007252FF" w:rsidRPr="007252FF" w:rsidRDefault="007252FF" w:rsidP="007252FF">
            <w:pPr>
              <w:pStyle w:val="ListParagraph"/>
              <w:numPr>
                <w:ilvl w:val="0"/>
                <w:numId w:val="97"/>
              </w:numPr>
              <w:ind w:left="360"/>
              <w:contextualSpacing/>
              <w:jc w:val="center"/>
              <w:rPr>
                <w:rFonts w:ascii="Calibri" w:hAnsi="Calibri" w:cs="Calibri"/>
                <w:sz w:val="22"/>
                <w:szCs w:val="22"/>
              </w:rPr>
            </w:pPr>
          </w:p>
        </w:tc>
        <w:tc>
          <w:tcPr>
            <w:tcW w:w="1416" w:type="pct"/>
          </w:tcPr>
          <w:p w14:paraId="1267B4BE"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EOB (Investment) Rules, 1979</w:t>
            </w:r>
          </w:p>
        </w:tc>
        <w:tc>
          <w:tcPr>
            <w:tcW w:w="2371" w:type="pct"/>
            <w:vMerge/>
          </w:tcPr>
          <w:p w14:paraId="2F8D8B08" w14:textId="77777777" w:rsidR="007252FF" w:rsidRPr="007252FF" w:rsidRDefault="007252FF" w:rsidP="00C60B38">
            <w:pPr>
              <w:jc w:val="both"/>
              <w:rPr>
                <w:rFonts w:ascii="Calibri" w:hAnsi="Calibri" w:cs="Calibri"/>
                <w:sz w:val="22"/>
                <w:szCs w:val="22"/>
              </w:rPr>
            </w:pPr>
          </w:p>
        </w:tc>
        <w:tc>
          <w:tcPr>
            <w:tcW w:w="974" w:type="pct"/>
            <w:vMerge/>
          </w:tcPr>
          <w:p w14:paraId="641B799C" w14:textId="77777777" w:rsidR="007252FF" w:rsidRPr="007252FF" w:rsidRDefault="007252FF" w:rsidP="00C60B38">
            <w:pPr>
              <w:jc w:val="both"/>
              <w:rPr>
                <w:rFonts w:ascii="Calibri" w:hAnsi="Calibri" w:cs="Calibri"/>
                <w:sz w:val="22"/>
                <w:szCs w:val="22"/>
              </w:rPr>
            </w:pPr>
          </w:p>
        </w:tc>
      </w:tr>
      <w:tr w:rsidR="007252FF" w:rsidRPr="007252FF" w14:paraId="48AC3885" w14:textId="77777777" w:rsidTr="00C60B38">
        <w:trPr>
          <w:jc w:val="center"/>
        </w:trPr>
        <w:tc>
          <w:tcPr>
            <w:tcW w:w="239" w:type="pct"/>
          </w:tcPr>
          <w:p w14:paraId="05922F4D" w14:textId="77777777" w:rsidR="007252FF" w:rsidRPr="007252FF" w:rsidRDefault="007252FF" w:rsidP="007252FF">
            <w:pPr>
              <w:pStyle w:val="ListParagraph"/>
              <w:numPr>
                <w:ilvl w:val="0"/>
                <w:numId w:val="97"/>
              </w:numPr>
              <w:ind w:left="360"/>
              <w:contextualSpacing/>
              <w:jc w:val="center"/>
              <w:rPr>
                <w:rFonts w:ascii="Calibri" w:hAnsi="Calibri" w:cs="Calibri"/>
                <w:sz w:val="22"/>
                <w:szCs w:val="22"/>
              </w:rPr>
            </w:pPr>
          </w:p>
        </w:tc>
        <w:tc>
          <w:tcPr>
            <w:tcW w:w="1416" w:type="pct"/>
          </w:tcPr>
          <w:p w14:paraId="542D5D43"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EOB (Actuarial valuation) Rules, 1982</w:t>
            </w:r>
          </w:p>
        </w:tc>
        <w:tc>
          <w:tcPr>
            <w:tcW w:w="2371" w:type="pct"/>
            <w:vMerge/>
          </w:tcPr>
          <w:p w14:paraId="6B5FA755" w14:textId="77777777" w:rsidR="007252FF" w:rsidRPr="007252FF" w:rsidRDefault="007252FF" w:rsidP="00C60B38">
            <w:pPr>
              <w:jc w:val="both"/>
              <w:rPr>
                <w:rFonts w:ascii="Calibri" w:hAnsi="Calibri" w:cs="Calibri"/>
                <w:sz w:val="22"/>
                <w:szCs w:val="22"/>
              </w:rPr>
            </w:pPr>
          </w:p>
        </w:tc>
        <w:tc>
          <w:tcPr>
            <w:tcW w:w="974" w:type="pct"/>
            <w:vMerge/>
          </w:tcPr>
          <w:p w14:paraId="4FA35978" w14:textId="77777777" w:rsidR="007252FF" w:rsidRPr="007252FF" w:rsidRDefault="007252FF" w:rsidP="00C60B38">
            <w:pPr>
              <w:jc w:val="both"/>
              <w:rPr>
                <w:rFonts w:ascii="Calibri" w:hAnsi="Calibri" w:cs="Calibri"/>
                <w:sz w:val="22"/>
                <w:szCs w:val="22"/>
              </w:rPr>
            </w:pPr>
          </w:p>
        </w:tc>
      </w:tr>
      <w:tr w:rsidR="007252FF" w:rsidRPr="007252FF" w14:paraId="4573E42D" w14:textId="77777777" w:rsidTr="00C60B38">
        <w:trPr>
          <w:jc w:val="center"/>
        </w:trPr>
        <w:tc>
          <w:tcPr>
            <w:tcW w:w="239" w:type="pct"/>
          </w:tcPr>
          <w:p w14:paraId="12011DB0" w14:textId="77777777" w:rsidR="007252FF" w:rsidRPr="007252FF" w:rsidRDefault="007252FF" w:rsidP="007252FF">
            <w:pPr>
              <w:pStyle w:val="ListParagraph"/>
              <w:numPr>
                <w:ilvl w:val="0"/>
                <w:numId w:val="97"/>
              </w:numPr>
              <w:ind w:left="360"/>
              <w:contextualSpacing/>
              <w:jc w:val="center"/>
              <w:rPr>
                <w:rFonts w:ascii="Calibri" w:hAnsi="Calibri" w:cs="Calibri"/>
                <w:sz w:val="22"/>
                <w:szCs w:val="22"/>
              </w:rPr>
            </w:pPr>
          </w:p>
        </w:tc>
        <w:tc>
          <w:tcPr>
            <w:tcW w:w="1416" w:type="pct"/>
          </w:tcPr>
          <w:p w14:paraId="4FDC9478"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EOB (General) Regulations, 1980</w:t>
            </w:r>
          </w:p>
        </w:tc>
        <w:tc>
          <w:tcPr>
            <w:tcW w:w="2371" w:type="pct"/>
            <w:vMerge/>
          </w:tcPr>
          <w:p w14:paraId="5C38ADE3" w14:textId="77777777" w:rsidR="007252FF" w:rsidRPr="007252FF" w:rsidRDefault="007252FF" w:rsidP="00C60B38">
            <w:pPr>
              <w:jc w:val="both"/>
              <w:rPr>
                <w:rFonts w:ascii="Calibri" w:hAnsi="Calibri" w:cs="Calibri"/>
                <w:sz w:val="22"/>
                <w:szCs w:val="22"/>
              </w:rPr>
            </w:pPr>
          </w:p>
        </w:tc>
        <w:tc>
          <w:tcPr>
            <w:tcW w:w="974" w:type="pct"/>
            <w:vMerge/>
          </w:tcPr>
          <w:p w14:paraId="0573C5B2" w14:textId="77777777" w:rsidR="007252FF" w:rsidRPr="007252FF" w:rsidRDefault="007252FF" w:rsidP="00C60B38">
            <w:pPr>
              <w:jc w:val="both"/>
              <w:rPr>
                <w:rFonts w:ascii="Calibri" w:hAnsi="Calibri" w:cs="Calibri"/>
                <w:sz w:val="22"/>
                <w:szCs w:val="22"/>
              </w:rPr>
            </w:pPr>
          </w:p>
        </w:tc>
      </w:tr>
      <w:tr w:rsidR="007252FF" w:rsidRPr="007252FF" w14:paraId="6C256CAA" w14:textId="77777777" w:rsidTr="00C60B38">
        <w:trPr>
          <w:jc w:val="center"/>
        </w:trPr>
        <w:tc>
          <w:tcPr>
            <w:tcW w:w="239" w:type="pct"/>
          </w:tcPr>
          <w:p w14:paraId="0A057A21" w14:textId="77777777" w:rsidR="007252FF" w:rsidRPr="007252FF" w:rsidRDefault="007252FF" w:rsidP="007252FF">
            <w:pPr>
              <w:pStyle w:val="ListParagraph"/>
              <w:numPr>
                <w:ilvl w:val="0"/>
                <w:numId w:val="97"/>
              </w:numPr>
              <w:ind w:left="360"/>
              <w:contextualSpacing/>
              <w:jc w:val="center"/>
              <w:rPr>
                <w:rFonts w:ascii="Calibri" w:hAnsi="Calibri" w:cs="Calibri"/>
                <w:sz w:val="22"/>
                <w:szCs w:val="22"/>
              </w:rPr>
            </w:pPr>
          </w:p>
        </w:tc>
        <w:tc>
          <w:tcPr>
            <w:tcW w:w="1416" w:type="pct"/>
          </w:tcPr>
          <w:p w14:paraId="0F2AE70F"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 xml:space="preserve">EOB (Determination of Wages for Computation of </w:t>
            </w:r>
            <w:r w:rsidRPr="007252FF">
              <w:rPr>
                <w:rFonts w:ascii="Calibri" w:hAnsi="Calibri" w:cs="Calibri"/>
                <w:sz w:val="22"/>
                <w:szCs w:val="22"/>
              </w:rPr>
              <w:lastRenderedPageBreak/>
              <w:t>Contributions) Regulations, 1980</w:t>
            </w:r>
          </w:p>
        </w:tc>
        <w:tc>
          <w:tcPr>
            <w:tcW w:w="2371" w:type="pct"/>
            <w:vMerge/>
          </w:tcPr>
          <w:p w14:paraId="7BEEDE39" w14:textId="77777777" w:rsidR="007252FF" w:rsidRPr="007252FF" w:rsidRDefault="007252FF" w:rsidP="00C60B38">
            <w:pPr>
              <w:jc w:val="both"/>
              <w:rPr>
                <w:rFonts w:ascii="Calibri" w:hAnsi="Calibri" w:cs="Calibri"/>
                <w:sz w:val="22"/>
                <w:szCs w:val="22"/>
              </w:rPr>
            </w:pPr>
          </w:p>
        </w:tc>
        <w:tc>
          <w:tcPr>
            <w:tcW w:w="974" w:type="pct"/>
            <w:vMerge/>
          </w:tcPr>
          <w:p w14:paraId="15D01E41" w14:textId="77777777" w:rsidR="007252FF" w:rsidRPr="007252FF" w:rsidRDefault="007252FF" w:rsidP="00C60B38">
            <w:pPr>
              <w:jc w:val="both"/>
              <w:rPr>
                <w:rFonts w:ascii="Calibri" w:hAnsi="Calibri" w:cs="Calibri"/>
                <w:sz w:val="22"/>
                <w:szCs w:val="22"/>
              </w:rPr>
            </w:pPr>
          </w:p>
        </w:tc>
      </w:tr>
      <w:tr w:rsidR="007252FF" w:rsidRPr="007252FF" w14:paraId="586EC8A6" w14:textId="77777777" w:rsidTr="00C60B38">
        <w:trPr>
          <w:jc w:val="center"/>
        </w:trPr>
        <w:tc>
          <w:tcPr>
            <w:tcW w:w="239" w:type="pct"/>
          </w:tcPr>
          <w:p w14:paraId="72C6B9C7" w14:textId="77777777" w:rsidR="007252FF" w:rsidRPr="007252FF" w:rsidRDefault="007252FF" w:rsidP="007252FF">
            <w:pPr>
              <w:pStyle w:val="ListParagraph"/>
              <w:numPr>
                <w:ilvl w:val="0"/>
                <w:numId w:val="97"/>
              </w:numPr>
              <w:ind w:left="360"/>
              <w:contextualSpacing/>
              <w:jc w:val="center"/>
              <w:rPr>
                <w:rFonts w:ascii="Calibri" w:hAnsi="Calibri" w:cs="Calibri"/>
                <w:sz w:val="22"/>
                <w:szCs w:val="22"/>
              </w:rPr>
            </w:pPr>
          </w:p>
        </w:tc>
        <w:tc>
          <w:tcPr>
            <w:tcW w:w="1416" w:type="pct"/>
          </w:tcPr>
          <w:p w14:paraId="4CD20998"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EOB (Payment of Invalidity Allowance) Regulations, 1981</w:t>
            </w:r>
          </w:p>
        </w:tc>
        <w:tc>
          <w:tcPr>
            <w:tcW w:w="2371" w:type="pct"/>
            <w:vMerge/>
          </w:tcPr>
          <w:p w14:paraId="30C6E143" w14:textId="77777777" w:rsidR="007252FF" w:rsidRPr="007252FF" w:rsidRDefault="007252FF" w:rsidP="00C60B38">
            <w:pPr>
              <w:jc w:val="both"/>
              <w:rPr>
                <w:rFonts w:ascii="Calibri" w:hAnsi="Calibri" w:cs="Calibri"/>
                <w:sz w:val="22"/>
                <w:szCs w:val="22"/>
              </w:rPr>
            </w:pPr>
          </w:p>
        </w:tc>
        <w:tc>
          <w:tcPr>
            <w:tcW w:w="974" w:type="pct"/>
            <w:vMerge/>
          </w:tcPr>
          <w:p w14:paraId="58BCA766" w14:textId="77777777" w:rsidR="007252FF" w:rsidRPr="007252FF" w:rsidRDefault="007252FF" w:rsidP="00C60B38">
            <w:pPr>
              <w:jc w:val="both"/>
              <w:rPr>
                <w:rFonts w:ascii="Calibri" w:hAnsi="Calibri" w:cs="Calibri"/>
                <w:sz w:val="22"/>
                <w:szCs w:val="22"/>
              </w:rPr>
            </w:pPr>
          </w:p>
        </w:tc>
      </w:tr>
      <w:tr w:rsidR="007252FF" w:rsidRPr="007252FF" w14:paraId="65D4898F" w14:textId="77777777" w:rsidTr="00C60B38">
        <w:trPr>
          <w:jc w:val="center"/>
        </w:trPr>
        <w:tc>
          <w:tcPr>
            <w:tcW w:w="239" w:type="pct"/>
          </w:tcPr>
          <w:p w14:paraId="2D1464EB" w14:textId="77777777" w:rsidR="007252FF" w:rsidRPr="007252FF" w:rsidRDefault="007252FF" w:rsidP="007252FF">
            <w:pPr>
              <w:pStyle w:val="ListParagraph"/>
              <w:numPr>
                <w:ilvl w:val="0"/>
                <w:numId w:val="97"/>
              </w:numPr>
              <w:ind w:left="360"/>
              <w:contextualSpacing/>
              <w:jc w:val="center"/>
              <w:rPr>
                <w:rFonts w:ascii="Calibri" w:hAnsi="Calibri" w:cs="Calibri"/>
                <w:sz w:val="22"/>
                <w:szCs w:val="22"/>
              </w:rPr>
            </w:pPr>
          </w:p>
        </w:tc>
        <w:tc>
          <w:tcPr>
            <w:tcW w:w="1416" w:type="pct"/>
          </w:tcPr>
          <w:p w14:paraId="02705255"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EOB (Payment of Old-Age Pension/Grant &amp; Widow Pension) Regulations, 1983</w:t>
            </w:r>
          </w:p>
        </w:tc>
        <w:tc>
          <w:tcPr>
            <w:tcW w:w="2371" w:type="pct"/>
            <w:vMerge/>
          </w:tcPr>
          <w:p w14:paraId="2A133AE1" w14:textId="77777777" w:rsidR="007252FF" w:rsidRPr="007252FF" w:rsidRDefault="007252FF" w:rsidP="00C60B38">
            <w:pPr>
              <w:jc w:val="both"/>
              <w:rPr>
                <w:rFonts w:ascii="Calibri" w:hAnsi="Calibri" w:cs="Calibri"/>
                <w:sz w:val="22"/>
                <w:szCs w:val="22"/>
              </w:rPr>
            </w:pPr>
          </w:p>
        </w:tc>
        <w:tc>
          <w:tcPr>
            <w:tcW w:w="974" w:type="pct"/>
            <w:vMerge/>
          </w:tcPr>
          <w:p w14:paraId="3EC6A5D4" w14:textId="77777777" w:rsidR="007252FF" w:rsidRPr="007252FF" w:rsidRDefault="007252FF" w:rsidP="00C60B38">
            <w:pPr>
              <w:jc w:val="both"/>
              <w:rPr>
                <w:rFonts w:ascii="Calibri" w:hAnsi="Calibri" w:cs="Calibri"/>
                <w:sz w:val="22"/>
                <w:szCs w:val="22"/>
              </w:rPr>
            </w:pPr>
          </w:p>
        </w:tc>
      </w:tr>
      <w:tr w:rsidR="007252FF" w:rsidRPr="007252FF" w14:paraId="5D16029C" w14:textId="77777777" w:rsidTr="00C60B38">
        <w:trPr>
          <w:jc w:val="center"/>
        </w:trPr>
        <w:tc>
          <w:tcPr>
            <w:tcW w:w="239" w:type="pct"/>
          </w:tcPr>
          <w:p w14:paraId="25AE2119" w14:textId="77777777" w:rsidR="007252FF" w:rsidRPr="007252FF" w:rsidRDefault="007252FF" w:rsidP="007252FF">
            <w:pPr>
              <w:pStyle w:val="ListParagraph"/>
              <w:numPr>
                <w:ilvl w:val="0"/>
                <w:numId w:val="97"/>
              </w:numPr>
              <w:ind w:left="360"/>
              <w:contextualSpacing/>
              <w:jc w:val="center"/>
              <w:rPr>
                <w:rFonts w:ascii="Calibri" w:hAnsi="Calibri" w:cs="Calibri"/>
                <w:sz w:val="22"/>
                <w:szCs w:val="22"/>
              </w:rPr>
            </w:pPr>
          </w:p>
        </w:tc>
        <w:tc>
          <w:tcPr>
            <w:tcW w:w="1416" w:type="pct"/>
          </w:tcPr>
          <w:p w14:paraId="24387002"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EOB (Determination of Complaints, Questions and Disputes) Regulations, 2007</w:t>
            </w:r>
          </w:p>
        </w:tc>
        <w:tc>
          <w:tcPr>
            <w:tcW w:w="2371" w:type="pct"/>
            <w:vMerge/>
          </w:tcPr>
          <w:p w14:paraId="242DD1D9" w14:textId="77777777" w:rsidR="007252FF" w:rsidRPr="007252FF" w:rsidRDefault="007252FF" w:rsidP="00C60B38">
            <w:pPr>
              <w:jc w:val="both"/>
              <w:rPr>
                <w:rFonts w:ascii="Calibri" w:hAnsi="Calibri" w:cs="Calibri"/>
                <w:sz w:val="22"/>
                <w:szCs w:val="22"/>
              </w:rPr>
            </w:pPr>
          </w:p>
        </w:tc>
        <w:tc>
          <w:tcPr>
            <w:tcW w:w="974" w:type="pct"/>
            <w:vMerge/>
          </w:tcPr>
          <w:p w14:paraId="0CD83280" w14:textId="77777777" w:rsidR="007252FF" w:rsidRPr="007252FF" w:rsidRDefault="007252FF" w:rsidP="00C60B38">
            <w:pPr>
              <w:jc w:val="both"/>
              <w:rPr>
                <w:rFonts w:ascii="Calibri" w:hAnsi="Calibri" w:cs="Calibri"/>
                <w:sz w:val="22"/>
                <w:szCs w:val="22"/>
              </w:rPr>
            </w:pPr>
          </w:p>
        </w:tc>
      </w:tr>
      <w:tr w:rsidR="007252FF" w:rsidRPr="007252FF" w14:paraId="7F8DF824" w14:textId="77777777" w:rsidTr="00C60B38">
        <w:trPr>
          <w:jc w:val="center"/>
        </w:trPr>
        <w:tc>
          <w:tcPr>
            <w:tcW w:w="239" w:type="pct"/>
          </w:tcPr>
          <w:p w14:paraId="306EF7A9" w14:textId="77777777" w:rsidR="007252FF" w:rsidRPr="007252FF" w:rsidRDefault="007252FF" w:rsidP="007252FF">
            <w:pPr>
              <w:pStyle w:val="ListParagraph"/>
              <w:numPr>
                <w:ilvl w:val="0"/>
                <w:numId w:val="97"/>
              </w:numPr>
              <w:ind w:left="360"/>
              <w:contextualSpacing/>
              <w:jc w:val="center"/>
              <w:rPr>
                <w:rFonts w:ascii="Calibri" w:hAnsi="Calibri" w:cs="Calibri"/>
                <w:sz w:val="22"/>
                <w:szCs w:val="22"/>
              </w:rPr>
            </w:pPr>
          </w:p>
        </w:tc>
        <w:tc>
          <w:tcPr>
            <w:tcW w:w="1416" w:type="pct"/>
          </w:tcPr>
          <w:p w14:paraId="2C1FD1D5"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EOB (Verification) Regulations, 2007</w:t>
            </w:r>
          </w:p>
        </w:tc>
        <w:tc>
          <w:tcPr>
            <w:tcW w:w="2371" w:type="pct"/>
            <w:vMerge/>
          </w:tcPr>
          <w:p w14:paraId="5BC19E23" w14:textId="77777777" w:rsidR="007252FF" w:rsidRPr="007252FF" w:rsidRDefault="007252FF" w:rsidP="00C60B38">
            <w:pPr>
              <w:jc w:val="both"/>
              <w:rPr>
                <w:rFonts w:ascii="Calibri" w:hAnsi="Calibri" w:cs="Calibri"/>
                <w:sz w:val="22"/>
                <w:szCs w:val="22"/>
              </w:rPr>
            </w:pPr>
          </w:p>
        </w:tc>
        <w:tc>
          <w:tcPr>
            <w:tcW w:w="974" w:type="pct"/>
            <w:vMerge/>
          </w:tcPr>
          <w:p w14:paraId="2DDC82AD" w14:textId="77777777" w:rsidR="007252FF" w:rsidRPr="007252FF" w:rsidRDefault="007252FF" w:rsidP="00C60B38">
            <w:pPr>
              <w:jc w:val="both"/>
              <w:rPr>
                <w:rFonts w:ascii="Calibri" w:hAnsi="Calibri" w:cs="Calibri"/>
                <w:sz w:val="22"/>
                <w:szCs w:val="22"/>
              </w:rPr>
            </w:pPr>
          </w:p>
        </w:tc>
      </w:tr>
      <w:tr w:rsidR="007252FF" w:rsidRPr="007252FF" w14:paraId="266A0C9C" w14:textId="77777777" w:rsidTr="00C60B38">
        <w:trPr>
          <w:jc w:val="center"/>
        </w:trPr>
        <w:tc>
          <w:tcPr>
            <w:tcW w:w="239" w:type="pct"/>
          </w:tcPr>
          <w:p w14:paraId="0475805B" w14:textId="77777777" w:rsidR="007252FF" w:rsidRPr="007252FF" w:rsidRDefault="007252FF" w:rsidP="007252FF">
            <w:pPr>
              <w:pStyle w:val="ListParagraph"/>
              <w:numPr>
                <w:ilvl w:val="0"/>
                <w:numId w:val="97"/>
              </w:numPr>
              <w:ind w:left="360"/>
              <w:contextualSpacing/>
              <w:jc w:val="center"/>
              <w:rPr>
                <w:rFonts w:ascii="Calibri" w:hAnsi="Calibri" w:cs="Calibri"/>
                <w:sz w:val="22"/>
                <w:szCs w:val="22"/>
              </w:rPr>
            </w:pPr>
          </w:p>
        </w:tc>
        <w:tc>
          <w:tcPr>
            <w:tcW w:w="1416" w:type="pct"/>
          </w:tcPr>
          <w:p w14:paraId="2AC9DF87"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EOB (Contract Appointment) Regulations, 2018</w:t>
            </w:r>
          </w:p>
        </w:tc>
        <w:tc>
          <w:tcPr>
            <w:tcW w:w="2371" w:type="pct"/>
            <w:vMerge/>
          </w:tcPr>
          <w:p w14:paraId="1D9107ED" w14:textId="77777777" w:rsidR="007252FF" w:rsidRPr="007252FF" w:rsidRDefault="007252FF" w:rsidP="00C60B38">
            <w:pPr>
              <w:jc w:val="both"/>
              <w:rPr>
                <w:rFonts w:ascii="Calibri" w:hAnsi="Calibri" w:cs="Calibri"/>
                <w:sz w:val="22"/>
                <w:szCs w:val="22"/>
              </w:rPr>
            </w:pPr>
          </w:p>
        </w:tc>
        <w:tc>
          <w:tcPr>
            <w:tcW w:w="974" w:type="pct"/>
            <w:vMerge/>
          </w:tcPr>
          <w:p w14:paraId="5FE9C651" w14:textId="77777777" w:rsidR="007252FF" w:rsidRPr="007252FF" w:rsidRDefault="007252FF" w:rsidP="00C60B38">
            <w:pPr>
              <w:jc w:val="both"/>
              <w:rPr>
                <w:rFonts w:ascii="Calibri" w:hAnsi="Calibri" w:cs="Calibri"/>
                <w:sz w:val="22"/>
                <w:szCs w:val="22"/>
              </w:rPr>
            </w:pPr>
          </w:p>
        </w:tc>
      </w:tr>
      <w:tr w:rsidR="007252FF" w:rsidRPr="007252FF" w14:paraId="3C2B0053" w14:textId="77777777" w:rsidTr="00C60B38">
        <w:trPr>
          <w:jc w:val="center"/>
        </w:trPr>
        <w:tc>
          <w:tcPr>
            <w:tcW w:w="239" w:type="pct"/>
          </w:tcPr>
          <w:p w14:paraId="4D7287D3" w14:textId="77777777" w:rsidR="007252FF" w:rsidRPr="007252FF" w:rsidRDefault="007252FF" w:rsidP="007252FF">
            <w:pPr>
              <w:pStyle w:val="ListParagraph"/>
              <w:numPr>
                <w:ilvl w:val="0"/>
                <w:numId w:val="97"/>
              </w:numPr>
              <w:ind w:left="360"/>
              <w:contextualSpacing/>
              <w:jc w:val="center"/>
              <w:rPr>
                <w:rFonts w:ascii="Calibri" w:hAnsi="Calibri" w:cs="Calibri"/>
                <w:sz w:val="22"/>
                <w:szCs w:val="22"/>
              </w:rPr>
            </w:pPr>
          </w:p>
        </w:tc>
        <w:tc>
          <w:tcPr>
            <w:tcW w:w="1416" w:type="pct"/>
          </w:tcPr>
          <w:p w14:paraId="3DD18A9C"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EOB (Electronics) Regulations, 2018</w:t>
            </w:r>
          </w:p>
        </w:tc>
        <w:tc>
          <w:tcPr>
            <w:tcW w:w="2371" w:type="pct"/>
            <w:vMerge/>
          </w:tcPr>
          <w:p w14:paraId="2ABF5E29" w14:textId="77777777" w:rsidR="007252FF" w:rsidRPr="007252FF" w:rsidRDefault="007252FF" w:rsidP="00C60B38">
            <w:pPr>
              <w:jc w:val="both"/>
              <w:rPr>
                <w:rFonts w:ascii="Calibri" w:hAnsi="Calibri" w:cs="Calibri"/>
                <w:sz w:val="22"/>
                <w:szCs w:val="22"/>
              </w:rPr>
            </w:pPr>
          </w:p>
        </w:tc>
        <w:tc>
          <w:tcPr>
            <w:tcW w:w="974" w:type="pct"/>
            <w:vMerge/>
          </w:tcPr>
          <w:p w14:paraId="0A8C1C6C" w14:textId="77777777" w:rsidR="007252FF" w:rsidRPr="007252FF" w:rsidRDefault="007252FF" w:rsidP="00C60B38">
            <w:pPr>
              <w:jc w:val="both"/>
              <w:rPr>
                <w:rFonts w:ascii="Calibri" w:hAnsi="Calibri" w:cs="Calibri"/>
                <w:sz w:val="22"/>
                <w:szCs w:val="22"/>
              </w:rPr>
            </w:pPr>
          </w:p>
        </w:tc>
      </w:tr>
      <w:tr w:rsidR="007252FF" w:rsidRPr="007252FF" w14:paraId="19080D77" w14:textId="77777777" w:rsidTr="00C60B38">
        <w:trPr>
          <w:jc w:val="center"/>
        </w:trPr>
        <w:tc>
          <w:tcPr>
            <w:tcW w:w="239" w:type="pct"/>
          </w:tcPr>
          <w:p w14:paraId="58B8469E" w14:textId="77777777" w:rsidR="007252FF" w:rsidRPr="007252FF" w:rsidRDefault="007252FF" w:rsidP="007252FF">
            <w:pPr>
              <w:pStyle w:val="ListParagraph"/>
              <w:numPr>
                <w:ilvl w:val="0"/>
                <w:numId w:val="97"/>
              </w:numPr>
              <w:ind w:left="360"/>
              <w:contextualSpacing/>
              <w:jc w:val="center"/>
              <w:rPr>
                <w:rFonts w:ascii="Calibri" w:hAnsi="Calibri" w:cs="Calibri"/>
                <w:sz w:val="22"/>
                <w:szCs w:val="22"/>
              </w:rPr>
            </w:pPr>
          </w:p>
        </w:tc>
        <w:tc>
          <w:tcPr>
            <w:tcW w:w="1416" w:type="pct"/>
          </w:tcPr>
          <w:p w14:paraId="307A0CC4"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EOB (Statutory Increase) Regulations, 2018</w:t>
            </w:r>
          </w:p>
        </w:tc>
        <w:tc>
          <w:tcPr>
            <w:tcW w:w="2371" w:type="pct"/>
            <w:vMerge/>
          </w:tcPr>
          <w:p w14:paraId="55488E39" w14:textId="77777777" w:rsidR="007252FF" w:rsidRPr="007252FF" w:rsidRDefault="007252FF" w:rsidP="00C60B38">
            <w:pPr>
              <w:jc w:val="both"/>
              <w:rPr>
                <w:rFonts w:ascii="Calibri" w:hAnsi="Calibri" w:cs="Calibri"/>
                <w:sz w:val="22"/>
                <w:szCs w:val="22"/>
              </w:rPr>
            </w:pPr>
          </w:p>
        </w:tc>
        <w:tc>
          <w:tcPr>
            <w:tcW w:w="974" w:type="pct"/>
            <w:vMerge/>
          </w:tcPr>
          <w:p w14:paraId="5B85046F" w14:textId="77777777" w:rsidR="007252FF" w:rsidRPr="007252FF" w:rsidRDefault="007252FF" w:rsidP="00C60B38">
            <w:pPr>
              <w:jc w:val="both"/>
              <w:rPr>
                <w:rFonts w:ascii="Calibri" w:hAnsi="Calibri" w:cs="Calibri"/>
                <w:sz w:val="22"/>
                <w:szCs w:val="22"/>
              </w:rPr>
            </w:pPr>
          </w:p>
        </w:tc>
      </w:tr>
      <w:tr w:rsidR="007252FF" w:rsidRPr="007252FF" w14:paraId="58D05474" w14:textId="77777777" w:rsidTr="00C60B38">
        <w:trPr>
          <w:jc w:val="center"/>
        </w:trPr>
        <w:tc>
          <w:tcPr>
            <w:tcW w:w="239" w:type="pct"/>
          </w:tcPr>
          <w:p w14:paraId="64F93A5C" w14:textId="77777777" w:rsidR="007252FF" w:rsidRPr="007252FF" w:rsidRDefault="007252FF" w:rsidP="007252FF">
            <w:pPr>
              <w:pStyle w:val="ListParagraph"/>
              <w:numPr>
                <w:ilvl w:val="0"/>
                <w:numId w:val="97"/>
              </w:numPr>
              <w:ind w:left="360"/>
              <w:contextualSpacing/>
              <w:jc w:val="center"/>
              <w:rPr>
                <w:rFonts w:ascii="Calibri" w:hAnsi="Calibri" w:cs="Calibri"/>
                <w:sz w:val="22"/>
                <w:szCs w:val="22"/>
              </w:rPr>
            </w:pPr>
          </w:p>
        </w:tc>
        <w:tc>
          <w:tcPr>
            <w:tcW w:w="1416" w:type="pct"/>
          </w:tcPr>
          <w:p w14:paraId="4840DB19"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EOBI Deputation Rules 1993</w:t>
            </w:r>
          </w:p>
        </w:tc>
        <w:tc>
          <w:tcPr>
            <w:tcW w:w="2371" w:type="pct"/>
            <w:vMerge/>
          </w:tcPr>
          <w:p w14:paraId="7B223BB3" w14:textId="77777777" w:rsidR="007252FF" w:rsidRPr="007252FF" w:rsidRDefault="007252FF" w:rsidP="00C60B38">
            <w:pPr>
              <w:jc w:val="both"/>
              <w:rPr>
                <w:rFonts w:ascii="Calibri" w:hAnsi="Calibri" w:cs="Calibri"/>
                <w:sz w:val="22"/>
                <w:szCs w:val="22"/>
              </w:rPr>
            </w:pPr>
          </w:p>
        </w:tc>
        <w:tc>
          <w:tcPr>
            <w:tcW w:w="974" w:type="pct"/>
            <w:vMerge/>
          </w:tcPr>
          <w:p w14:paraId="6B593843" w14:textId="77777777" w:rsidR="007252FF" w:rsidRPr="007252FF" w:rsidRDefault="007252FF" w:rsidP="00C60B38">
            <w:pPr>
              <w:jc w:val="both"/>
              <w:rPr>
                <w:rFonts w:ascii="Calibri" w:hAnsi="Calibri" w:cs="Calibri"/>
                <w:sz w:val="22"/>
                <w:szCs w:val="22"/>
              </w:rPr>
            </w:pPr>
          </w:p>
        </w:tc>
      </w:tr>
      <w:tr w:rsidR="007252FF" w:rsidRPr="007252FF" w14:paraId="3FA6F8A6" w14:textId="77777777" w:rsidTr="00C60B38">
        <w:trPr>
          <w:jc w:val="center"/>
        </w:trPr>
        <w:tc>
          <w:tcPr>
            <w:tcW w:w="239" w:type="pct"/>
          </w:tcPr>
          <w:p w14:paraId="4B44D88E" w14:textId="77777777" w:rsidR="007252FF" w:rsidRPr="007252FF" w:rsidRDefault="007252FF" w:rsidP="007252FF">
            <w:pPr>
              <w:pStyle w:val="ListParagraph"/>
              <w:numPr>
                <w:ilvl w:val="0"/>
                <w:numId w:val="97"/>
              </w:numPr>
              <w:ind w:left="360"/>
              <w:contextualSpacing/>
              <w:jc w:val="center"/>
              <w:rPr>
                <w:rFonts w:ascii="Calibri" w:hAnsi="Calibri" w:cs="Calibri"/>
                <w:sz w:val="22"/>
                <w:szCs w:val="22"/>
              </w:rPr>
            </w:pPr>
          </w:p>
        </w:tc>
        <w:tc>
          <w:tcPr>
            <w:tcW w:w="1416" w:type="pct"/>
          </w:tcPr>
          <w:p w14:paraId="2B34A770"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EOBI (Employees’ Service) Regulations, 1980</w:t>
            </w:r>
          </w:p>
        </w:tc>
        <w:tc>
          <w:tcPr>
            <w:tcW w:w="2371" w:type="pct"/>
            <w:vMerge/>
          </w:tcPr>
          <w:p w14:paraId="1E084417" w14:textId="77777777" w:rsidR="007252FF" w:rsidRPr="007252FF" w:rsidRDefault="007252FF" w:rsidP="00C60B38">
            <w:pPr>
              <w:jc w:val="both"/>
              <w:rPr>
                <w:rFonts w:ascii="Calibri" w:hAnsi="Calibri" w:cs="Calibri"/>
                <w:sz w:val="22"/>
                <w:szCs w:val="22"/>
              </w:rPr>
            </w:pPr>
          </w:p>
        </w:tc>
        <w:tc>
          <w:tcPr>
            <w:tcW w:w="974" w:type="pct"/>
            <w:vMerge/>
          </w:tcPr>
          <w:p w14:paraId="3E28D603" w14:textId="77777777" w:rsidR="007252FF" w:rsidRPr="007252FF" w:rsidRDefault="007252FF" w:rsidP="00C60B38">
            <w:pPr>
              <w:jc w:val="both"/>
              <w:rPr>
                <w:rFonts w:ascii="Calibri" w:hAnsi="Calibri" w:cs="Calibri"/>
                <w:sz w:val="22"/>
                <w:szCs w:val="22"/>
              </w:rPr>
            </w:pPr>
          </w:p>
        </w:tc>
      </w:tr>
      <w:tr w:rsidR="007252FF" w:rsidRPr="007252FF" w14:paraId="5154162B" w14:textId="77777777" w:rsidTr="00C60B38">
        <w:trPr>
          <w:jc w:val="center"/>
        </w:trPr>
        <w:tc>
          <w:tcPr>
            <w:tcW w:w="239" w:type="pct"/>
          </w:tcPr>
          <w:p w14:paraId="039DBDB1" w14:textId="77777777" w:rsidR="007252FF" w:rsidRPr="007252FF" w:rsidRDefault="007252FF" w:rsidP="007252FF">
            <w:pPr>
              <w:pStyle w:val="ListParagraph"/>
              <w:numPr>
                <w:ilvl w:val="0"/>
                <w:numId w:val="97"/>
              </w:numPr>
              <w:ind w:left="360"/>
              <w:contextualSpacing/>
              <w:jc w:val="center"/>
              <w:rPr>
                <w:rFonts w:ascii="Calibri" w:hAnsi="Calibri" w:cs="Calibri"/>
                <w:sz w:val="22"/>
                <w:szCs w:val="22"/>
              </w:rPr>
            </w:pPr>
          </w:p>
        </w:tc>
        <w:tc>
          <w:tcPr>
            <w:tcW w:w="1416" w:type="pct"/>
          </w:tcPr>
          <w:p w14:paraId="5582EA6B"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EOBI (Medical Attendance) Regulations, 1980</w:t>
            </w:r>
          </w:p>
        </w:tc>
        <w:tc>
          <w:tcPr>
            <w:tcW w:w="2371" w:type="pct"/>
            <w:vMerge/>
          </w:tcPr>
          <w:p w14:paraId="1A67F0C7" w14:textId="77777777" w:rsidR="007252FF" w:rsidRPr="007252FF" w:rsidRDefault="007252FF" w:rsidP="00C60B38">
            <w:pPr>
              <w:jc w:val="both"/>
              <w:rPr>
                <w:rFonts w:ascii="Calibri" w:hAnsi="Calibri" w:cs="Calibri"/>
                <w:sz w:val="22"/>
                <w:szCs w:val="22"/>
              </w:rPr>
            </w:pPr>
          </w:p>
        </w:tc>
        <w:tc>
          <w:tcPr>
            <w:tcW w:w="974" w:type="pct"/>
            <w:vMerge/>
          </w:tcPr>
          <w:p w14:paraId="208CB6F8" w14:textId="77777777" w:rsidR="007252FF" w:rsidRPr="007252FF" w:rsidRDefault="007252FF" w:rsidP="00C60B38">
            <w:pPr>
              <w:jc w:val="both"/>
              <w:rPr>
                <w:rFonts w:ascii="Calibri" w:hAnsi="Calibri" w:cs="Calibri"/>
                <w:sz w:val="22"/>
                <w:szCs w:val="22"/>
              </w:rPr>
            </w:pPr>
          </w:p>
        </w:tc>
      </w:tr>
      <w:tr w:rsidR="007252FF" w:rsidRPr="007252FF" w14:paraId="49E5DAF4" w14:textId="77777777" w:rsidTr="00C60B38">
        <w:trPr>
          <w:jc w:val="center"/>
        </w:trPr>
        <w:tc>
          <w:tcPr>
            <w:tcW w:w="239" w:type="pct"/>
          </w:tcPr>
          <w:p w14:paraId="21E353CD" w14:textId="77777777" w:rsidR="007252FF" w:rsidRPr="007252FF" w:rsidRDefault="007252FF" w:rsidP="007252FF">
            <w:pPr>
              <w:pStyle w:val="ListParagraph"/>
              <w:numPr>
                <w:ilvl w:val="0"/>
                <w:numId w:val="97"/>
              </w:numPr>
              <w:ind w:left="360"/>
              <w:contextualSpacing/>
              <w:jc w:val="center"/>
              <w:rPr>
                <w:rFonts w:ascii="Calibri" w:hAnsi="Calibri" w:cs="Calibri"/>
                <w:sz w:val="22"/>
                <w:szCs w:val="22"/>
              </w:rPr>
            </w:pPr>
          </w:p>
        </w:tc>
        <w:tc>
          <w:tcPr>
            <w:tcW w:w="1416" w:type="pct"/>
          </w:tcPr>
          <w:p w14:paraId="2912B3B2"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EOBI (Loans to Employees) Regulations, 1980</w:t>
            </w:r>
          </w:p>
        </w:tc>
        <w:tc>
          <w:tcPr>
            <w:tcW w:w="2371" w:type="pct"/>
            <w:vMerge/>
          </w:tcPr>
          <w:p w14:paraId="4D846D6F" w14:textId="77777777" w:rsidR="007252FF" w:rsidRPr="007252FF" w:rsidRDefault="007252FF" w:rsidP="00C60B38">
            <w:pPr>
              <w:jc w:val="both"/>
              <w:rPr>
                <w:rFonts w:ascii="Calibri" w:hAnsi="Calibri" w:cs="Calibri"/>
                <w:sz w:val="22"/>
                <w:szCs w:val="22"/>
              </w:rPr>
            </w:pPr>
          </w:p>
        </w:tc>
        <w:tc>
          <w:tcPr>
            <w:tcW w:w="974" w:type="pct"/>
            <w:vMerge/>
          </w:tcPr>
          <w:p w14:paraId="6C6716E2" w14:textId="77777777" w:rsidR="007252FF" w:rsidRPr="007252FF" w:rsidRDefault="007252FF" w:rsidP="00C60B38">
            <w:pPr>
              <w:jc w:val="both"/>
              <w:rPr>
                <w:rFonts w:ascii="Calibri" w:hAnsi="Calibri" w:cs="Calibri"/>
                <w:sz w:val="22"/>
                <w:szCs w:val="22"/>
              </w:rPr>
            </w:pPr>
          </w:p>
        </w:tc>
      </w:tr>
      <w:tr w:rsidR="007252FF" w:rsidRPr="007252FF" w14:paraId="0F665446" w14:textId="77777777" w:rsidTr="00C60B38">
        <w:trPr>
          <w:jc w:val="center"/>
        </w:trPr>
        <w:tc>
          <w:tcPr>
            <w:tcW w:w="239" w:type="pct"/>
          </w:tcPr>
          <w:p w14:paraId="120DB06A" w14:textId="77777777" w:rsidR="007252FF" w:rsidRPr="007252FF" w:rsidRDefault="007252FF" w:rsidP="007252FF">
            <w:pPr>
              <w:pStyle w:val="ListParagraph"/>
              <w:numPr>
                <w:ilvl w:val="0"/>
                <w:numId w:val="97"/>
              </w:numPr>
              <w:ind w:left="360"/>
              <w:contextualSpacing/>
              <w:jc w:val="center"/>
              <w:rPr>
                <w:rFonts w:ascii="Calibri" w:hAnsi="Calibri" w:cs="Calibri"/>
                <w:sz w:val="22"/>
                <w:szCs w:val="22"/>
              </w:rPr>
            </w:pPr>
          </w:p>
        </w:tc>
        <w:tc>
          <w:tcPr>
            <w:tcW w:w="1416" w:type="pct"/>
          </w:tcPr>
          <w:p w14:paraId="323589F5"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EOBI (Employees’ Gratuity) Regulations, 1980</w:t>
            </w:r>
          </w:p>
        </w:tc>
        <w:tc>
          <w:tcPr>
            <w:tcW w:w="2371" w:type="pct"/>
            <w:vMerge/>
          </w:tcPr>
          <w:p w14:paraId="4AFA3F5D" w14:textId="77777777" w:rsidR="007252FF" w:rsidRPr="007252FF" w:rsidRDefault="007252FF" w:rsidP="00C60B38">
            <w:pPr>
              <w:jc w:val="both"/>
              <w:rPr>
                <w:rFonts w:ascii="Calibri" w:hAnsi="Calibri" w:cs="Calibri"/>
                <w:sz w:val="22"/>
                <w:szCs w:val="22"/>
              </w:rPr>
            </w:pPr>
          </w:p>
        </w:tc>
        <w:tc>
          <w:tcPr>
            <w:tcW w:w="974" w:type="pct"/>
            <w:vMerge/>
          </w:tcPr>
          <w:p w14:paraId="7D5DB7EF" w14:textId="77777777" w:rsidR="007252FF" w:rsidRPr="007252FF" w:rsidRDefault="007252FF" w:rsidP="00C60B38">
            <w:pPr>
              <w:jc w:val="both"/>
              <w:rPr>
                <w:rFonts w:ascii="Calibri" w:hAnsi="Calibri" w:cs="Calibri"/>
                <w:sz w:val="22"/>
                <w:szCs w:val="22"/>
              </w:rPr>
            </w:pPr>
          </w:p>
        </w:tc>
      </w:tr>
      <w:tr w:rsidR="007252FF" w:rsidRPr="007252FF" w14:paraId="55391290" w14:textId="77777777" w:rsidTr="00C60B38">
        <w:trPr>
          <w:jc w:val="center"/>
        </w:trPr>
        <w:tc>
          <w:tcPr>
            <w:tcW w:w="239" w:type="pct"/>
          </w:tcPr>
          <w:p w14:paraId="63BBAC10" w14:textId="77777777" w:rsidR="007252FF" w:rsidRPr="007252FF" w:rsidRDefault="007252FF" w:rsidP="007252FF">
            <w:pPr>
              <w:pStyle w:val="ListParagraph"/>
              <w:numPr>
                <w:ilvl w:val="0"/>
                <w:numId w:val="97"/>
              </w:numPr>
              <w:ind w:left="360"/>
              <w:contextualSpacing/>
              <w:jc w:val="center"/>
              <w:rPr>
                <w:rFonts w:ascii="Calibri" w:hAnsi="Calibri" w:cs="Calibri"/>
                <w:sz w:val="22"/>
                <w:szCs w:val="22"/>
              </w:rPr>
            </w:pPr>
          </w:p>
        </w:tc>
        <w:tc>
          <w:tcPr>
            <w:tcW w:w="1416" w:type="pct"/>
          </w:tcPr>
          <w:p w14:paraId="31C4C937"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EOBI (Employees’ Pension &amp; Gratuity General) Regulations, 1987</w:t>
            </w:r>
          </w:p>
        </w:tc>
        <w:tc>
          <w:tcPr>
            <w:tcW w:w="2371" w:type="pct"/>
            <w:vMerge/>
          </w:tcPr>
          <w:p w14:paraId="65680FEE" w14:textId="77777777" w:rsidR="007252FF" w:rsidRPr="007252FF" w:rsidRDefault="007252FF" w:rsidP="00C60B38">
            <w:pPr>
              <w:jc w:val="both"/>
              <w:rPr>
                <w:rFonts w:ascii="Calibri" w:hAnsi="Calibri" w:cs="Calibri"/>
                <w:sz w:val="22"/>
                <w:szCs w:val="22"/>
              </w:rPr>
            </w:pPr>
          </w:p>
        </w:tc>
        <w:tc>
          <w:tcPr>
            <w:tcW w:w="974" w:type="pct"/>
            <w:vMerge/>
          </w:tcPr>
          <w:p w14:paraId="64380C34" w14:textId="77777777" w:rsidR="007252FF" w:rsidRPr="007252FF" w:rsidRDefault="007252FF" w:rsidP="00C60B38">
            <w:pPr>
              <w:jc w:val="both"/>
              <w:rPr>
                <w:rFonts w:ascii="Calibri" w:hAnsi="Calibri" w:cs="Calibri"/>
                <w:sz w:val="22"/>
                <w:szCs w:val="22"/>
              </w:rPr>
            </w:pPr>
          </w:p>
        </w:tc>
      </w:tr>
      <w:tr w:rsidR="007252FF" w:rsidRPr="007252FF" w14:paraId="68D729EE" w14:textId="77777777" w:rsidTr="00C60B38">
        <w:trPr>
          <w:jc w:val="center"/>
        </w:trPr>
        <w:tc>
          <w:tcPr>
            <w:tcW w:w="239" w:type="pct"/>
          </w:tcPr>
          <w:p w14:paraId="0989F8D4" w14:textId="77777777" w:rsidR="007252FF" w:rsidRPr="007252FF" w:rsidRDefault="007252FF" w:rsidP="007252FF">
            <w:pPr>
              <w:pStyle w:val="ListParagraph"/>
              <w:numPr>
                <w:ilvl w:val="0"/>
                <w:numId w:val="97"/>
              </w:numPr>
              <w:ind w:left="360"/>
              <w:contextualSpacing/>
              <w:jc w:val="center"/>
              <w:rPr>
                <w:rFonts w:ascii="Calibri" w:hAnsi="Calibri" w:cs="Calibri"/>
                <w:sz w:val="22"/>
                <w:szCs w:val="22"/>
              </w:rPr>
            </w:pPr>
          </w:p>
        </w:tc>
        <w:tc>
          <w:tcPr>
            <w:tcW w:w="1416" w:type="pct"/>
          </w:tcPr>
          <w:p w14:paraId="0D1BA0AE"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EOBI Recruitment Procedure “Officers”</w:t>
            </w:r>
          </w:p>
        </w:tc>
        <w:tc>
          <w:tcPr>
            <w:tcW w:w="2371" w:type="pct"/>
            <w:vMerge/>
          </w:tcPr>
          <w:p w14:paraId="77EFE782" w14:textId="77777777" w:rsidR="007252FF" w:rsidRPr="007252FF" w:rsidRDefault="007252FF" w:rsidP="00C60B38">
            <w:pPr>
              <w:jc w:val="both"/>
              <w:rPr>
                <w:rFonts w:ascii="Calibri" w:hAnsi="Calibri" w:cs="Calibri"/>
                <w:sz w:val="22"/>
                <w:szCs w:val="22"/>
              </w:rPr>
            </w:pPr>
          </w:p>
        </w:tc>
        <w:tc>
          <w:tcPr>
            <w:tcW w:w="974" w:type="pct"/>
            <w:vMerge/>
          </w:tcPr>
          <w:p w14:paraId="49915E30" w14:textId="77777777" w:rsidR="007252FF" w:rsidRPr="007252FF" w:rsidRDefault="007252FF" w:rsidP="00C60B38">
            <w:pPr>
              <w:jc w:val="both"/>
              <w:rPr>
                <w:rFonts w:ascii="Calibri" w:hAnsi="Calibri" w:cs="Calibri"/>
                <w:sz w:val="22"/>
                <w:szCs w:val="22"/>
              </w:rPr>
            </w:pPr>
          </w:p>
        </w:tc>
      </w:tr>
      <w:tr w:rsidR="007252FF" w:rsidRPr="007252FF" w14:paraId="42E6DAA5" w14:textId="77777777" w:rsidTr="00C60B38">
        <w:trPr>
          <w:jc w:val="center"/>
        </w:trPr>
        <w:tc>
          <w:tcPr>
            <w:tcW w:w="239" w:type="pct"/>
          </w:tcPr>
          <w:p w14:paraId="21708F24" w14:textId="77777777" w:rsidR="007252FF" w:rsidRPr="007252FF" w:rsidRDefault="007252FF" w:rsidP="007252FF">
            <w:pPr>
              <w:pStyle w:val="ListParagraph"/>
              <w:numPr>
                <w:ilvl w:val="0"/>
                <w:numId w:val="97"/>
              </w:numPr>
              <w:ind w:left="360"/>
              <w:contextualSpacing/>
              <w:jc w:val="center"/>
              <w:rPr>
                <w:rFonts w:ascii="Calibri" w:hAnsi="Calibri" w:cs="Calibri"/>
                <w:sz w:val="22"/>
                <w:szCs w:val="22"/>
              </w:rPr>
            </w:pPr>
          </w:p>
        </w:tc>
        <w:tc>
          <w:tcPr>
            <w:tcW w:w="1416" w:type="pct"/>
          </w:tcPr>
          <w:p w14:paraId="76301F55"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EOBI Recruitment Procedure “Staff”</w:t>
            </w:r>
          </w:p>
        </w:tc>
        <w:tc>
          <w:tcPr>
            <w:tcW w:w="2371" w:type="pct"/>
            <w:vMerge/>
          </w:tcPr>
          <w:p w14:paraId="2F2EF61E" w14:textId="77777777" w:rsidR="007252FF" w:rsidRPr="007252FF" w:rsidRDefault="007252FF" w:rsidP="00C60B38">
            <w:pPr>
              <w:jc w:val="both"/>
              <w:rPr>
                <w:rFonts w:ascii="Calibri" w:hAnsi="Calibri" w:cs="Calibri"/>
                <w:sz w:val="22"/>
                <w:szCs w:val="22"/>
              </w:rPr>
            </w:pPr>
          </w:p>
        </w:tc>
        <w:tc>
          <w:tcPr>
            <w:tcW w:w="974" w:type="pct"/>
            <w:vMerge/>
          </w:tcPr>
          <w:p w14:paraId="37A4A8A7" w14:textId="77777777" w:rsidR="007252FF" w:rsidRPr="007252FF" w:rsidRDefault="007252FF" w:rsidP="00C60B38">
            <w:pPr>
              <w:jc w:val="both"/>
              <w:rPr>
                <w:rFonts w:ascii="Calibri" w:hAnsi="Calibri" w:cs="Calibri"/>
                <w:sz w:val="22"/>
                <w:szCs w:val="22"/>
              </w:rPr>
            </w:pPr>
          </w:p>
        </w:tc>
      </w:tr>
      <w:tr w:rsidR="007252FF" w:rsidRPr="007252FF" w14:paraId="185653AB" w14:textId="77777777" w:rsidTr="00C60B38">
        <w:trPr>
          <w:jc w:val="center"/>
        </w:trPr>
        <w:tc>
          <w:tcPr>
            <w:tcW w:w="239" w:type="pct"/>
          </w:tcPr>
          <w:p w14:paraId="2D5ECCD3" w14:textId="77777777" w:rsidR="007252FF" w:rsidRPr="007252FF" w:rsidRDefault="007252FF" w:rsidP="007252FF">
            <w:pPr>
              <w:pStyle w:val="ListParagraph"/>
              <w:numPr>
                <w:ilvl w:val="0"/>
                <w:numId w:val="97"/>
              </w:numPr>
              <w:ind w:left="360"/>
              <w:contextualSpacing/>
              <w:jc w:val="center"/>
              <w:rPr>
                <w:rFonts w:ascii="Calibri" w:hAnsi="Calibri" w:cs="Calibri"/>
                <w:sz w:val="22"/>
                <w:szCs w:val="22"/>
              </w:rPr>
            </w:pPr>
          </w:p>
        </w:tc>
        <w:tc>
          <w:tcPr>
            <w:tcW w:w="1416" w:type="pct"/>
          </w:tcPr>
          <w:p w14:paraId="28E48F2C"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EOBI Principles of Seniority 1998</w:t>
            </w:r>
          </w:p>
        </w:tc>
        <w:tc>
          <w:tcPr>
            <w:tcW w:w="2371" w:type="pct"/>
            <w:vMerge/>
          </w:tcPr>
          <w:p w14:paraId="635560A0" w14:textId="77777777" w:rsidR="007252FF" w:rsidRPr="007252FF" w:rsidRDefault="007252FF" w:rsidP="00C60B38">
            <w:pPr>
              <w:jc w:val="both"/>
              <w:rPr>
                <w:rFonts w:ascii="Calibri" w:hAnsi="Calibri" w:cs="Calibri"/>
                <w:sz w:val="22"/>
                <w:szCs w:val="22"/>
              </w:rPr>
            </w:pPr>
          </w:p>
        </w:tc>
        <w:tc>
          <w:tcPr>
            <w:tcW w:w="974" w:type="pct"/>
            <w:vMerge/>
          </w:tcPr>
          <w:p w14:paraId="5D68CB91" w14:textId="77777777" w:rsidR="007252FF" w:rsidRPr="007252FF" w:rsidRDefault="007252FF" w:rsidP="00C60B38">
            <w:pPr>
              <w:jc w:val="both"/>
              <w:rPr>
                <w:rFonts w:ascii="Calibri" w:hAnsi="Calibri" w:cs="Calibri"/>
                <w:sz w:val="22"/>
                <w:szCs w:val="22"/>
              </w:rPr>
            </w:pPr>
          </w:p>
        </w:tc>
      </w:tr>
      <w:tr w:rsidR="007252FF" w:rsidRPr="007252FF" w14:paraId="7A58FE43" w14:textId="77777777" w:rsidTr="00C60B38">
        <w:trPr>
          <w:jc w:val="center"/>
        </w:trPr>
        <w:tc>
          <w:tcPr>
            <w:tcW w:w="239" w:type="pct"/>
          </w:tcPr>
          <w:p w14:paraId="42D4805E" w14:textId="77777777" w:rsidR="007252FF" w:rsidRPr="007252FF" w:rsidRDefault="007252FF" w:rsidP="007252FF">
            <w:pPr>
              <w:pStyle w:val="ListParagraph"/>
              <w:numPr>
                <w:ilvl w:val="0"/>
                <w:numId w:val="97"/>
              </w:numPr>
              <w:ind w:left="360"/>
              <w:contextualSpacing/>
              <w:jc w:val="center"/>
              <w:rPr>
                <w:rFonts w:ascii="Calibri" w:hAnsi="Calibri" w:cs="Calibri"/>
                <w:sz w:val="22"/>
                <w:szCs w:val="22"/>
              </w:rPr>
            </w:pPr>
          </w:p>
        </w:tc>
        <w:tc>
          <w:tcPr>
            <w:tcW w:w="1416" w:type="pct"/>
          </w:tcPr>
          <w:p w14:paraId="6D4D674B"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Amendments in Workers Welfare Fund Ordinance, 1971</w:t>
            </w:r>
          </w:p>
          <w:p w14:paraId="4D809D95" w14:textId="77777777" w:rsidR="007252FF" w:rsidRPr="007252FF" w:rsidRDefault="007252FF" w:rsidP="007252FF">
            <w:pPr>
              <w:pStyle w:val="ListParagraph"/>
              <w:numPr>
                <w:ilvl w:val="0"/>
                <w:numId w:val="103"/>
              </w:numPr>
              <w:ind w:left="311"/>
              <w:contextualSpacing/>
              <w:jc w:val="both"/>
              <w:rPr>
                <w:rFonts w:ascii="Calibri" w:hAnsi="Calibri" w:cs="Calibri"/>
                <w:sz w:val="22"/>
                <w:szCs w:val="22"/>
              </w:rPr>
            </w:pPr>
            <w:r w:rsidRPr="007252FF">
              <w:rPr>
                <w:rFonts w:ascii="Calibri" w:hAnsi="Calibri" w:cs="Calibri"/>
                <w:b/>
                <w:bCs/>
                <w:sz w:val="22"/>
                <w:szCs w:val="22"/>
              </w:rPr>
              <w:t>Jurisdiction of Applicability of Law.</w:t>
            </w:r>
          </w:p>
          <w:p w14:paraId="5A2A485A" w14:textId="77777777" w:rsidR="007252FF" w:rsidRPr="007252FF" w:rsidRDefault="007252FF" w:rsidP="007252FF">
            <w:pPr>
              <w:pStyle w:val="ListParagraph"/>
              <w:numPr>
                <w:ilvl w:val="0"/>
                <w:numId w:val="103"/>
              </w:numPr>
              <w:ind w:left="311"/>
              <w:contextualSpacing/>
              <w:jc w:val="both"/>
              <w:rPr>
                <w:rFonts w:ascii="Calibri" w:hAnsi="Calibri" w:cs="Calibri"/>
                <w:sz w:val="22"/>
                <w:szCs w:val="22"/>
              </w:rPr>
            </w:pPr>
            <w:r w:rsidRPr="007252FF">
              <w:rPr>
                <w:rFonts w:ascii="Calibri" w:hAnsi="Calibri" w:cs="Calibri"/>
                <w:b/>
                <w:bCs/>
                <w:sz w:val="22"/>
                <w:szCs w:val="22"/>
              </w:rPr>
              <w:t>Classification of Industrial Establishment.</w:t>
            </w:r>
          </w:p>
          <w:p w14:paraId="23267BC4" w14:textId="77777777" w:rsidR="007252FF" w:rsidRPr="007252FF" w:rsidRDefault="007252FF" w:rsidP="007252FF">
            <w:pPr>
              <w:pStyle w:val="ListParagraph"/>
              <w:numPr>
                <w:ilvl w:val="0"/>
                <w:numId w:val="103"/>
              </w:numPr>
              <w:ind w:left="311"/>
              <w:contextualSpacing/>
              <w:jc w:val="both"/>
              <w:rPr>
                <w:rFonts w:ascii="Calibri" w:hAnsi="Calibri" w:cs="Calibri"/>
                <w:sz w:val="22"/>
                <w:szCs w:val="22"/>
              </w:rPr>
            </w:pPr>
            <w:r w:rsidRPr="007252FF">
              <w:rPr>
                <w:rFonts w:ascii="Calibri" w:hAnsi="Calibri" w:cs="Calibri"/>
                <w:b/>
                <w:bCs/>
                <w:sz w:val="22"/>
                <w:szCs w:val="22"/>
              </w:rPr>
              <w:t xml:space="preserve">Implementation of Amendments made in </w:t>
            </w:r>
            <w:r w:rsidRPr="007252FF">
              <w:rPr>
                <w:rFonts w:ascii="Calibri" w:hAnsi="Calibri" w:cs="Calibri"/>
                <w:b/>
                <w:bCs/>
                <w:sz w:val="22"/>
                <w:szCs w:val="22"/>
              </w:rPr>
              <w:lastRenderedPageBreak/>
              <w:t>Income Tax Ordinance (ITO).</w:t>
            </w:r>
          </w:p>
          <w:p w14:paraId="1666C43B" w14:textId="77777777" w:rsidR="007252FF" w:rsidRPr="007252FF" w:rsidRDefault="007252FF" w:rsidP="007252FF">
            <w:pPr>
              <w:pStyle w:val="ListParagraph"/>
              <w:numPr>
                <w:ilvl w:val="0"/>
                <w:numId w:val="103"/>
              </w:numPr>
              <w:ind w:left="311"/>
              <w:contextualSpacing/>
              <w:jc w:val="both"/>
              <w:rPr>
                <w:rFonts w:ascii="Calibri" w:hAnsi="Calibri" w:cs="Calibri"/>
                <w:sz w:val="22"/>
                <w:szCs w:val="22"/>
              </w:rPr>
            </w:pPr>
            <w:r w:rsidRPr="007252FF">
              <w:rPr>
                <w:rFonts w:ascii="Calibri" w:hAnsi="Calibri" w:cs="Calibri"/>
                <w:b/>
                <w:bCs/>
                <w:sz w:val="22"/>
                <w:szCs w:val="22"/>
              </w:rPr>
              <w:t>Comprehensive Definition of Worker.</w:t>
            </w:r>
          </w:p>
        </w:tc>
        <w:tc>
          <w:tcPr>
            <w:tcW w:w="2371" w:type="pct"/>
          </w:tcPr>
          <w:p w14:paraId="7F82BD7B" w14:textId="77777777" w:rsidR="007252FF" w:rsidRPr="007252FF" w:rsidRDefault="007252FF" w:rsidP="00C60B38">
            <w:pPr>
              <w:spacing w:after="200"/>
              <w:jc w:val="both"/>
              <w:rPr>
                <w:rFonts w:ascii="Calibri" w:hAnsi="Calibri" w:cs="Calibri"/>
                <w:color w:val="000000"/>
                <w:sz w:val="22"/>
                <w:szCs w:val="22"/>
              </w:rPr>
            </w:pPr>
            <w:r w:rsidRPr="007252FF">
              <w:rPr>
                <w:rFonts w:ascii="Calibri" w:hAnsi="Calibri" w:cs="Calibri"/>
                <w:color w:val="000000"/>
                <w:sz w:val="22"/>
                <w:szCs w:val="22"/>
              </w:rPr>
              <w:lastRenderedPageBreak/>
              <w:t xml:space="preserve">The proposed amendments will help in the following; </w:t>
            </w:r>
          </w:p>
          <w:p w14:paraId="55AC24C6" w14:textId="77777777" w:rsidR="007252FF" w:rsidRPr="007252FF" w:rsidRDefault="007252FF" w:rsidP="007252FF">
            <w:pPr>
              <w:pStyle w:val="ListParagraph"/>
              <w:numPr>
                <w:ilvl w:val="0"/>
                <w:numId w:val="99"/>
              </w:numPr>
              <w:spacing w:after="200"/>
              <w:ind w:left="351" w:hanging="90"/>
              <w:contextualSpacing/>
              <w:jc w:val="both"/>
              <w:rPr>
                <w:rFonts w:ascii="Calibri" w:hAnsi="Calibri" w:cs="Calibri"/>
                <w:b/>
                <w:bCs/>
                <w:sz w:val="22"/>
                <w:szCs w:val="22"/>
              </w:rPr>
            </w:pPr>
            <w:r w:rsidRPr="007252FF">
              <w:rPr>
                <w:rFonts w:ascii="Calibri" w:hAnsi="Calibri" w:cs="Calibri"/>
                <w:b/>
                <w:bCs/>
                <w:sz w:val="22"/>
                <w:szCs w:val="22"/>
              </w:rPr>
              <w:t>Jurisdiction of Applicability of Law.</w:t>
            </w:r>
          </w:p>
          <w:p w14:paraId="480B9AF8" w14:textId="77777777" w:rsidR="007252FF" w:rsidRPr="007252FF" w:rsidRDefault="007252FF" w:rsidP="00C60B38">
            <w:pPr>
              <w:pStyle w:val="ListParagraph"/>
              <w:spacing w:after="200"/>
              <w:ind w:left="351"/>
              <w:jc w:val="both"/>
              <w:rPr>
                <w:rFonts w:ascii="Calibri" w:hAnsi="Calibri" w:cs="Calibri"/>
                <w:sz w:val="22"/>
                <w:szCs w:val="22"/>
              </w:rPr>
            </w:pPr>
            <w:r w:rsidRPr="007252FF">
              <w:rPr>
                <w:rFonts w:ascii="Calibri" w:hAnsi="Calibri" w:cs="Calibri"/>
                <w:sz w:val="22"/>
                <w:szCs w:val="22"/>
              </w:rPr>
              <w:t>The Federal law will be applicable to such areas in the Federation that are not included in any province of Pakistan and Trans-provincial Industrial Establishments.</w:t>
            </w:r>
          </w:p>
          <w:p w14:paraId="0044EA2C" w14:textId="77777777" w:rsidR="007252FF" w:rsidRPr="007252FF" w:rsidRDefault="007252FF" w:rsidP="00C60B38">
            <w:pPr>
              <w:pStyle w:val="ListParagraph"/>
              <w:spacing w:after="200"/>
              <w:ind w:left="351"/>
              <w:jc w:val="both"/>
              <w:rPr>
                <w:rFonts w:ascii="Calibri" w:hAnsi="Calibri" w:cs="Calibri"/>
                <w:sz w:val="22"/>
                <w:szCs w:val="22"/>
              </w:rPr>
            </w:pPr>
          </w:p>
          <w:p w14:paraId="6ED857CC" w14:textId="77777777" w:rsidR="007252FF" w:rsidRPr="007252FF" w:rsidRDefault="007252FF" w:rsidP="007252FF">
            <w:pPr>
              <w:pStyle w:val="ListParagraph"/>
              <w:numPr>
                <w:ilvl w:val="0"/>
                <w:numId w:val="99"/>
              </w:numPr>
              <w:spacing w:after="200"/>
              <w:ind w:left="351" w:hanging="90"/>
              <w:contextualSpacing/>
              <w:jc w:val="both"/>
              <w:rPr>
                <w:rFonts w:ascii="Calibri" w:hAnsi="Calibri" w:cs="Calibri"/>
                <w:b/>
                <w:bCs/>
                <w:sz w:val="22"/>
                <w:szCs w:val="22"/>
              </w:rPr>
            </w:pPr>
            <w:r w:rsidRPr="007252FF">
              <w:rPr>
                <w:rFonts w:ascii="Calibri" w:hAnsi="Calibri" w:cs="Calibri"/>
                <w:b/>
                <w:bCs/>
                <w:sz w:val="22"/>
                <w:szCs w:val="22"/>
              </w:rPr>
              <w:t>Classification of Industrial Establishment.</w:t>
            </w:r>
          </w:p>
          <w:p w14:paraId="7CAD27B1" w14:textId="77777777" w:rsidR="007252FF" w:rsidRPr="007252FF" w:rsidRDefault="007252FF" w:rsidP="00C60B38">
            <w:pPr>
              <w:pStyle w:val="ListParagraph"/>
              <w:spacing w:after="200"/>
              <w:ind w:left="351"/>
              <w:jc w:val="both"/>
              <w:rPr>
                <w:rFonts w:ascii="Calibri" w:hAnsi="Calibri" w:cs="Calibri"/>
                <w:sz w:val="22"/>
                <w:szCs w:val="22"/>
              </w:rPr>
            </w:pPr>
            <w:r w:rsidRPr="007252FF">
              <w:rPr>
                <w:rFonts w:ascii="Calibri" w:hAnsi="Calibri" w:cs="Calibri"/>
                <w:sz w:val="22"/>
                <w:szCs w:val="22"/>
              </w:rPr>
              <w:t xml:space="preserve">The definition of standalone and Trans-provincial Industrial Establishments has been made clear in the proposed Amendments that will help in resolution of collection mechanism of WWF and WPPF contributions. </w:t>
            </w:r>
          </w:p>
          <w:p w14:paraId="26781222" w14:textId="77777777" w:rsidR="007252FF" w:rsidRPr="007252FF" w:rsidRDefault="007252FF" w:rsidP="007252FF">
            <w:pPr>
              <w:pStyle w:val="ListParagraph"/>
              <w:numPr>
                <w:ilvl w:val="0"/>
                <w:numId w:val="99"/>
              </w:numPr>
              <w:spacing w:after="200"/>
              <w:ind w:left="351" w:hanging="90"/>
              <w:contextualSpacing/>
              <w:jc w:val="both"/>
              <w:rPr>
                <w:rFonts w:ascii="Calibri" w:hAnsi="Calibri" w:cs="Calibri"/>
                <w:b/>
                <w:bCs/>
                <w:sz w:val="22"/>
                <w:szCs w:val="22"/>
              </w:rPr>
            </w:pPr>
            <w:r w:rsidRPr="007252FF">
              <w:rPr>
                <w:rFonts w:ascii="Calibri" w:hAnsi="Calibri" w:cs="Calibri"/>
                <w:b/>
                <w:bCs/>
                <w:sz w:val="22"/>
                <w:szCs w:val="22"/>
              </w:rPr>
              <w:t>Implementation of Amendments made in Income Tax Ordinance (ITO)</w:t>
            </w:r>
          </w:p>
          <w:p w14:paraId="675C69D5" w14:textId="77777777" w:rsidR="007252FF" w:rsidRPr="007252FF" w:rsidRDefault="007252FF" w:rsidP="00C60B38">
            <w:pPr>
              <w:pStyle w:val="ListParagraph"/>
              <w:spacing w:after="200"/>
              <w:ind w:left="351"/>
              <w:jc w:val="both"/>
              <w:rPr>
                <w:rFonts w:ascii="Calibri" w:hAnsi="Calibri" w:cs="Calibri"/>
                <w:sz w:val="22"/>
                <w:szCs w:val="22"/>
              </w:rPr>
            </w:pPr>
            <w:r w:rsidRPr="007252FF">
              <w:rPr>
                <w:rFonts w:ascii="Calibri" w:hAnsi="Calibri" w:cs="Calibri"/>
                <w:sz w:val="22"/>
                <w:szCs w:val="22"/>
              </w:rPr>
              <w:t xml:space="preserve">It would help in enabling Provincial Revenue Departments to make collections from the Standalone Industrial Establishments and will allow FBR to Share the data/information with WWF and Provincial Governments regarding 2% collection collected from Industrial Establishments. </w:t>
            </w:r>
          </w:p>
          <w:p w14:paraId="594DE522" w14:textId="77777777" w:rsidR="007252FF" w:rsidRPr="007252FF" w:rsidRDefault="007252FF" w:rsidP="007252FF">
            <w:pPr>
              <w:pStyle w:val="ListParagraph"/>
              <w:numPr>
                <w:ilvl w:val="0"/>
                <w:numId w:val="99"/>
              </w:numPr>
              <w:ind w:left="351" w:hanging="90"/>
              <w:contextualSpacing/>
              <w:jc w:val="both"/>
              <w:rPr>
                <w:rFonts w:ascii="Calibri" w:hAnsi="Calibri" w:cs="Calibri"/>
                <w:b/>
                <w:bCs/>
                <w:sz w:val="22"/>
                <w:szCs w:val="22"/>
              </w:rPr>
            </w:pPr>
            <w:r w:rsidRPr="007252FF">
              <w:rPr>
                <w:rFonts w:ascii="Calibri" w:hAnsi="Calibri" w:cs="Calibri"/>
                <w:b/>
                <w:bCs/>
                <w:sz w:val="22"/>
                <w:szCs w:val="22"/>
              </w:rPr>
              <w:t>Comprehensive Definition of Worker</w:t>
            </w:r>
          </w:p>
          <w:p w14:paraId="1C5C2EE2" w14:textId="77777777" w:rsidR="007252FF" w:rsidRPr="007252FF" w:rsidRDefault="007252FF" w:rsidP="00C60B38">
            <w:pPr>
              <w:ind w:left="351"/>
              <w:jc w:val="both"/>
              <w:rPr>
                <w:rFonts w:ascii="Calibri" w:hAnsi="Calibri" w:cs="Calibri"/>
                <w:color w:val="000000"/>
                <w:sz w:val="22"/>
                <w:szCs w:val="22"/>
              </w:rPr>
            </w:pPr>
            <w:r w:rsidRPr="007252FF">
              <w:rPr>
                <w:rFonts w:ascii="Calibri" w:hAnsi="Calibri" w:cs="Calibri"/>
                <w:color w:val="000000"/>
                <w:sz w:val="22"/>
                <w:szCs w:val="22"/>
              </w:rPr>
              <w:t xml:space="preserve">Definition of worker as provided in IRA-2012 is included in the Law to cover all classes of workers including Permanent, temporary, contractual and 3third-party workers etc. </w:t>
            </w:r>
          </w:p>
          <w:p w14:paraId="177F4C4D" w14:textId="77777777" w:rsidR="007252FF" w:rsidRPr="007252FF" w:rsidRDefault="007252FF" w:rsidP="00C60B38">
            <w:pPr>
              <w:ind w:left="351"/>
              <w:jc w:val="both"/>
              <w:rPr>
                <w:rFonts w:ascii="Calibri" w:hAnsi="Calibri" w:cs="Calibri"/>
                <w:color w:val="000000"/>
                <w:sz w:val="22"/>
                <w:szCs w:val="22"/>
              </w:rPr>
            </w:pPr>
          </w:p>
          <w:p w14:paraId="099EE24B" w14:textId="77777777" w:rsidR="007252FF" w:rsidRPr="007252FF" w:rsidRDefault="007252FF" w:rsidP="00C60B38">
            <w:pPr>
              <w:ind w:left="351"/>
              <w:jc w:val="both"/>
              <w:rPr>
                <w:rFonts w:ascii="Calibri" w:hAnsi="Calibri" w:cs="Calibri"/>
                <w:sz w:val="22"/>
                <w:szCs w:val="22"/>
              </w:rPr>
            </w:pPr>
            <w:r w:rsidRPr="007252FF">
              <w:rPr>
                <w:rFonts w:ascii="Calibri" w:hAnsi="Calibri" w:cs="Calibri"/>
                <w:color w:val="000000"/>
                <w:sz w:val="22"/>
                <w:szCs w:val="22"/>
              </w:rPr>
              <w:t>Moreover, there are other proposed amendments that aim at increasing the Jurisdiction of WWF and enhancing its powers in terms of operational control.</w:t>
            </w:r>
          </w:p>
        </w:tc>
        <w:tc>
          <w:tcPr>
            <w:tcW w:w="974" w:type="pct"/>
          </w:tcPr>
          <w:p w14:paraId="2F5C1331"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lastRenderedPageBreak/>
              <w:t>Draft bill for proposed amendments is under process in the Ministry.</w:t>
            </w:r>
          </w:p>
        </w:tc>
      </w:tr>
      <w:tr w:rsidR="007252FF" w:rsidRPr="007252FF" w14:paraId="507928A1" w14:textId="77777777" w:rsidTr="00C60B38">
        <w:trPr>
          <w:jc w:val="center"/>
        </w:trPr>
        <w:tc>
          <w:tcPr>
            <w:tcW w:w="239" w:type="pct"/>
          </w:tcPr>
          <w:p w14:paraId="431F4AC6" w14:textId="77777777" w:rsidR="007252FF" w:rsidRPr="007252FF" w:rsidRDefault="007252FF" w:rsidP="007252FF">
            <w:pPr>
              <w:pStyle w:val="ListParagraph"/>
              <w:numPr>
                <w:ilvl w:val="0"/>
                <w:numId w:val="97"/>
              </w:numPr>
              <w:ind w:left="360"/>
              <w:contextualSpacing/>
              <w:jc w:val="center"/>
              <w:rPr>
                <w:rFonts w:ascii="Calibri" w:hAnsi="Calibri" w:cs="Calibri"/>
                <w:sz w:val="22"/>
                <w:szCs w:val="22"/>
              </w:rPr>
            </w:pPr>
          </w:p>
        </w:tc>
        <w:tc>
          <w:tcPr>
            <w:tcW w:w="1416" w:type="pct"/>
          </w:tcPr>
          <w:p w14:paraId="22846047"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Companies Profits (Workers Participation) Act, 1968</w:t>
            </w:r>
          </w:p>
          <w:p w14:paraId="4B6E4F2C" w14:textId="77777777" w:rsidR="007252FF" w:rsidRPr="007252FF" w:rsidRDefault="007252FF" w:rsidP="007252FF">
            <w:pPr>
              <w:pStyle w:val="ListParagraph"/>
              <w:numPr>
                <w:ilvl w:val="0"/>
                <w:numId w:val="104"/>
              </w:numPr>
              <w:ind w:left="401"/>
              <w:contextualSpacing/>
              <w:jc w:val="both"/>
              <w:rPr>
                <w:rFonts w:ascii="Calibri" w:hAnsi="Calibri" w:cs="Calibri"/>
                <w:sz w:val="22"/>
                <w:szCs w:val="22"/>
              </w:rPr>
            </w:pPr>
            <w:r w:rsidRPr="007252FF">
              <w:rPr>
                <w:rFonts w:ascii="Calibri" w:hAnsi="Calibri" w:cs="Calibri"/>
                <w:sz w:val="22"/>
                <w:szCs w:val="22"/>
              </w:rPr>
              <w:t>Increase benefits to Industrial Workers by expanding the scope in pursuance of 18</w:t>
            </w:r>
            <w:r w:rsidRPr="007252FF">
              <w:rPr>
                <w:rFonts w:ascii="Calibri" w:hAnsi="Calibri" w:cs="Calibri"/>
                <w:sz w:val="22"/>
                <w:szCs w:val="22"/>
                <w:vertAlign w:val="superscript"/>
              </w:rPr>
              <w:t>th</w:t>
            </w:r>
            <w:r w:rsidRPr="007252FF">
              <w:rPr>
                <w:rFonts w:ascii="Calibri" w:hAnsi="Calibri" w:cs="Calibri"/>
                <w:sz w:val="22"/>
                <w:szCs w:val="22"/>
              </w:rPr>
              <w:t xml:space="preserve"> Constitutional Amendment.</w:t>
            </w:r>
          </w:p>
        </w:tc>
        <w:tc>
          <w:tcPr>
            <w:tcW w:w="2371" w:type="pct"/>
          </w:tcPr>
          <w:p w14:paraId="61E01A7B"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In accordance with the Companies Profit (Workers Participation) Act of 1968, the Workers Welfare Fund (WWF), which operates under the administrative supervision of the Ministry of Overseas Pakistanis and Human Resource Development (OP&amp;HRD), ensures the employees share in company profits. According to this Act, every eligible company has to establish a Worker's participation Fund through Board of trustees which will manage and administer the Fund in line with provisions of the, ibid, Act. The Act needed to be amended following the 18</w:t>
            </w:r>
            <w:r w:rsidRPr="007252FF">
              <w:rPr>
                <w:rFonts w:ascii="Calibri" w:hAnsi="Calibri" w:cs="Calibri"/>
                <w:sz w:val="22"/>
                <w:szCs w:val="22"/>
                <w:vertAlign w:val="superscript"/>
              </w:rPr>
              <w:t>th</w:t>
            </w:r>
            <w:r w:rsidRPr="007252FF">
              <w:rPr>
                <w:rFonts w:ascii="Calibri" w:hAnsi="Calibri" w:cs="Calibri"/>
                <w:sz w:val="22"/>
                <w:szCs w:val="22"/>
              </w:rPr>
              <w:t xml:space="preserve"> constitutional amendment, and the revisions aim to increase the benefits that are available to industrial workers by expanding the Act's scope to include the Federation which are not included in any province as well as other amendments to up hold the spirit of 18</w:t>
            </w:r>
            <w:r w:rsidRPr="007252FF">
              <w:rPr>
                <w:rFonts w:ascii="Calibri" w:hAnsi="Calibri" w:cs="Calibri"/>
                <w:sz w:val="22"/>
                <w:szCs w:val="22"/>
                <w:vertAlign w:val="superscript"/>
              </w:rPr>
              <w:t>th</w:t>
            </w:r>
            <w:r w:rsidRPr="007252FF">
              <w:rPr>
                <w:rFonts w:ascii="Calibri" w:hAnsi="Calibri" w:cs="Calibri"/>
                <w:sz w:val="22"/>
                <w:szCs w:val="22"/>
              </w:rPr>
              <w:t xml:space="preserve"> amendment.</w:t>
            </w:r>
          </w:p>
        </w:tc>
        <w:tc>
          <w:tcPr>
            <w:tcW w:w="974" w:type="pct"/>
          </w:tcPr>
          <w:p w14:paraId="6D64D62B"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The Ministry submitted the draft amendment bill before the National Assembly in April, 2023. The bill is pending in the Parliament.</w:t>
            </w:r>
          </w:p>
        </w:tc>
      </w:tr>
      <w:tr w:rsidR="007252FF" w:rsidRPr="007252FF" w14:paraId="66A36E74" w14:textId="77777777" w:rsidTr="00C60B38">
        <w:trPr>
          <w:jc w:val="center"/>
        </w:trPr>
        <w:tc>
          <w:tcPr>
            <w:tcW w:w="239" w:type="pct"/>
          </w:tcPr>
          <w:p w14:paraId="53188FD0" w14:textId="77777777" w:rsidR="007252FF" w:rsidRPr="007252FF" w:rsidRDefault="007252FF" w:rsidP="007252FF">
            <w:pPr>
              <w:pStyle w:val="ListParagraph"/>
              <w:numPr>
                <w:ilvl w:val="0"/>
                <w:numId w:val="97"/>
              </w:numPr>
              <w:ind w:left="360"/>
              <w:contextualSpacing/>
              <w:jc w:val="center"/>
              <w:rPr>
                <w:rFonts w:ascii="Calibri" w:hAnsi="Calibri" w:cs="Calibri"/>
                <w:sz w:val="22"/>
                <w:szCs w:val="22"/>
              </w:rPr>
            </w:pPr>
          </w:p>
        </w:tc>
        <w:tc>
          <w:tcPr>
            <w:tcW w:w="1416" w:type="pct"/>
          </w:tcPr>
          <w:p w14:paraId="70520AE8"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Workers Welfare Fund (Employees Service) Rules, 1997</w:t>
            </w:r>
          </w:p>
          <w:p w14:paraId="16795926" w14:textId="77777777" w:rsidR="007252FF" w:rsidRPr="007252FF" w:rsidRDefault="007252FF" w:rsidP="007252FF">
            <w:pPr>
              <w:pStyle w:val="ListParagraph"/>
              <w:numPr>
                <w:ilvl w:val="0"/>
                <w:numId w:val="104"/>
              </w:numPr>
              <w:ind w:left="401"/>
              <w:contextualSpacing/>
              <w:jc w:val="both"/>
              <w:rPr>
                <w:rFonts w:ascii="Calibri" w:hAnsi="Calibri" w:cs="Calibri"/>
                <w:sz w:val="22"/>
                <w:szCs w:val="22"/>
              </w:rPr>
            </w:pPr>
            <w:r w:rsidRPr="007252FF">
              <w:rPr>
                <w:rFonts w:ascii="Calibri" w:hAnsi="Calibri" w:cs="Calibri"/>
                <w:sz w:val="22"/>
                <w:szCs w:val="22"/>
              </w:rPr>
              <w:t>Creation of new cadres and posts with clearly defined criteria’s etc.</w:t>
            </w:r>
          </w:p>
          <w:p w14:paraId="485DCBD0" w14:textId="77777777" w:rsidR="007252FF" w:rsidRPr="007252FF" w:rsidRDefault="007252FF" w:rsidP="007252FF">
            <w:pPr>
              <w:pStyle w:val="ListParagraph"/>
              <w:numPr>
                <w:ilvl w:val="0"/>
                <w:numId w:val="104"/>
              </w:numPr>
              <w:ind w:left="401"/>
              <w:contextualSpacing/>
              <w:jc w:val="both"/>
              <w:rPr>
                <w:rFonts w:ascii="Calibri" w:hAnsi="Calibri" w:cs="Calibri"/>
                <w:sz w:val="22"/>
                <w:szCs w:val="22"/>
              </w:rPr>
            </w:pPr>
            <w:r w:rsidRPr="007252FF">
              <w:rPr>
                <w:rFonts w:ascii="Calibri" w:hAnsi="Calibri" w:cs="Calibri"/>
                <w:sz w:val="22"/>
                <w:szCs w:val="22"/>
              </w:rPr>
              <w:t>Updating different allowances.</w:t>
            </w:r>
          </w:p>
        </w:tc>
        <w:tc>
          <w:tcPr>
            <w:tcW w:w="2371" w:type="pct"/>
          </w:tcPr>
          <w:p w14:paraId="5160CF91"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 xml:space="preserve">Proposed amendments will ensure suitable recruitment / appointment and promotion of officers / officials of WWF in their respective cadre. Besides, it will enhance accountability and efficiency be bringing existing rules in line with   the Federal Government.  </w:t>
            </w:r>
          </w:p>
        </w:tc>
        <w:tc>
          <w:tcPr>
            <w:tcW w:w="974" w:type="pct"/>
          </w:tcPr>
          <w:p w14:paraId="0A07C1D3"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The draft notification for proposed amendments is being sent to Law &amp; Justice Division for final vetting before seeking approval of CCLC and Federal Cabinet.</w:t>
            </w:r>
          </w:p>
        </w:tc>
      </w:tr>
      <w:tr w:rsidR="007252FF" w:rsidRPr="007252FF" w14:paraId="307DF128" w14:textId="77777777" w:rsidTr="00C60B38">
        <w:trPr>
          <w:jc w:val="center"/>
        </w:trPr>
        <w:tc>
          <w:tcPr>
            <w:tcW w:w="239" w:type="pct"/>
          </w:tcPr>
          <w:p w14:paraId="26D137D3" w14:textId="77777777" w:rsidR="007252FF" w:rsidRPr="007252FF" w:rsidRDefault="007252FF" w:rsidP="007252FF">
            <w:pPr>
              <w:pStyle w:val="ListParagraph"/>
              <w:numPr>
                <w:ilvl w:val="0"/>
                <w:numId w:val="97"/>
              </w:numPr>
              <w:ind w:left="360"/>
              <w:contextualSpacing/>
              <w:jc w:val="center"/>
              <w:rPr>
                <w:rFonts w:ascii="Calibri" w:hAnsi="Calibri" w:cs="Calibri"/>
                <w:sz w:val="22"/>
                <w:szCs w:val="22"/>
              </w:rPr>
            </w:pPr>
          </w:p>
        </w:tc>
        <w:tc>
          <w:tcPr>
            <w:tcW w:w="1416" w:type="pct"/>
          </w:tcPr>
          <w:p w14:paraId="435771C5" w14:textId="77777777" w:rsidR="007252FF" w:rsidRPr="007252FF" w:rsidRDefault="007252FF" w:rsidP="00C60B38">
            <w:pPr>
              <w:jc w:val="both"/>
              <w:rPr>
                <w:rFonts w:ascii="Calibri" w:hAnsi="Calibri" w:cs="Calibri"/>
                <w:bCs/>
                <w:sz w:val="22"/>
                <w:szCs w:val="22"/>
              </w:rPr>
            </w:pPr>
            <w:r w:rsidRPr="007252FF">
              <w:rPr>
                <w:rFonts w:ascii="Calibri" w:hAnsi="Calibri" w:cs="Calibri"/>
                <w:bCs/>
                <w:sz w:val="22"/>
                <w:szCs w:val="22"/>
              </w:rPr>
              <w:t>Workers Welfare Fund Rules, 1976</w:t>
            </w:r>
          </w:p>
          <w:p w14:paraId="0CB45D6C" w14:textId="77777777" w:rsidR="007252FF" w:rsidRPr="007252FF" w:rsidRDefault="007252FF" w:rsidP="007252FF">
            <w:pPr>
              <w:pStyle w:val="ListParagraph"/>
              <w:numPr>
                <w:ilvl w:val="0"/>
                <w:numId w:val="105"/>
              </w:numPr>
              <w:ind w:left="401"/>
              <w:contextualSpacing/>
              <w:jc w:val="both"/>
              <w:rPr>
                <w:rFonts w:ascii="Calibri" w:hAnsi="Calibri" w:cs="Calibri"/>
                <w:bCs/>
                <w:sz w:val="22"/>
                <w:szCs w:val="22"/>
              </w:rPr>
            </w:pPr>
            <w:r w:rsidRPr="007252FF">
              <w:rPr>
                <w:rFonts w:ascii="Calibri" w:hAnsi="Calibri" w:cs="Calibri"/>
                <w:bCs/>
                <w:sz w:val="22"/>
                <w:szCs w:val="22"/>
              </w:rPr>
              <w:t>Improving Governing Bodies functioning.</w:t>
            </w:r>
          </w:p>
        </w:tc>
        <w:tc>
          <w:tcPr>
            <w:tcW w:w="2371" w:type="pct"/>
          </w:tcPr>
          <w:p w14:paraId="7E70BD51"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Proposed amendment will help in better governance of Governing Body’s functioning.</w:t>
            </w:r>
          </w:p>
        </w:tc>
        <w:tc>
          <w:tcPr>
            <w:tcW w:w="974" w:type="pct"/>
          </w:tcPr>
          <w:p w14:paraId="461BB866" w14:textId="77777777" w:rsidR="007252FF" w:rsidRPr="007252FF" w:rsidRDefault="007252FF" w:rsidP="00C60B38">
            <w:pPr>
              <w:jc w:val="both"/>
              <w:rPr>
                <w:rFonts w:ascii="Calibri" w:hAnsi="Calibri" w:cs="Calibri"/>
                <w:sz w:val="22"/>
                <w:szCs w:val="22"/>
              </w:rPr>
            </w:pPr>
            <w:r w:rsidRPr="007252FF">
              <w:rPr>
                <w:rFonts w:ascii="Calibri" w:hAnsi="Calibri" w:cs="Calibri"/>
                <w:color w:val="000000"/>
                <w:sz w:val="22"/>
                <w:szCs w:val="22"/>
              </w:rPr>
              <w:t>Matter pending at WWF and will be given final shape once Amendments in WWF Ordinance, 1971 are finalized.</w:t>
            </w:r>
          </w:p>
        </w:tc>
      </w:tr>
      <w:tr w:rsidR="007252FF" w:rsidRPr="007252FF" w14:paraId="363C9D30" w14:textId="77777777" w:rsidTr="00C60B38">
        <w:trPr>
          <w:jc w:val="center"/>
        </w:trPr>
        <w:tc>
          <w:tcPr>
            <w:tcW w:w="239" w:type="pct"/>
          </w:tcPr>
          <w:p w14:paraId="6A9945AC" w14:textId="77777777" w:rsidR="007252FF" w:rsidRPr="007252FF" w:rsidRDefault="007252FF" w:rsidP="007252FF">
            <w:pPr>
              <w:pStyle w:val="ListParagraph"/>
              <w:numPr>
                <w:ilvl w:val="0"/>
                <w:numId w:val="97"/>
              </w:numPr>
              <w:ind w:left="360"/>
              <w:contextualSpacing/>
              <w:jc w:val="center"/>
              <w:rPr>
                <w:rFonts w:ascii="Calibri" w:hAnsi="Calibri" w:cs="Calibri"/>
                <w:sz w:val="22"/>
                <w:szCs w:val="22"/>
              </w:rPr>
            </w:pPr>
          </w:p>
        </w:tc>
        <w:tc>
          <w:tcPr>
            <w:tcW w:w="1416" w:type="pct"/>
          </w:tcPr>
          <w:p w14:paraId="1512D5E4" w14:textId="77777777" w:rsidR="007252FF" w:rsidRPr="007252FF" w:rsidRDefault="007252FF" w:rsidP="00C60B38">
            <w:pPr>
              <w:jc w:val="both"/>
              <w:rPr>
                <w:rFonts w:ascii="Calibri" w:hAnsi="Calibri" w:cs="Calibri"/>
                <w:bCs/>
                <w:sz w:val="22"/>
                <w:szCs w:val="22"/>
              </w:rPr>
            </w:pPr>
            <w:r w:rsidRPr="007252FF">
              <w:rPr>
                <w:rFonts w:ascii="Calibri" w:hAnsi="Calibri" w:cs="Calibri"/>
                <w:bCs/>
                <w:sz w:val="22"/>
                <w:szCs w:val="22"/>
              </w:rPr>
              <w:t>Recovery Rules under WPPF Act, 1968.</w:t>
            </w:r>
          </w:p>
          <w:p w14:paraId="0EA44FB7" w14:textId="77777777" w:rsidR="007252FF" w:rsidRPr="007252FF" w:rsidRDefault="007252FF" w:rsidP="007252FF">
            <w:pPr>
              <w:pStyle w:val="ListParagraph"/>
              <w:numPr>
                <w:ilvl w:val="0"/>
                <w:numId w:val="105"/>
              </w:numPr>
              <w:ind w:left="401"/>
              <w:contextualSpacing/>
              <w:jc w:val="both"/>
              <w:rPr>
                <w:rFonts w:ascii="Calibri" w:hAnsi="Calibri" w:cs="Calibri"/>
                <w:sz w:val="22"/>
                <w:szCs w:val="22"/>
              </w:rPr>
            </w:pPr>
            <w:r w:rsidRPr="007252FF">
              <w:rPr>
                <w:rFonts w:ascii="Calibri" w:hAnsi="Calibri" w:cs="Calibri"/>
                <w:sz w:val="22"/>
                <w:szCs w:val="22"/>
              </w:rPr>
              <w:t>Empowering WWF for collection of contributions.</w:t>
            </w:r>
          </w:p>
          <w:p w14:paraId="5092E8AF" w14:textId="77777777" w:rsidR="007252FF" w:rsidRPr="007252FF" w:rsidRDefault="007252FF" w:rsidP="007252FF">
            <w:pPr>
              <w:pStyle w:val="ListParagraph"/>
              <w:numPr>
                <w:ilvl w:val="0"/>
                <w:numId w:val="105"/>
              </w:numPr>
              <w:ind w:left="401"/>
              <w:contextualSpacing/>
              <w:jc w:val="both"/>
              <w:rPr>
                <w:rFonts w:ascii="Calibri" w:hAnsi="Calibri" w:cs="Calibri"/>
                <w:sz w:val="22"/>
                <w:szCs w:val="22"/>
              </w:rPr>
            </w:pPr>
            <w:r w:rsidRPr="007252FF">
              <w:rPr>
                <w:rFonts w:ascii="Calibri" w:hAnsi="Calibri" w:cs="Calibri"/>
                <w:sz w:val="22"/>
                <w:szCs w:val="22"/>
              </w:rPr>
              <w:t>Monitoring distribution of profits among workers.</w:t>
            </w:r>
          </w:p>
        </w:tc>
        <w:tc>
          <w:tcPr>
            <w:tcW w:w="2371" w:type="pct"/>
          </w:tcPr>
          <w:p w14:paraId="2EF56D2C"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Recovery Rules once implemented after formulation will help in strengthening the control mechanism of WWF as it will be empowered to cross check whether contributions have been deposited or otherwise. Moreover, it will help determine whether distribution of Profits among eligible workers has been made or not and to what extent the Penalty can be imposed in case of non-contribution of due share of contribution.</w:t>
            </w:r>
          </w:p>
        </w:tc>
        <w:tc>
          <w:tcPr>
            <w:tcW w:w="974" w:type="pct"/>
          </w:tcPr>
          <w:p w14:paraId="186A0488" w14:textId="77777777" w:rsidR="007252FF" w:rsidRPr="007252FF" w:rsidRDefault="007252FF" w:rsidP="00C60B38">
            <w:pPr>
              <w:jc w:val="both"/>
              <w:rPr>
                <w:rFonts w:ascii="Calibri" w:hAnsi="Calibri" w:cs="Calibri"/>
                <w:sz w:val="22"/>
                <w:szCs w:val="22"/>
              </w:rPr>
            </w:pPr>
            <w:r w:rsidRPr="007252FF">
              <w:rPr>
                <w:rFonts w:ascii="Calibri" w:hAnsi="Calibri" w:cs="Calibri"/>
                <w:color w:val="000000"/>
                <w:sz w:val="22"/>
                <w:szCs w:val="22"/>
              </w:rPr>
              <w:t xml:space="preserve">Matter pending at WWF and will be given final shape once Amendments in WPPF, Act 1968 are finalized. </w:t>
            </w:r>
          </w:p>
        </w:tc>
      </w:tr>
      <w:tr w:rsidR="007252FF" w:rsidRPr="007252FF" w14:paraId="2755702D" w14:textId="77777777" w:rsidTr="00C60B38">
        <w:trPr>
          <w:jc w:val="center"/>
        </w:trPr>
        <w:tc>
          <w:tcPr>
            <w:tcW w:w="239" w:type="pct"/>
          </w:tcPr>
          <w:p w14:paraId="4E6714BA" w14:textId="77777777" w:rsidR="007252FF" w:rsidRPr="007252FF" w:rsidRDefault="007252FF" w:rsidP="007252FF">
            <w:pPr>
              <w:pStyle w:val="ListParagraph"/>
              <w:numPr>
                <w:ilvl w:val="0"/>
                <w:numId w:val="97"/>
              </w:numPr>
              <w:ind w:left="360"/>
              <w:contextualSpacing/>
              <w:jc w:val="center"/>
              <w:rPr>
                <w:rFonts w:ascii="Calibri" w:hAnsi="Calibri" w:cs="Calibri"/>
                <w:sz w:val="22"/>
                <w:szCs w:val="22"/>
              </w:rPr>
            </w:pPr>
          </w:p>
        </w:tc>
        <w:tc>
          <w:tcPr>
            <w:tcW w:w="1416" w:type="pct"/>
          </w:tcPr>
          <w:p w14:paraId="6392F8B0" w14:textId="77777777" w:rsidR="007252FF" w:rsidRPr="007252FF" w:rsidRDefault="007252FF" w:rsidP="00C60B38">
            <w:pPr>
              <w:jc w:val="both"/>
              <w:rPr>
                <w:rFonts w:ascii="Calibri" w:hAnsi="Calibri" w:cs="Calibri"/>
                <w:bCs/>
                <w:sz w:val="22"/>
                <w:szCs w:val="22"/>
              </w:rPr>
            </w:pPr>
            <w:r w:rsidRPr="007252FF">
              <w:rPr>
                <w:rFonts w:ascii="Calibri" w:hAnsi="Calibri" w:cs="Calibri"/>
                <w:bCs/>
                <w:sz w:val="22"/>
                <w:szCs w:val="22"/>
              </w:rPr>
              <w:t>Housing Allotment Policy under WWF Ordinance, 1971.</w:t>
            </w:r>
          </w:p>
          <w:p w14:paraId="185B5EF7" w14:textId="77777777" w:rsidR="007252FF" w:rsidRPr="007252FF" w:rsidRDefault="007252FF" w:rsidP="007252FF">
            <w:pPr>
              <w:pStyle w:val="ListParagraph"/>
              <w:numPr>
                <w:ilvl w:val="0"/>
                <w:numId w:val="106"/>
              </w:numPr>
              <w:contextualSpacing/>
              <w:jc w:val="both"/>
              <w:rPr>
                <w:rFonts w:ascii="Calibri" w:hAnsi="Calibri" w:cs="Calibri"/>
                <w:sz w:val="22"/>
                <w:szCs w:val="22"/>
              </w:rPr>
            </w:pPr>
            <w:r w:rsidRPr="007252FF">
              <w:rPr>
                <w:rFonts w:ascii="Calibri" w:hAnsi="Calibri" w:cs="Calibri"/>
                <w:sz w:val="22"/>
                <w:szCs w:val="22"/>
              </w:rPr>
              <w:t>Streamlining the mode of allotment.</w:t>
            </w:r>
          </w:p>
        </w:tc>
        <w:tc>
          <w:tcPr>
            <w:tcW w:w="2371" w:type="pct"/>
          </w:tcPr>
          <w:p w14:paraId="0456FA35"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 xml:space="preserve">Housing Allotment Policy will help in resolution of matters related to mode of allotment amongst the eligible workers as currently the law prohibits allotment on ownership basis. </w:t>
            </w:r>
          </w:p>
        </w:tc>
        <w:tc>
          <w:tcPr>
            <w:tcW w:w="974" w:type="pct"/>
          </w:tcPr>
          <w:p w14:paraId="17C979E1" w14:textId="77777777" w:rsidR="007252FF" w:rsidRPr="007252FF" w:rsidRDefault="007252FF" w:rsidP="00C60B38">
            <w:pPr>
              <w:jc w:val="both"/>
              <w:rPr>
                <w:rFonts w:ascii="Calibri" w:hAnsi="Calibri" w:cs="Calibri"/>
                <w:sz w:val="22"/>
                <w:szCs w:val="22"/>
              </w:rPr>
            </w:pPr>
            <w:r w:rsidRPr="007252FF">
              <w:rPr>
                <w:rFonts w:ascii="Calibri" w:hAnsi="Calibri" w:cs="Calibri"/>
                <w:color w:val="000000"/>
                <w:sz w:val="22"/>
                <w:szCs w:val="22"/>
              </w:rPr>
              <w:t xml:space="preserve">Matter pending at WWF and will be given final shape once Amendments in WWF Ordinance, 1971 are finalized. </w:t>
            </w:r>
          </w:p>
        </w:tc>
      </w:tr>
      <w:tr w:rsidR="007252FF" w:rsidRPr="007252FF" w14:paraId="4B2CEB8A" w14:textId="77777777" w:rsidTr="00C60B38">
        <w:trPr>
          <w:jc w:val="center"/>
        </w:trPr>
        <w:tc>
          <w:tcPr>
            <w:tcW w:w="239" w:type="pct"/>
          </w:tcPr>
          <w:p w14:paraId="13BD341C" w14:textId="77777777" w:rsidR="007252FF" w:rsidRPr="007252FF" w:rsidRDefault="007252FF" w:rsidP="007252FF">
            <w:pPr>
              <w:pStyle w:val="ListParagraph"/>
              <w:numPr>
                <w:ilvl w:val="0"/>
                <w:numId w:val="97"/>
              </w:numPr>
              <w:ind w:left="360"/>
              <w:contextualSpacing/>
              <w:jc w:val="center"/>
              <w:rPr>
                <w:rFonts w:ascii="Calibri" w:hAnsi="Calibri" w:cs="Calibri"/>
                <w:sz w:val="22"/>
                <w:szCs w:val="22"/>
              </w:rPr>
            </w:pPr>
          </w:p>
        </w:tc>
        <w:tc>
          <w:tcPr>
            <w:tcW w:w="1416" w:type="pct"/>
          </w:tcPr>
          <w:p w14:paraId="5C84CDC4"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Rule 25(2)(xi) of Emigration Rules, 1979</w:t>
            </w:r>
          </w:p>
          <w:p w14:paraId="6DD6CFDC" w14:textId="77777777" w:rsidR="007252FF" w:rsidRPr="007252FF" w:rsidRDefault="007252FF" w:rsidP="007252FF">
            <w:pPr>
              <w:pStyle w:val="ListParagraph"/>
              <w:numPr>
                <w:ilvl w:val="0"/>
                <w:numId w:val="106"/>
              </w:numPr>
              <w:ind w:left="401"/>
              <w:contextualSpacing/>
              <w:jc w:val="both"/>
              <w:rPr>
                <w:rFonts w:ascii="Calibri" w:hAnsi="Calibri" w:cs="Calibri"/>
                <w:sz w:val="22"/>
                <w:szCs w:val="22"/>
              </w:rPr>
            </w:pPr>
            <w:r w:rsidRPr="007252FF">
              <w:rPr>
                <w:rFonts w:ascii="Calibri" w:hAnsi="Calibri" w:cs="Calibri"/>
                <w:sz w:val="22"/>
                <w:szCs w:val="22"/>
              </w:rPr>
              <w:t>Enhancement in the export of female housemaids.</w:t>
            </w:r>
          </w:p>
        </w:tc>
        <w:tc>
          <w:tcPr>
            <w:tcW w:w="2371" w:type="pct"/>
          </w:tcPr>
          <w:p w14:paraId="64F12E32"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The existing Rule(25)(2)(xi) of Emigration Rules, 1979 prescribes minimum age for employment of women as maid servants (</w:t>
            </w:r>
            <w:proofErr w:type="spellStart"/>
            <w:r w:rsidRPr="007252FF">
              <w:rPr>
                <w:rFonts w:ascii="Calibri" w:hAnsi="Calibri" w:cs="Calibri"/>
                <w:sz w:val="22"/>
                <w:szCs w:val="22"/>
              </w:rPr>
              <w:t>Ayas</w:t>
            </w:r>
            <w:proofErr w:type="spellEnd"/>
            <w:r w:rsidRPr="007252FF">
              <w:rPr>
                <w:rFonts w:ascii="Calibri" w:hAnsi="Calibri" w:cs="Calibri"/>
                <w:sz w:val="22"/>
                <w:szCs w:val="22"/>
              </w:rPr>
              <w:t xml:space="preserve"> and Governesses) as 35 (thirty-five) years. The current age limit is relatively higher as compared to regional competitors. Bangladesh has 25 years minimum age limit for female housemaid for overseas employment, Sri Lanka 21 years for all countries and 25 years for KSA, Nepal, 25 years and Philippines, 24 years etc. In addition, Kingdom of Saudi Arabia has introduced amendments in the regulations for domestic workers in October, 2023 by fixing the </w:t>
            </w:r>
            <w:r w:rsidRPr="007252FF">
              <w:rPr>
                <w:rFonts w:ascii="Calibri" w:hAnsi="Calibri" w:cs="Calibri"/>
                <w:sz w:val="22"/>
                <w:szCs w:val="22"/>
              </w:rPr>
              <w:lastRenderedPageBreak/>
              <w:t>minimum age limit for domestic workers as 21 years.</w:t>
            </w:r>
          </w:p>
          <w:p w14:paraId="138616FF"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Therefore, with the amendment in the minimum age limit for female housemaid from 35 years to 25 years, Pakistan can occupy the gap/demand in Arabian states as well as in Europe, America and Australia. It is projected that with the enactment/approval of this amendment, the total number of export of female housemaid will increase to 10,000 housemaids per year initially for next three years and in the fourth year it is projected twofold.</w:t>
            </w:r>
          </w:p>
        </w:tc>
        <w:tc>
          <w:tcPr>
            <w:tcW w:w="974" w:type="pct"/>
          </w:tcPr>
          <w:p w14:paraId="1A2CFE85"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lastRenderedPageBreak/>
              <w:t>The proposed amendment is under process.</w:t>
            </w:r>
          </w:p>
        </w:tc>
      </w:tr>
      <w:tr w:rsidR="007252FF" w:rsidRPr="007252FF" w14:paraId="169BF694" w14:textId="77777777" w:rsidTr="00C60B38">
        <w:trPr>
          <w:jc w:val="center"/>
        </w:trPr>
        <w:tc>
          <w:tcPr>
            <w:tcW w:w="239" w:type="pct"/>
          </w:tcPr>
          <w:p w14:paraId="1554E1F4" w14:textId="77777777" w:rsidR="007252FF" w:rsidRPr="007252FF" w:rsidRDefault="007252FF" w:rsidP="007252FF">
            <w:pPr>
              <w:pStyle w:val="ListParagraph"/>
              <w:numPr>
                <w:ilvl w:val="0"/>
                <w:numId w:val="97"/>
              </w:numPr>
              <w:ind w:left="360"/>
              <w:contextualSpacing/>
              <w:jc w:val="center"/>
              <w:rPr>
                <w:rFonts w:ascii="Calibri" w:hAnsi="Calibri" w:cs="Calibri"/>
                <w:sz w:val="22"/>
                <w:szCs w:val="22"/>
              </w:rPr>
            </w:pPr>
          </w:p>
        </w:tc>
        <w:tc>
          <w:tcPr>
            <w:tcW w:w="1416" w:type="pct"/>
          </w:tcPr>
          <w:p w14:paraId="746D18CA"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NIRC Appointment of Chairman and Members (Qualifications) Rules, 2022</w:t>
            </w:r>
          </w:p>
          <w:p w14:paraId="185D04B5" w14:textId="77777777" w:rsidR="007252FF" w:rsidRPr="007252FF" w:rsidRDefault="007252FF" w:rsidP="007252FF">
            <w:pPr>
              <w:pStyle w:val="ListParagraph"/>
              <w:numPr>
                <w:ilvl w:val="0"/>
                <w:numId w:val="106"/>
              </w:numPr>
              <w:ind w:left="401"/>
              <w:contextualSpacing/>
              <w:jc w:val="both"/>
              <w:rPr>
                <w:rFonts w:ascii="Calibri" w:hAnsi="Calibri" w:cs="Calibri"/>
                <w:sz w:val="22"/>
                <w:szCs w:val="22"/>
              </w:rPr>
            </w:pPr>
            <w:r w:rsidRPr="007252FF">
              <w:rPr>
                <w:rFonts w:ascii="Calibri" w:hAnsi="Calibri" w:cs="Calibri"/>
                <w:sz w:val="22"/>
                <w:szCs w:val="22"/>
              </w:rPr>
              <w:t>To make the process of appointment more objective and transparent.</w:t>
            </w:r>
          </w:p>
        </w:tc>
        <w:tc>
          <w:tcPr>
            <w:tcW w:w="2371" w:type="pct"/>
          </w:tcPr>
          <w:p w14:paraId="438A4907"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The rules were notified in 2022. However, the Establishment Division and Law &amp; Justice Division on a summary for appointment of Members in 2023 made certain observations, which need amendments in the rules to make the same more objective and transparent.</w:t>
            </w:r>
          </w:p>
        </w:tc>
        <w:tc>
          <w:tcPr>
            <w:tcW w:w="974" w:type="pct"/>
          </w:tcPr>
          <w:p w14:paraId="2B207101"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 xml:space="preserve">The Ministry has initiated preliminary consultation with Establishment Division and Law &amp; Justice Division to draft the proposed amendments. </w:t>
            </w:r>
          </w:p>
        </w:tc>
      </w:tr>
      <w:tr w:rsidR="007252FF" w:rsidRPr="007252FF" w14:paraId="3F361E17" w14:textId="77777777" w:rsidTr="00C60B38">
        <w:trPr>
          <w:jc w:val="center"/>
        </w:trPr>
        <w:tc>
          <w:tcPr>
            <w:tcW w:w="239" w:type="pct"/>
          </w:tcPr>
          <w:p w14:paraId="784F3C9E" w14:textId="77777777" w:rsidR="007252FF" w:rsidRPr="007252FF" w:rsidRDefault="007252FF" w:rsidP="007252FF">
            <w:pPr>
              <w:pStyle w:val="ListParagraph"/>
              <w:numPr>
                <w:ilvl w:val="0"/>
                <w:numId w:val="97"/>
              </w:numPr>
              <w:ind w:left="360"/>
              <w:contextualSpacing/>
              <w:jc w:val="center"/>
              <w:rPr>
                <w:rFonts w:ascii="Calibri" w:hAnsi="Calibri" w:cs="Calibri"/>
                <w:sz w:val="22"/>
                <w:szCs w:val="22"/>
              </w:rPr>
            </w:pPr>
          </w:p>
        </w:tc>
        <w:tc>
          <w:tcPr>
            <w:tcW w:w="1416" w:type="pct"/>
          </w:tcPr>
          <w:p w14:paraId="12D563BA" w14:textId="77777777" w:rsidR="007252FF" w:rsidRPr="007252FF" w:rsidRDefault="007252FF" w:rsidP="00C60B38">
            <w:pPr>
              <w:rPr>
                <w:rFonts w:ascii="Calibri" w:hAnsi="Calibri" w:cs="Calibri"/>
                <w:sz w:val="22"/>
                <w:szCs w:val="22"/>
              </w:rPr>
            </w:pPr>
            <w:r w:rsidRPr="007252FF">
              <w:rPr>
                <w:rFonts w:ascii="Calibri" w:hAnsi="Calibri" w:cs="Calibri"/>
                <w:sz w:val="22"/>
                <w:szCs w:val="22"/>
              </w:rPr>
              <w:t>Industrial Relations Act, 2012</w:t>
            </w:r>
          </w:p>
          <w:p w14:paraId="1F5F8075" w14:textId="77777777" w:rsidR="007252FF" w:rsidRPr="007252FF" w:rsidRDefault="007252FF" w:rsidP="007252FF">
            <w:pPr>
              <w:pStyle w:val="ListParagraph"/>
              <w:numPr>
                <w:ilvl w:val="0"/>
                <w:numId w:val="106"/>
              </w:numPr>
              <w:ind w:left="401"/>
              <w:contextualSpacing/>
              <w:rPr>
                <w:rFonts w:ascii="Calibri" w:hAnsi="Calibri" w:cs="Calibri"/>
                <w:sz w:val="22"/>
                <w:szCs w:val="22"/>
              </w:rPr>
            </w:pPr>
            <w:r w:rsidRPr="007252FF">
              <w:rPr>
                <w:rFonts w:ascii="Calibri" w:hAnsi="Calibri" w:cs="Calibri"/>
                <w:sz w:val="22"/>
                <w:szCs w:val="22"/>
              </w:rPr>
              <w:t>To remove different legal lacunas, highlighted by ILO etc.</w:t>
            </w:r>
          </w:p>
        </w:tc>
        <w:tc>
          <w:tcPr>
            <w:tcW w:w="2371" w:type="pct"/>
          </w:tcPr>
          <w:p w14:paraId="2DCFD096"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 xml:space="preserve">To remove overlapping between the authorities of “Registrar Trade Union” and “Commission”. Besides adjudication of industrial disputes, the functions of the Commission as mentioned in Section 54 also include registration of Trade Unions and determination of “Collective Bargaining Agents”, which are mainly functions of Registrar Trade Union as mentioned in Section 5. The Islamabad High Court, Islamabad vide its Judgment dated 30.11.2020, passed in Writ Petition No.2188/2019 titled as Chevron Lubricants V/s FOP </w:t>
            </w:r>
            <w:proofErr w:type="spellStart"/>
            <w:r w:rsidRPr="007252FF">
              <w:rPr>
                <w:rFonts w:ascii="Calibri" w:hAnsi="Calibri" w:cs="Calibri"/>
                <w:sz w:val="22"/>
                <w:szCs w:val="22"/>
              </w:rPr>
              <w:t>etc</w:t>
            </w:r>
            <w:proofErr w:type="spellEnd"/>
            <w:r w:rsidRPr="007252FF">
              <w:rPr>
                <w:rFonts w:ascii="Calibri" w:hAnsi="Calibri" w:cs="Calibri"/>
                <w:sz w:val="22"/>
                <w:szCs w:val="22"/>
              </w:rPr>
              <w:t>, pointed out this lacuna and declared that all functions are to be performed by the Commission.</w:t>
            </w:r>
          </w:p>
          <w:p w14:paraId="1881DA4B" w14:textId="77777777" w:rsidR="007252FF" w:rsidRPr="007252FF" w:rsidRDefault="007252FF" w:rsidP="00C60B38">
            <w:pPr>
              <w:pStyle w:val="ListParagraph"/>
              <w:ind w:left="630" w:hanging="359"/>
              <w:jc w:val="both"/>
              <w:rPr>
                <w:rFonts w:ascii="Calibri" w:hAnsi="Calibri" w:cs="Calibri"/>
                <w:sz w:val="22"/>
                <w:szCs w:val="22"/>
              </w:rPr>
            </w:pPr>
          </w:p>
          <w:p w14:paraId="48A033E1"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Moreover, there is a need to clearly define the Registrar Trade Union as well as Industry-wise Trade Unions and to make the Act synchronize with the ILO Conventions.</w:t>
            </w:r>
          </w:p>
        </w:tc>
        <w:tc>
          <w:tcPr>
            <w:tcW w:w="974" w:type="pct"/>
          </w:tcPr>
          <w:p w14:paraId="44F32743"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The amendments are being drafted in consultation with NIRC and HRD Wing of the Ministry.</w:t>
            </w:r>
          </w:p>
        </w:tc>
      </w:tr>
      <w:tr w:rsidR="007252FF" w:rsidRPr="007252FF" w14:paraId="03542C04" w14:textId="77777777" w:rsidTr="00C60B38">
        <w:trPr>
          <w:jc w:val="center"/>
        </w:trPr>
        <w:tc>
          <w:tcPr>
            <w:tcW w:w="239" w:type="pct"/>
          </w:tcPr>
          <w:p w14:paraId="1A2D2FA6" w14:textId="77777777" w:rsidR="007252FF" w:rsidRPr="007252FF" w:rsidRDefault="007252FF" w:rsidP="007252FF">
            <w:pPr>
              <w:pStyle w:val="ListParagraph"/>
              <w:numPr>
                <w:ilvl w:val="0"/>
                <w:numId w:val="97"/>
              </w:numPr>
              <w:ind w:left="360"/>
              <w:contextualSpacing/>
              <w:jc w:val="center"/>
              <w:rPr>
                <w:rFonts w:ascii="Calibri" w:hAnsi="Calibri" w:cs="Calibri"/>
                <w:sz w:val="22"/>
                <w:szCs w:val="22"/>
              </w:rPr>
            </w:pPr>
          </w:p>
        </w:tc>
        <w:tc>
          <w:tcPr>
            <w:tcW w:w="1416" w:type="pct"/>
          </w:tcPr>
          <w:p w14:paraId="5289BE3B"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Enactment of “Establishment of Special Court (Overseas Pakistanis Property) Act, 2023”</w:t>
            </w:r>
          </w:p>
          <w:p w14:paraId="0953CFDA" w14:textId="77777777" w:rsidR="007252FF" w:rsidRPr="007252FF" w:rsidRDefault="007252FF" w:rsidP="007252FF">
            <w:pPr>
              <w:pStyle w:val="ListParagraph"/>
              <w:numPr>
                <w:ilvl w:val="0"/>
                <w:numId w:val="106"/>
              </w:numPr>
              <w:ind w:left="401"/>
              <w:contextualSpacing/>
              <w:jc w:val="both"/>
              <w:rPr>
                <w:rFonts w:ascii="Calibri" w:hAnsi="Calibri" w:cs="Calibri"/>
                <w:sz w:val="22"/>
                <w:szCs w:val="22"/>
              </w:rPr>
            </w:pPr>
            <w:r w:rsidRPr="007252FF">
              <w:rPr>
                <w:rFonts w:ascii="Calibri" w:hAnsi="Calibri" w:cs="Calibri"/>
                <w:sz w:val="22"/>
                <w:szCs w:val="22"/>
              </w:rPr>
              <w:t xml:space="preserve">Protection of Overseas Pakistanis Properties through </w:t>
            </w:r>
            <w:r w:rsidRPr="007252FF">
              <w:rPr>
                <w:rFonts w:ascii="Calibri" w:hAnsi="Calibri" w:cs="Calibri"/>
                <w:sz w:val="22"/>
                <w:szCs w:val="22"/>
              </w:rPr>
              <w:lastRenderedPageBreak/>
              <w:t>independent legal system.</w:t>
            </w:r>
          </w:p>
        </w:tc>
        <w:tc>
          <w:tcPr>
            <w:tcW w:w="2371" w:type="pct"/>
          </w:tcPr>
          <w:p w14:paraId="6F599FAE"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lastRenderedPageBreak/>
              <w:t>Overseas Pakistanis are valuable asset of the country. They play a vital role in socioeconomic development of the country by sending remittances. However, they face issues relating to protection of their property. Therefore, to provide them with immediate relief, draft Bill titled</w:t>
            </w:r>
          </w:p>
          <w:p w14:paraId="5C4FCCF9"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lastRenderedPageBreak/>
              <w:t>"Establishment of Special Court (Overseas Pakistanis Property) Act, 2023 has been prepared, which has been considered by CCLC and ratified by Federal Cabinet.</w:t>
            </w:r>
          </w:p>
          <w:p w14:paraId="7C77428C" w14:textId="77777777" w:rsidR="007252FF" w:rsidRPr="007252FF" w:rsidRDefault="007252FF" w:rsidP="00C60B38">
            <w:pPr>
              <w:jc w:val="both"/>
              <w:rPr>
                <w:rFonts w:ascii="Calibri" w:hAnsi="Calibri" w:cs="Calibri"/>
                <w:sz w:val="22"/>
                <w:szCs w:val="22"/>
              </w:rPr>
            </w:pPr>
          </w:p>
        </w:tc>
        <w:tc>
          <w:tcPr>
            <w:tcW w:w="974" w:type="pct"/>
          </w:tcPr>
          <w:p w14:paraId="0640E9C0"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lastRenderedPageBreak/>
              <w:t xml:space="preserve">The bill was introduced in the Senate during the tenure of caretaker government. Still pending in the </w:t>
            </w:r>
            <w:r w:rsidRPr="007252FF">
              <w:rPr>
                <w:rFonts w:ascii="Calibri" w:hAnsi="Calibri" w:cs="Calibri"/>
                <w:sz w:val="22"/>
                <w:szCs w:val="22"/>
              </w:rPr>
              <w:lastRenderedPageBreak/>
              <w:t xml:space="preserve">Senate of Pakistan. </w:t>
            </w:r>
          </w:p>
        </w:tc>
      </w:tr>
      <w:tr w:rsidR="007252FF" w:rsidRPr="007252FF" w14:paraId="4E15F2C6" w14:textId="77777777" w:rsidTr="00C60B38">
        <w:trPr>
          <w:jc w:val="center"/>
        </w:trPr>
        <w:tc>
          <w:tcPr>
            <w:tcW w:w="239" w:type="pct"/>
          </w:tcPr>
          <w:p w14:paraId="4F2950F2" w14:textId="77777777" w:rsidR="007252FF" w:rsidRPr="007252FF" w:rsidRDefault="007252FF" w:rsidP="007252FF">
            <w:pPr>
              <w:pStyle w:val="ListParagraph"/>
              <w:numPr>
                <w:ilvl w:val="0"/>
                <w:numId w:val="97"/>
              </w:numPr>
              <w:ind w:left="360"/>
              <w:contextualSpacing/>
              <w:jc w:val="center"/>
              <w:rPr>
                <w:rFonts w:ascii="Calibri" w:hAnsi="Calibri" w:cs="Calibri"/>
                <w:sz w:val="22"/>
                <w:szCs w:val="22"/>
              </w:rPr>
            </w:pPr>
          </w:p>
        </w:tc>
        <w:tc>
          <w:tcPr>
            <w:tcW w:w="1416" w:type="pct"/>
          </w:tcPr>
          <w:p w14:paraId="7F13364B"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Conversion of Overseas Employment Corporation (OEC) into Emigration Promotion Authority (EPA)</w:t>
            </w:r>
          </w:p>
        </w:tc>
        <w:tc>
          <w:tcPr>
            <w:tcW w:w="2371" w:type="pct"/>
          </w:tcPr>
          <w:p w14:paraId="1F16DF0C" w14:textId="77777777" w:rsidR="007252FF" w:rsidRPr="007252FF" w:rsidRDefault="007252FF" w:rsidP="007252FF">
            <w:pPr>
              <w:pStyle w:val="ListParagraph"/>
              <w:numPr>
                <w:ilvl w:val="0"/>
                <w:numId w:val="101"/>
              </w:numPr>
              <w:contextualSpacing/>
              <w:jc w:val="both"/>
              <w:rPr>
                <w:rFonts w:ascii="Calibri" w:hAnsi="Calibri" w:cs="Calibri"/>
                <w:bCs/>
                <w:sz w:val="22"/>
                <w:szCs w:val="22"/>
              </w:rPr>
            </w:pPr>
            <w:r w:rsidRPr="007252FF">
              <w:rPr>
                <w:rFonts w:ascii="Calibri" w:hAnsi="Calibri" w:cs="Calibri"/>
                <w:bCs/>
                <w:sz w:val="22"/>
                <w:szCs w:val="22"/>
              </w:rPr>
              <w:t xml:space="preserve">The existing functions of the OEC (i.e. Emigration Promotion and Overseas Recruitment under G-to-G arrangements) have been prescribed under the Emigration Ordinance, 1979, Emigration Rules, 1979 and its Memorandum and Articles of Association. There is a need to make a unified legal instrument to regulate above mandate of the OEC (under Section 4-A and Rule 17). </w:t>
            </w:r>
          </w:p>
          <w:p w14:paraId="4B779651" w14:textId="77777777" w:rsidR="007252FF" w:rsidRPr="007252FF" w:rsidRDefault="007252FF" w:rsidP="00C60B38">
            <w:pPr>
              <w:jc w:val="both"/>
              <w:rPr>
                <w:rFonts w:ascii="Calibri" w:hAnsi="Calibri" w:cs="Calibri"/>
                <w:bCs/>
                <w:sz w:val="22"/>
                <w:szCs w:val="22"/>
              </w:rPr>
            </w:pPr>
          </w:p>
          <w:p w14:paraId="45CE7BCA" w14:textId="77777777" w:rsidR="007252FF" w:rsidRPr="007252FF" w:rsidRDefault="007252FF" w:rsidP="007252FF">
            <w:pPr>
              <w:pStyle w:val="ListParagraph"/>
              <w:numPr>
                <w:ilvl w:val="0"/>
                <w:numId w:val="100"/>
              </w:numPr>
              <w:contextualSpacing/>
              <w:jc w:val="both"/>
              <w:rPr>
                <w:rFonts w:ascii="Calibri" w:hAnsi="Calibri" w:cs="Calibri"/>
                <w:bCs/>
                <w:sz w:val="22"/>
                <w:szCs w:val="22"/>
              </w:rPr>
            </w:pPr>
            <w:r w:rsidRPr="007252FF">
              <w:rPr>
                <w:rFonts w:ascii="Calibri" w:hAnsi="Calibri" w:cs="Calibri"/>
                <w:bCs/>
                <w:sz w:val="22"/>
                <w:szCs w:val="22"/>
              </w:rPr>
              <w:t xml:space="preserve">In order to move forward, Overseas Employment Corporation (OEC) should be restructured into an Emigration Promotion Authority (EPA) under a comprehensive enactment to be passed by the Parliament. This transition aims to enhance and streamline emigration promotion, expanding its scope beyond G-to-G recruitment services. </w:t>
            </w:r>
          </w:p>
          <w:p w14:paraId="1D6FD079" w14:textId="77777777" w:rsidR="007252FF" w:rsidRPr="007252FF" w:rsidRDefault="007252FF" w:rsidP="00C60B38">
            <w:pPr>
              <w:pStyle w:val="ListParagraph"/>
              <w:ind w:left="360"/>
              <w:jc w:val="both"/>
              <w:rPr>
                <w:rFonts w:ascii="Calibri" w:hAnsi="Calibri" w:cs="Calibri"/>
                <w:bCs/>
                <w:sz w:val="22"/>
                <w:szCs w:val="22"/>
              </w:rPr>
            </w:pPr>
          </w:p>
          <w:p w14:paraId="659D6E7F" w14:textId="77777777" w:rsidR="007252FF" w:rsidRPr="007252FF" w:rsidRDefault="007252FF" w:rsidP="007252FF">
            <w:pPr>
              <w:pStyle w:val="ListParagraph"/>
              <w:numPr>
                <w:ilvl w:val="0"/>
                <w:numId w:val="100"/>
              </w:numPr>
              <w:contextualSpacing/>
              <w:jc w:val="both"/>
              <w:rPr>
                <w:rFonts w:ascii="Calibri" w:hAnsi="Calibri" w:cs="Calibri"/>
                <w:bCs/>
                <w:sz w:val="22"/>
                <w:szCs w:val="22"/>
              </w:rPr>
            </w:pPr>
            <w:r w:rsidRPr="007252FF">
              <w:rPr>
                <w:rFonts w:ascii="Calibri" w:hAnsi="Calibri" w:cs="Calibri"/>
                <w:bCs/>
                <w:sz w:val="22"/>
                <w:szCs w:val="22"/>
              </w:rPr>
              <w:t>The EPA will function as a central regulatory body, overseeing all aspects of emigration, including overseas recruitments under   G-to-G arrangements and others, trainings, and research etc.                    It will develop and enforce guidelines to ensure ethical and fair emigration practices, establishing Pakistan as a reliable source of Highly Skilled, Skilled, Semi-Skilled and Un-Skilled workforce for international markets.</w:t>
            </w:r>
          </w:p>
          <w:p w14:paraId="63A4F559" w14:textId="77777777" w:rsidR="007252FF" w:rsidRPr="007252FF" w:rsidRDefault="007252FF" w:rsidP="00C60B38">
            <w:pPr>
              <w:pStyle w:val="ListParagraph"/>
              <w:rPr>
                <w:rFonts w:ascii="Calibri" w:hAnsi="Calibri" w:cs="Calibri"/>
                <w:bCs/>
                <w:sz w:val="22"/>
                <w:szCs w:val="22"/>
              </w:rPr>
            </w:pPr>
          </w:p>
          <w:p w14:paraId="4A6530CC" w14:textId="77777777" w:rsidR="007252FF" w:rsidRPr="007252FF" w:rsidRDefault="007252FF" w:rsidP="007252FF">
            <w:pPr>
              <w:pStyle w:val="ListParagraph"/>
              <w:numPr>
                <w:ilvl w:val="0"/>
                <w:numId w:val="100"/>
              </w:numPr>
              <w:contextualSpacing/>
              <w:jc w:val="both"/>
              <w:rPr>
                <w:rFonts w:ascii="Calibri" w:hAnsi="Calibri" w:cs="Calibri"/>
                <w:bCs/>
                <w:sz w:val="22"/>
                <w:szCs w:val="22"/>
              </w:rPr>
            </w:pPr>
            <w:r w:rsidRPr="007252FF">
              <w:rPr>
                <w:rFonts w:ascii="Calibri" w:hAnsi="Calibri" w:cs="Calibri"/>
                <w:bCs/>
                <w:sz w:val="22"/>
                <w:szCs w:val="22"/>
              </w:rPr>
              <w:t>The EPA will do advocacy for enhancing manpower export by organizing Roadshows, Participation in Global Expo’s, offering of subsidized foreign language trainings, Establishment of Centre of Excellence(s) and Global / Regional Desks especially in leading manpower exporting destinations etc.</w:t>
            </w:r>
          </w:p>
          <w:p w14:paraId="270DD74E" w14:textId="77777777" w:rsidR="007252FF" w:rsidRPr="007252FF" w:rsidRDefault="007252FF" w:rsidP="00C60B38">
            <w:pPr>
              <w:pStyle w:val="ListParagraph"/>
              <w:rPr>
                <w:rFonts w:ascii="Calibri" w:hAnsi="Calibri" w:cs="Calibri"/>
                <w:bCs/>
                <w:sz w:val="22"/>
                <w:szCs w:val="22"/>
              </w:rPr>
            </w:pPr>
          </w:p>
          <w:p w14:paraId="590992F7" w14:textId="77777777" w:rsidR="007252FF" w:rsidRPr="007252FF" w:rsidRDefault="007252FF" w:rsidP="007252FF">
            <w:pPr>
              <w:pStyle w:val="ListParagraph"/>
              <w:numPr>
                <w:ilvl w:val="0"/>
                <w:numId w:val="100"/>
              </w:numPr>
              <w:contextualSpacing/>
              <w:jc w:val="both"/>
              <w:rPr>
                <w:rFonts w:ascii="Calibri" w:hAnsi="Calibri" w:cs="Calibri"/>
                <w:bCs/>
                <w:sz w:val="22"/>
                <w:szCs w:val="22"/>
              </w:rPr>
            </w:pPr>
            <w:r w:rsidRPr="007252FF">
              <w:rPr>
                <w:rFonts w:ascii="Calibri" w:hAnsi="Calibri" w:cs="Calibri"/>
                <w:bCs/>
                <w:sz w:val="22"/>
                <w:szCs w:val="22"/>
              </w:rPr>
              <w:t xml:space="preserve">Research &amp; Development (R&amp;D), there is a substantial gap of skill standards and absence of mutual skill recognition regime </w:t>
            </w:r>
            <w:r w:rsidRPr="007252FF">
              <w:rPr>
                <w:rFonts w:ascii="Calibri" w:hAnsi="Calibri" w:cs="Calibri"/>
                <w:bCs/>
                <w:sz w:val="22"/>
                <w:szCs w:val="22"/>
              </w:rPr>
              <w:lastRenderedPageBreak/>
              <w:t>between Pakistani TEVT Sector (National Qualification Vocational Framework) and destination countries skill standards, which loudly calls for R&amp;D to intersect and create a dynamic approach for improvement and exploring new avenues to promote legal migration from Pakistan by identifying the legal pathways and through research-based awareness campaign within the country to curb the illegal migration.</w:t>
            </w:r>
          </w:p>
        </w:tc>
        <w:tc>
          <w:tcPr>
            <w:tcW w:w="974" w:type="pct"/>
          </w:tcPr>
          <w:p w14:paraId="5F580072"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lastRenderedPageBreak/>
              <w:t>Proposal is at initial stage.</w:t>
            </w:r>
          </w:p>
        </w:tc>
      </w:tr>
      <w:tr w:rsidR="007252FF" w:rsidRPr="007252FF" w14:paraId="2D5278C9" w14:textId="77777777" w:rsidTr="00C60B38">
        <w:trPr>
          <w:jc w:val="center"/>
        </w:trPr>
        <w:tc>
          <w:tcPr>
            <w:tcW w:w="239" w:type="pct"/>
          </w:tcPr>
          <w:p w14:paraId="3B0F7C35" w14:textId="77777777" w:rsidR="007252FF" w:rsidRPr="007252FF" w:rsidRDefault="007252FF" w:rsidP="007252FF">
            <w:pPr>
              <w:pStyle w:val="ListParagraph"/>
              <w:numPr>
                <w:ilvl w:val="0"/>
                <w:numId w:val="97"/>
              </w:numPr>
              <w:ind w:left="360"/>
              <w:contextualSpacing/>
              <w:jc w:val="center"/>
              <w:rPr>
                <w:rFonts w:ascii="Calibri" w:hAnsi="Calibri" w:cs="Calibri"/>
                <w:sz w:val="22"/>
                <w:szCs w:val="22"/>
              </w:rPr>
            </w:pPr>
          </w:p>
        </w:tc>
        <w:tc>
          <w:tcPr>
            <w:tcW w:w="1416" w:type="pct"/>
          </w:tcPr>
          <w:p w14:paraId="5C1CD4C5" w14:textId="77777777" w:rsidR="007252FF" w:rsidRPr="007252FF" w:rsidRDefault="007252FF" w:rsidP="00C60B38">
            <w:pPr>
              <w:rPr>
                <w:rFonts w:ascii="Calibri" w:hAnsi="Calibri" w:cs="Calibri"/>
                <w:sz w:val="22"/>
                <w:szCs w:val="22"/>
              </w:rPr>
            </w:pPr>
            <w:r w:rsidRPr="007252FF">
              <w:rPr>
                <w:rFonts w:ascii="Calibri" w:hAnsi="Calibri" w:cs="Calibri"/>
                <w:sz w:val="22"/>
                <w:szCs w:val="22"/>
              </w:rPr>
              <w:t>Framing of Rules for proposed EPA.</w:t>
            </w:r>
          </w:p>
        </w:tc>
        <w:tc>
          <w:tcPr>
            <w:tcW w:w="2371" w:type="pct"/>
          </w:tcPr>
          <w:p w14:paraId="591B6966" w14:textId="77777777" w:rsidR="007252FF" w:rsidRPr="007252FF" w:rsidRDefault="007252FF" w:rsidP="00C60B38">
            <w:pPr>
              <w:jc w:val="both"/>
              <w:rPr>
                <w:rFonts w:ascii="Calibri" w:hAnsi="Calibri" w:cs="Calibri"/>
                <w:bCs/>
                <w:sz w:val="22"/>
                <w:szCs w:val="22"/>
              </w:rPr>
            </w:pPr>
            <w:r w:rsidRPr="007252FF">
              <w:rPr>
                <w:rFonts w:ascii="Calibri" w:hAnsi="Calibri" w:cs="Calibri"/>
                <w:bCs/>
                <w:sz w:val="22"/>
                <w:szCs w:val="22"/>
              </w:rPr>
              <w:t xml:space="preserve">Once the approval for EPA is granted Rules viz-a-viz Service, Operational and Financial will be framed under the above legal framework by taking necessary assistance/ input from the line Ministry (i.e. M/o OP&amp;HRD), Establishment Division, M/o Finance, and M/o. Law &amp; Justice. </w:t>
            </w:r>
          </w:p>
        </w:tc>
        <w:tc>
          <w:tcPr>
            <w:tcW w:w="974" w:type="pct"/>
          </w:tcPr>
          <w:p w14:paraId="0BA7541C" w14:textId="77777777" w:rsidR="007252FF" w:rsidRPr="007252FF" w:rsidRDefault="007252FF" w:rsidP="00C60B38">
            <w:pPr>
              <w:jc w:val="both"/>
              <w:rPr>
                <w:rFonts w:ascii="Calibri" w:hAnsi="Calibri" w:cs="Calibri"/>
                <w:sz w:val="22"/>
                <w:szCs w:val="22"/>
              </w:rPr>
            </w:pPr>
            <w:r w:rsidRPr="007252FF">
              <w:rPr>
                <w:rFonts w:ascii="Calibri" w:hAnsi="Calibri" w:cs="Calibri"/>
                <w:sz w:val="22"/>
                <w:szCs w:val="22"/>
              </w:rPr>
              <w:t>Proposal is at initial stage.</w:t>
            </w:r>
          </w:p>
        </w:tc>
      </w:tr>
    </w:tbl>
    <w:p w14:paraId="4FF07CDA" w14:textId="77777777" w:rsidR="007252FF" w:rsidRDefault="007252FF" w:rsidP="007252FF">
      <w:pPr>
        <w:jc w:val="both"/>
      </w:pPr>
    </w:p>
    <w:p w14:paraId="02BA6F8A" w14:textId="774A362C" w:rsidR="0010548A" w:rsidRDefault="009A2AE5" w:rsidP="009A2AE5">
      <w:pPr>
        <w:pStyle w:val="Body"/>
        <w:spacing w:after="0"/>
        <w:jc w:val="center"/>
      </w:pPr>
      <w:r>
        <w:t>*****</w:t>
      </w:r>
    </w:p>
    <w:sectPr w:rsidR="0010548A">
      <w:footerReference w:type="default" r:id="rId21"/>
      <w:pgSz w:w="12240" w:h="15840"/>
      <w:pgMar w:top="1008" w:right="1440" w:bottom="864" w:left="144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04304C" w14:textId="77777777" w:rsidR="00817616" w:rsidRDefault="00817616">
      <w:r>
        <w:separator/>
      </w:r>
    </w:p>
  </w:endnote>
  <w:endnote w:type="continuationSeparator" w:id="0">
    <w:p w14:paraId="3718D8F2" w14:textId="77777777" w:rsidR="00817616" w:rsidRDefault="00817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238406893"/>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p w14:paraId="34BBE9CC" w14:textId="0781BBCF" w:rsidR="00C604AB" w:rsidRPr="00602E98" w:rsidRDefault="00C604AB">
            <w:pPr>
              <w:pStyle w:val="Footer"/>
              <w:jc w:val="right"/>
              <w:rPr>
                <w:sz w:val="18"/>
                <w:szCs w:val="18"/>
              </w:rPr>
            </w:pPr>
            <w:r w:rsidRPr="00602E98">
              <w:rPr>
                <w:sz w:val="16"/>
                <w:szCs w:val="16"/>
                <w:lang w:val="en-GB"/>
              </w:rPr>
              <w:t xml:space="preserve">Page </w:t>
            </w:r>
            <w:r w:rsidRPr="00602E98">
              <w:rPr>
                <w:bCs/>
                <w:sz w:val="16"/>
                <w:szCs w:val="16"/>
              </w:rPr>
              <w:fldChar w:fldCharType="begin"/>
            </w:r>
            <w:r w:rsidRPr="00602E98">
              <w:rPr>
                <w:bCs/>
                <w:sz w:val="16"/>
                <w:szCs w:val="16"/>
              </w:rPr>
              <w:instrText>PAGE</w:instrText>
            </w:r>
            <w:r w:rsidRPr="00602E98">
              <w:rPr>
                <w:bCs/>
                <w:sz w:val="16"/>
                <w:szCs w:val="16"/>
              </w:rPr>
              <w:fldChar w:fldCharType="separate"/>
            </w:r>
            <w:r w:rsidRPr="00602E98">
              <w:rPr>
                <w:bCs/>
                <w:noProof/>
                <w:sz w:val="16"/>
                <w:szCs w:val="16"/>
              </w:rPr>
              <w:t>88</w:t>
            </w:r>
            <w:r w:rsidRPr="00602E98">
              <w:rPr>
                <w:bCs/>
                <w:sz w:val="16"/>
                <w:szCs w:val="16"/>
              </w:rPr>
              <w:fldChar w:fldCharType="end"/>
            </w:r>
            <w:r w:rsidRPr="00602E98">
              <w:rPr>
                <w:sz w:val="16"/>
                <w:szCs w:val="16"/>
                <w:lang w:val="en-GB"/>
              </w:rPr>
              <w:t xml:space="preserve"> of </w:t>
            </w:r>
            <w:r w:rsidRPr="00602E98">
              <w:rPr>
                <w:bCs/>
                <w:sz w:val="16"/>
                <w:szCs w:val="16"/>
              </w:rPr>
              <w:fldChar w:fldCharType="begin"/>
            </w:r>
            <w:r w:rsidRPr="00602E98">
              <w:rPr>
                <w:bCs/>
                <w:sz w:val="16"/>
                <w:szCs w:val="16"/>
              </w:rPr>
              <w:instrText>NUMPAGES</w:instrText>
            </w:r>
            <w:r w:rsidRPr="00602E98">
              <w:rPr>
                <w:bCs/>
                <w:sz w:val="16"/>
                <w:szCs w:val="16"/>
              </w:rPr>
              <w:fldChar w:fldCharType="separate"/>
            </w:r>
            <w:r w:rsidRPr="00602E98">
              <w:rPr>
                <w:bCs/>
                <w:noProof/>
                <w:sz w:val="16"/>
                <w:szCs w:val="16"/>
              </w:rPr>
              <w:t>88</w:t>
            </w:r>
            <w:r w:rsidRPr="00602E98">
              <w:rPr>
                <w:bCs/>
                <w:sz w:val="16"/>
                <w:szCs w:val="16"/>
              </w:rPr>
              <w:fldChar w:fldCharType="end"/>
            </w:r>
          </w:p>
        </w:sdtContent>
      </w:sdt>
    </w:sdtContent>
  </w:sdt>
  <w:p w14:paraId="46EC604D" w14:textId="77777777" w:rsidR="00C604AB" w:rsidRDefault="00C604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C1EC02" w14:textId="77777777" w:rsidR="00817616" w:rsidRDefault="00817616">
      <w:r>
        <w:separator/>
      </w:r>
    </w:p>
  </w:footnote>
  <w:footnote w:type="continuationSeparator" w:id="0">
    <w:p w14:paraId="2ECE6F97" w14:textId="77777777" w:rsidR="00817616" w:rsidRDefault="00817616">
      <w:r>
        <w:continuationSeparator/>
      </w:r>
    </w:p>
  </w:footnote>
  <w:footnote w:id="1">
    <w:p w14:paraId="36959323" w14:textId="153E8E5C" w:rsidR="00C604AB" w:rsidRPr="00487146" w:rsidRDefault="00C604AB">
      <w:pPr>
        <w:pStyle w:val="FootnoteText"/>
        <w:jc w:val="both"/>
      </w:pPr>
      <w:r w:rsidRPr="00487146">
        <w:rPr>
          <w:vertAlign w:val="superscript"/>
        </w:rPr>
        <w:footnoteRef/>
      </w:r>
      <w:r w:rsidRPr="00487146">
        <w:t xml:space="preserve"> The term overseas Pakistanis refers to Pakistani </w:t>
      </w:r>
      <w:r>
        <w:t>individuals</w:t>
      </w:r>
      <w:r w:rsidRPr="00487146">
        <w:t xml:space="preserve"> who live outside Pakistan. These include citizens that have migrated to another country as well as people born abroad of Pakistani descent. This policy defines an overseas Pakistani as any person holding a Pakistani Passport, CNIC, NICOP, POC or OPF Membership Card proving his/her nationality/ancestry, and is working/residing/studying abroad permanently or temporarily for not less than six months.</w:t>
      </w:r>
    </w:p>
  </w:footnote>
  <w:footnote w:id="2">
    <w:p w14:paraId="233A6F72" w14:textId="05754B97" w:rsidR="00C604AB" w:rsidRDefault="00C604AB">
      <w:pPr>
        <w:pStyle w:val="FootnoteText"/>
        <w:jc w:val="both"/>
      </w:pPr>
      <w:r w:rsidRPr="00487146">
        <w:rPr>
          <w:vertAlign w:val="superscript"/>
        </w:rPr>
        <w:footnoteRef/>
      </w:r>
      <w:r w:rsidRPr="00487146">
        <w:t xml:space="preserve"> Pakistan Labour Force Survey 2011-12 </w:t>
      </w:r>
      <w:r>
        <w:t xml:space="preserve">and </w:t>
      </w:r>
      <w:r w:rsidRPr="00487146">
        <w:t>2020-21, Pakistan Bureau of Statistics, Planning and Development Division, Government of Pakistan.</w:t>
      </w:r>
    </w:p>
  </w:footnote>
  <w:footnote w:id="3">
    <w:p w14:paraId="13D23811" w14:textId="77777777" w:rsidR="00C604AB" w:rsidRPr="00487146" w:rsidRDefault="00C604AB">
      <w:pPr>
        <w:pStyle w:val="FootnoteText"/>
      </w:pPr>
      <w:r w:rsidRPr="00487146">
        <w:rPr>
          <w:vertAlign w:val="superscript"/>
        </w:rPr>
        <w:footnoteRef/>
      </w:r>
      <w:r w:rsidRPr="00487146">
        <w:rPr>
          <w:rFonts w:eastAsia="Arial Unicode MS"/>
        </w:rPr>
        <w:t xml:space="preserve"> </w:t>
      </w:r>
      <w:r w:rsidRPr="00487146">
        <w:rPr>
          <w:rFonts w:eastAsia="Arial Unicode MS"/>
        </w:rPr>
        <w:t xml:space="preserve">Ellahi, Sarmad and Muhammad Omer (2021); Do Workers’ Remittances Promote Economic Growth in Pakistan? SBP Working Paper Series No. 106, January 2021 </w:t>
      </w:r>
    </w:p>
  </w:footnote>
  <w:footnote w:id="4">
    <w:p w14:paraId="35F7F434" w14:textId="3FABF361" w:rsidR="00C604AB" w:rsidRDefault="00C604AB">
      <w:pPr>
        <w:pStyle w:val="FootnoteText"/>
      </w:pPr>
      <w:r w:rsidRPr="00487146">
        <w:rPr>
          <w:vertAlign w:val="superscript"/>
        </w:rPr>
        <w:footnoteRef/>
      </w:r>
      <w:r w:rsidRPr="00487146">
        <w:rPr>
          <w:rFonts w:eastAsia="Arial Unicode MS"/>
        </w:rPr>
        <w:t xml:space="preserve"> Islam, Nurul Md. (2006), Migration from Bangladesh and Overseas Employment Policy, </w:t>
      </w:r>
      <w:hyperlink r:id="rId1" w:history="1">
        <w:r w:rsidRPr="00C57686">
          <w:rPr>
            <w:rStyle w:val="Hyperlink"/>
            <w:rFonts w:eastAsia="Arial Unicode MS"/>
          </w:rPr>
          <w:t>https://bmet.portal.gov.bd/sites/default/files/files/bmet.portal.gov.bd/publications/af50023f_5031_4cc4_8913_47c580fe858a/Migration-BOEP.pdf</w:t>
        </w:r>
      </w:hyperlink>
      <w:r>
        <w:rPr>
          <w:rFonts w:eastAsia="Arial Unicode MS"/>
        </w:rPr>
        <w:t xml:space="preserve"> </w:t>
      </w:r>
      <w:r>
        <w:rPr>
          <w:rFonts w:eastAsia="Arial Unicode MS" w:cs="Arial Unicode MS"/>
        </w:rPr>
        <w:t xml:space="preserve"> </w:t>
      </w:r>
    </w:p>
  </w:footnote>
  <w:footnote w:id="5">
    <w:p w14:paraId="04603806" w14:textId="43B231AA" w:rsidR="00C604AB" w:rsidRPr="00B81A7A" w:rsidRDefault="00C604AB">
      <w:pPr>
        <w:pStyle w:val="FootnoteText"/>
      </w:pPr>
      <w:r w:rsidRPr="00B81A7A">
        <w:rPr>
          <w:vertAlign w:val="superscript"/>
        </w:rPr>
        <w:footnoteRef/>
      </w:r>
      <w:r w:rsidRPr="00B81A7A">
        <w:rPr>
          <w:rFonts w:eastAsia="Arial Unicode MS" w:cs="Arial Unicode MS"/>
        </w:rPr>
        <w:t xml:space="preserve"> </w:t>
      </w:r>
      <w:hyperlink r:id="rId2" w:history="1">
        <w:r w:rsidRPr="00C57686">
          <w:rPr>
            <w:rStyle w:val="Hyperlink"/>
            <w:rFonts w:eastAsia="Arial Unicode MS" w:cs="Arial Unicode MS"/>
          </w:rPr>
          <w:t>https://www.ilo.org/dyn/migpractice/docs/169/Act.pdf</w:t>
        </w:r>
      </w:hyperlink>
      <w:r>
        <w:rPr>
          <w:rFonts w:eastAsia="Arial Unicode MS" w:cs="Arial Unicode MS"/>
        </w:rPr>
        <w:t xml:space="preserve"> </w:t>
      </w:r>
    </w:p>
  </w:footnote>
  <w:footnote w:id="6">
    <w:p w14:paraId="7A51FC71" w14:textId="7AAB5725" w:rsidR="00C604AB" w:rsidRPr="00B81A7A" w:rsidRDefault="00C604AB">
      <w:pPr>
        <w:pStyle w:val="FootnoteText"/>
      </w:pPr>
      <w:r w:rsidRPr="00B81A7A">
        <w:rPr>
          <w:vertAlign w:val="superscript"/>
        </w:rPr>
        <w:footnoteRef/>
      </w:r>
      <w:r w:rsidRPr="00B81A7A">
        <w:rPr>
          <w:rFonts w:eastAsia="Arial Unicode MS" w:cs="Arial Unicode MS"/>
        </w:rPr>
        <w:t xml:space="preserve"> Ministry for Foreign Employment Promotion and Welfare (2008); National Labour Migration Policy </w:t>
      </w:r>
      <w:r>
        <w:rPr>
          <w:rFonts w:eastAsia="Arial Unicode MS" w:cs="Arial Unicode MS"/>
        </w:rPr>
        <w:t>f</w:t>
      </w:r>
      <w:r w:rsidRPr="00B81A7A">
        <w:rPr>
          <w:rFonts w:eastAsia="Arial Unicode MS" w:cs="Arial Unicode MS"/>
        </w:rPr>
        <w:t>or Sri Lanka, Ministry for Foreign Employment Promotion And Welfare, supported by ILO, Colombo.</w:t>
      </w:r>
    </w:p>
  </w:footnote>
  <w:footnote w:id="7">
    <w:p w14:paraId="364E7915" w14:textId="77777777" w:rsidR="00C604AB" w:rsidRPr="00B81A7A" w:rsidRDefault="00C604AB">
      <w:pPr>
        <w:pStyle w:val="FootnoteText"/>
      </w:pPr>
      <w:r w:rsidRPr="00B81A7A">
        <w:rPr>
          <w:vertAlign w:val="superscript"/>
        </w:rPr>
        <w:footnoteRef/>
      </w:r>
      <w:r w:rsidRPr="00B81A7A">
        <w:rPr>
          <w:rFonts w:eastAsia="Arial Unicode MS" w:cs="Arial Unicode MS"/>
        </w:rPr>
        <w:t xml:space="preserve"> Philippines Overseas Employment Authority/IOM (2013); The Country Migration Report: The Philippines 2013, International Organization for Migration, Paseo de </w:t>
      </w:r>
      <w:r w:rsidRPr="00B81A7A">
        <w:rPr>
          <w:rFonts w:eastAsia="Arial Unicode MS" w:cs="Arial Unicode MS"/>
        </w:rPr>
        <w:t>Roxas Makati City, Philippines</w:t>
      </w:r>
    </w:p>
  </w:footnote>
  <w:footnote w:id="8">
    <w:p w14:paraId="7B87E22F" w14:textId="4F0AF354" w:rsidR="00C604AB" w:rsidRDefault="00C604AB">
      <w:pPr>
        <w:pStyle w:val="Body"/>
        <w:shd w:val="clear" w:color="auto" w:fill="FFFFFF"/>
        <w:spacing w:after="0" w:line="240" w:lineRule="auto"/>
      </w:pPr>
      <w:r w:rsidRPr="00B81A7A">
        <w:rPr>
          <w:sz w:val="20"/>
          <w:szCs w:val="20"/>
          <w:vertAlign w:val="superscript"/>
        </w:rPr>
        <w:footnoteRef/>
      </w:r>
      <w:r w:rsidRPr="00B81A7A">
        <w:rPr>
          <w:sz w:val="20"/>
          <w:szCs w:val="20"/>
        </w:rPr>
        <w:t xml:space="preserve"> </w:t>
      </w:r>
      <w:r w:rsidRPr="00B81A7A">
        <w:rPr>
          <w:color w:val="333333"/>
          <w:sz w:val="20"/>
          <w:szCs w:val="20"/>
          <w:u w:color="333333"/>
        </w:rPr>
        <w:t xml:space="preserve">Ministry of Labour </w:t>
      </w:r>
      <w:r>
        <w:rPr>
          <w:color w:val="333333"/>
          <w:sz w:val="20"/>
          <w:szCs w:val="20"/>
          <w:u w:color="333333"/>
        </w:rPr>
        <w:t>and</w:t>
      </w:r>
      <w:r w:rsidRPr="00B81A7A">
        <w:rPr>
          <w:color w:val="333333"/>
          <w:sz w:val="20"/>
          <w:szCs w:val="20"/>
          <w:u w:color="333333"/>
        </w:rPr>
        <w:t xml:space="preserve"> Employment (2021); National Commission for Migrant Labour, PIB Delhi, </w:t>
      </w:r>
      <w:hyperlink r:id="rId3" w:history="1">
        <w:r w:rsidRPr="00C57686">
          <w:rPr>
            <w:rStyle w:val="Hyperlink"/>
            <w:sz w:val="20"/>
            <w:szCs w:val="20"/>
          </w:rPr>
          <w:t>https://pib.gov.in/PressReleasePage.aspx?PRID=1696812</w:t>
        </w:r>
      </w:hyperlink>
      <w:r>
        <w:rPr>
          <w:color w:val="333333"/>
          <w:sz w:val="20"/>
          <w:szCs w:val="20"/>
          <w:u w:color="333333"/>
        </w:rPr>
        <w:t xml:space="preserve"> </w:t>
      </w:r>
    </w:p>
  </w:footnote>
  <w:footnote w:id="9">
    <w:p w14:paraId="26FD10D3" w14:textId="096CEB1F" w:rsidR="00C604AB" w:rsidRPr="00B81A7A" w:rsidRDefault="00C604AB">
      <w:pPr>
        <w:pStyle w:val="FootnoteText"/>
      </w:pPr>
      <w:r w:rsidRPr="00B81A7A">
        <w:rPr>
          <w:vertAlign w:val="superscript"/>
        </w:rPr>
        <w:footnoteRef/>
      </w:r>
      <w:r w:rsidRPr="00B81A7A">
        <w:rPr>
          <w:rFonts w:eastAsia="Arial Unicode MS" w:cs="Arial Unicode MS"/>
        </w:rPr>
        <w:t xml:space="preserve"> The NITI has put forward two approaches: (</w:t>
      </w:r>
      <w:r w:rsidRPr="00B81A7A">
        <w:rPr>
          <w:rFonts w:eastAsia="Arial Unicode MS" w:cs="Arial Unicode MS"/>
        </w:rPr>
        <w:t>i) Handout Approach - this means usage of all the facilities provided by the Indian Government to migrants; and (ii) Rights Based Approach - this approach means the rights must be ensured in all states. The NITI has also recommended the creation of Migra</w:t>
      </w:r>
      <w:r>
        <w:rPr>
          <w:rFonts w:eastAsia="Arial Unicode MS" w:cs="Arial Unicode MS"/>
        </w:rPr>
        <w:t>nt</w:t>
      </w:r>
      <w:r w:rsidRPr="00B81A7A">
        <w:rPr>
          <w:rFonts w:eastAsia="Arial Unicode MS" w:cs="Arial Unicode MS"/>
        </w:rPr>
        <w:t xml:space="preserve"> Resource Centres in high migration zones.</w:t>
      </w:r>
    </w:p>
  </w:footnote>
  <w:footnote w:id="10">
    <w:p w14:paraId="557B29EB" w14:textId="77777777" w:rsidR="00C604AB" w:rsidRPr="007827DC" w:rsidRDefault="00C604AB">
      <w:pPr>
        <w:pStyle w:val="Heading"/>
        <w:spacing w:before="0" w:after="0"/>
        <w:rPr>
          <w:rFonts w:ascii="Calibri" w:hAnsi="Calibri"/>
          <w:b w:val="0"/>
          <w:bCs w:val="0"/>
          <w:sz w:val="20"/>
          <w:szCs w:val="20"/>
        </w:rPr>
      </w:pPr>
      <w:r w:rsidRPr="007827DC">
        <w:rPr>
          <w:rFonts w:ascii="Calibri" w:eastAsia="Calibri" w:hAnsi="Calibri" w:cs="Calibri"/>
          <w:b w:val="0"/>
          <w:bCs w:val="0"/>
          <w:sz w:val="20"/>
          <w:szCs w:val="20"/>
          <w:vertAlign w:val="superscript"/>
        </w:rPr>
        <w:footnoteRef/>
      </w:r>
      <w:r w:rsidRPr="007827DC">
        <w:rPr>
          <w:rFonts w:ascii="Calibri" w:hAnsi="Calibri"/>
          <w:b w:val="0"/>
          <w:bCs w:val="0"/>
          <w:sz w:val="20"/>
          <w:szCs w:val="20"/>
        </w:rPr>
        <w:t xml:space="preserve"> </w:t>
      </w:r>
      <w:r w:rsidRPr="007827DC">
        <w:rPr>
          <w:rFonts w:ascii="Calibri" w:hAnsi="Calibri"/>
          <w:b w:val="0"/>
          <w:bCs w:val="0"/>
          <w:sz w:val="20"/>
          <w:szCs w:val="20"/>
        </w:rPr>
        <w:t>Thulander, Sabrina (2020); Reducing vulnerability to forced labor: Building a safe labor migration ecosystem in source communities; Global Fund to End Modern Slavery (GFEMS) https://gfems.org/uncategorized/reducing-</w:t>
      </w:r>
    </w:p>
    <w:p w14:paraId="71041035" w14:textId="77777777" w:rsidR="00C604AB" w:rsidRPr="007827DC" w:rsidRDefault="00C604AB">
      <w:pPr>
        <w:pStyle w:val="Heading"/>
        <w:spacing w:before="0" w:after="0"/>
        <w:rPr>
          <w:b w:val="0"/>
          <w:bCs w:val="0"/>
        </w:rPr>
      </w:pPr>
      <w:r w:rsidRPr="007827DC">
        <w:rPr>
          <w:rFonts w:ascii="Calibri" w:hAnsi="Calibri"/>
          <w:b w:val="0"/>
          <w:bCs w:val="0"/>
          <w:sz w:val="20"/>
          <w:szCs w:val="20"/>
        </w:rPr>
        <w:t>vulnerability-to-forced-labor-building-a-safe-labor-migration-ecosystem-in-source-communities/</w:t>
      </w:r>
    </w:p>
  </w:footnote>
  <w:footnote w:id="11">
    <w:p w14:paraId="13B3A157" w14:textId="77777777" w:rsidR="00C604AB" w:rsidRDefault="00C604AB" w:rsidP="002A0B6A">
      <w:pPr>
        <w:pStyle w:val="FootnoteText"/>
      </w:pPr>
      <w:r>
        <w:rPr>
          <w:vertAlign w:val="superscript"/>
        </w:rPr>
        <w:footnoteRef/>
      </w:r>
      <w:r>
        <w:rPr>
          <w:rFonts w:eastAsia="Arial Unicode MS" w:cs="Arial Unicode MS"/>
        </w:rPr>
        <w:t xml:space="preserve"> BEO&amp;E (2020); Labour migration report 2020, BE&amp;OE, Government of Pakistan (HQs), Islamabad</w:t>
      </w:r>
    </w:p>
  </w:footnote>
  <w:footnote w:id="12">
    <w:p w14:paraId="38724368" w14:textId="77777777" w:rsidR="00C604AB" w:rsidRDefault="00C604AB">
      <w:pPr>
        <w:pStyle w:val="FootnoteText"/>
      </w:pPr>
      <w:r>
        <w:rPr>
          <w:sz w:val="24"/>
          <w:szCs w:val="24"/>
          <w:vertAlign w:val="superscript"/>
        </w:rPr>
        <w:footnoteRef/>
      </w:r>
      <w:r>
        <w:rPr>
          <w:rFonts w:eastAsia="Arial Unicode MS" w:cs="Arial Unicode MS"/>
        </w:rPr>
        <w:t xml:space="preserve"> https://beoe.gov.pk/files/statistics/2024/category.pdf</w:t>
      </w:r>
    </w:p>
  </w:footnote>
  <w:footnote w:id="13">
    <w:p w14:paraId="1290D0E3" w14:textId="77777777" w:rsidR="00C604AB" w:rsidRDefault="00C604AB">
      <w:pPr>
        <w:pStyle w:val="FootnoteText"/>
      </w:pPr>
      <w:r>
        <w:rPr>
          <w:rStyle w:val="FootnoteReference"/>
        </w:rPr>
        <w:footnoteRef/>
      </w:r>
      <w:r>
        <w:t xml:space="preserve"> https://www.radio.gov.pk/20-07-2023/masood-urges-diaspora-to-scale-up-investments-in-pakistan</w:t>
      </w:r>
    </w:p>
  </w:footnote>
  <w:footnote w:id="14">
    <w:p w14:paraId="58AA61B7" w14:textId="77777777" w:rsidR="00C604AB" w:rsidRDefault="00C604AB">
      <w:pPr>
        <w:pStyle w:val="FootnoteText"/>
      </w:pPr>
      <w:r>
        <w:rPr>
          <w:rStyle w:val="None"/>
          <w:vertAlign w:val="superscript"/>
        </w:rPr>
        <w:footnoteRef/>
      </w:r>
      <w:r>
        <w:rPr>
          <w:rStyle w:val="None"/>
          <w:rFonts w:eastAsia="Arial Unicode MS" w:cs="Arial Unicode MS"/>
        </w:rPr>
        <w:t xml:space="preserve"> ILO (2006); International Migration Programme, ILO’s Multilateral Framework on Labour Migration; Non-binding principles and guidelines for a rights-based approach Geneva, International Labour Office, 2006. </w:t>
      </w:r>
    </w:p>
  </w:footnote>
  <w:footnote w:id="15">
    <w:p w14:paraId="1B738DBD" w14:textId="77777777" w:rsidR="00C604AB" w:rsidRDefault="00C604AB">
      <w:pPr>
        <w:pStyle w:val="FootnoteText"/>
      </w:pPr>
      <w:r>
        <w:rPr>
          <w:rStyle w:val="None"/>
          <w:vertAlign w:val="superscript"/>
        </w:rPr>
        <w:footnoteRef/>
      </w:r>
      <w:r>
        <w:rPr>
          <w:rStyle w:val="None"/>
          <w:rFonts w:eastAsia="Arial Unicode MS" w:cs="Arial Unicode MS"/>
        </w:rPr>
        <w:t xml:space="preserve"> ILO (2021), ILO Global Estimates on International Migrant Workers Results and Methodology, ILO, Geneva.</w:t>
      </w:r>
    </w:p>
  </w:footnote>
  <w:footnote w:id="16">
    <w:p w14:paraId="3B11407C" w14:textId="77777777" w:rsidR="00C604AB" w:rsidRDefault="00C604AB">
      <w:pPr>
        <w:pStyle w:val="FootnoteText"/>
      </w:pPr>
      <w:r>
        <w:rPr>
          <w:rStyle w:val="None"/>
          <w:sz w:val="24"/>
          <w:szCs w:val="24"/>
          <w:vertAlign w:val="superscript"/>
        </w:rPr>
        <w:footnoteRef/>
      </w:r>
      <w:r>
        <w:rPr>
          <w:rStyle w:val="None"/>
          <w:rFonts w:eastAsia="Arial Unicode MS" w:cs="Arial Unicode MS"/>
        </w:rPr>
        <w:t xml:space="preserve"> McAuliffe, M. and A. </w:t>
      </w:r>
      <w:r>
        <w:rPr>
          <w:rStyle w:val="None"/>
          <w:rFonts w:eastAsia="Arial Unicode MS" w:cs="Arial Unicode MS"/>
        </w:rPr>
        <w:t>Triandafyllidou (eds.), 2021. World Migration Report 2022. International Organization for Migration (IOM), Geneva.</w:t>
      </w:r>
    </w:p>
  </w:footnote>
  <w:footnote w:id="17">
    <w:p w14:paraId="1FE3B110" w14:textId="77777777" w:rsidR="00C604AB" w:rsidRDefault="00C604AB">
      <w:pPr>
        <w:pStyle w:val="FootnoteText"/>
      </w:pPr>
      <w:r>
        <w:rPr>
          <w:rStyle w:val="None"/>
          <w:vertAlign w:val="superscript"/>
        </w:rPr>
        <w:footnoteRef/>
      </w:r>
      <w:r>
        <w:rPr>
          <w:rStyle w:val="None"/>
          <w:rFonts w:eastAsia="Arial Unicode MS" w:cs="Arial Unicode MS"/>
        </w:rPr>
        <w:t xml:space="preserve"> OSCE, IOM, and ILO (2006); Handbook on Establishing Effective Labour Migration Policies in Countries of Origin and Destination, Organization for Security and Co-operation in Europe (OSCE); www.osce.org, International Organization for Migration (IOM); </w:t>
      </w:r>
      <w:hyperlink r:id="rId4" w:history="1">
        <w:r>
          <w:rPr>
            <w:rStyle w:val="Link"/>
            <w:rFonts w:eastAsia="Arial Unicode MS" w:cs="Arial Unicode MS"/>
          </w:rPr>
          <w:t>www.iom.int</w:t>
        </w:r>
      </w:hyperlink>
      <w:r>
        <w:rPr>
          <w:rStyle w:val="None"/>
          <w:rFonts w:eastAsia="Arial Unicode MS" w:cs="Arial Unicode MS"/>
        </w:rPr>
        <w:t xml:space="preserve">, and  International Labour Office (ILO); </w:t>
      </w:r>
      <w:hyperlink r:id="rId5" w:history="1">
        <w:r>
          <w:rPr>
            <w:rStyle w:val="Link"/>
            <w:rFonts w:eastAsia="Arial Unicode MS" w:cs="Arial Unicode MS"/>
          </w:rPr>
          <w:t>www.ilo.org</w:t>
        </w:r>
      </w:hyperlink>
      <w:r>
        <w:rPr>
          <w:rStyle w:val="None"/>
          <w:rFonts w:eastAsia="Arial Unicode MS" w:cs="Arial Unicode MS"/>
        </w:rPr>
        <w:t xml:space="preserve"> </w:t>
      </w:r>
    </w:p>
  </w:footnote>
  <w:footnote w:id="18">
    <w:p w14:paraId="7D0C6862" w14:textId="77777777" w:rsidR="00C604AB" w:rsidRDefault="00C604AB" w:rsidP="007E4601">
      <w:pPr>
        <w:pStyle w:val="FootnoteText"/>
        <w:jc w:val="both"/>
      </w:pPr>
      <w:r>
        <w:rPr>
          <w:rStyle w:val="None"/>
          <w:shd w:val="clear" w:color="auto" w:fill="FFFFFF"/>
          <w:vertAlign w:val="superscript"/>
        </w:rPr>
        <w:footnoteRef/>
      </w:r>
      <w:r>
        <w:rPr>
          <w:rStyle w:val="None"/>
          <w:rFonts w:eastAsia="Arial Unicode MS" w:cs="Arial Unicode MS"/>
        </w:rPr>
        <w:t xml:space="preserve"> </w:t>
      </w:r>
      <w:r>
        <w:rPr>
          <w:rStyle w:val="None"/>
          <w:rFonts w:eastAsia="Arial Unicode MS" w:cs="Arial Unicode MS"/>
        </w:rPr>
        <w:t xml:space="preserve">Kagghan, Sophia and Ryszard Cholewinski (2021), Reforming the sponsorship system in the Gulf Cooperation Council countries: Opportunities and challenges as a result of COVID-19 and the fiscal crisis, Gulf Labour Markets, Migration and Population, No. 1/202, Gulf Labour Markets and Migration (GLMM) Programme, Gulf Research Center Cambridge.  </w:t>
      </w:r>
    </w:p>
  </w:footnote>
  <w:footnote w:id="19">
    <w:p w14:paraId="600D72EF" w14:textId="77777777" w:rsidR="00C604AB" w:rsidRDefault="00C604AB" w:rsidP="007E4601">
      <w:pPr>
        <w:pStyle w:val="FootnoteText"/>
        <w:jc w:val="both"/>
      </w:pPr>
      <w:r>
        <w:rPr>
          <w:rStyle w:val="None"/>
          <w:vertAlign w:val="superscript"/>
        </w:rPr>
        <w:footnoteRef/>
      </w:r>
      <w:r>
        <w:rPr>
          <w:rStyle w:val="None"/>
          <w:rFonts w:eastAsia="Arial Unicode MS" w:cs="Arial Unicode MS"/>
        </w:rPr>
        <w:t xml:space="preserve"> Abdoulaye </w:t>
      </w:r>
      <w:r>
        <w:rPr>
          <w:rStyle w:val="None"/>
          <w:rFonts w:eastAsia="Arial Unicode MS" w:cs="Arial Unicode MS"/>
        </w:rPr>
        <w:t>Diop, Trevor Johnston, and Kien Trung Le (2018); Migration Policies across the GCC: Challenges in Reforming the Kafala, in Migration to the Gulf: Policies in Sending and Receiving Countries edited by Philippe Fargues and Nasra M. Shah, Gulf Labour Markets and Migration (GLMM) Programme, Gulf Research Center Cambridge.</w:t>
      </w:r>
    </w:p>
  </w:footnote>
  <w:footnote w:id="20">
    <w:p w14:paraId="7EFF140F" w14:textId="77777777" w:rsidR="00C604AB" w:rsidRDefault="00C604AB" w:rsidP="007E4601">
      <w:pPr>
        <w:pStyle w:val="FootnoteText"/>
        <w:jc w:val="both"/>
      </w:pPr>
      <w:r>
        <w:rPr>
          <w:rStyle w:val="None"/>
          <w:shd w:val="clear" w:color="auto" w:fill="FFFFFF"/>
          <w:vertAlign w:val="superscript"/>
        </w:rPr>
        <w:footnoteRef/>
      </w:r>
      <w:r>
        <w:rPr>
          <w:rStyle w:val="None"/>
          <w:rFonts w:eastAsia="Arial Unicode MS" w:cs="Arial Unicode MS"/>
        </w:rPr>
        <w:t xml:space="preserve"> </w:t>
      </w:r>
      <w:r>
        <w:rPr>
          <w:rStyle w:val="None"/>
          <w:rFonts w:eastAsia="Arial Unicode MS" w:cs="Arial Unicode MS"/>
        </w:rPr>
        <w:t xml:space="preserve">Kagghan, Sophia and Ryszard Cholewinski (2021), Reforming the sponsorship system in the Gulf Cooperation Council countries: Opportunities and challenges as a result of COVID-19 and the fiscal crisis, Gulf Labour Markets, Migration and Population, No. 1/202, Gulf Labour Markets and Migration (GLMM) Programme, Gulf Research Center Cambridge.  </w:t>
      </w:r>
    </w:p>
  </w:footnote>
  <w:footnote w:id="21">
    <w:p w14:paraId="1AB19078" w14:textId="77777777" w:rsidR="00C604AB" w:rsidRDefault="00C604AB">
      <w:pPr>
        <w:pStyle w:val="FootnoteText"/>
      </w:pPr>
      <w:r>
        <w:rPr>
          <w:rStyle w:val="None"/>
          <w:vertAlign w:val="superscript"/>
        </w:rPr>
        <w:footnoteRef/>
      </w:r>
      <w:r>
        <w:rPr>
          <w:rStyle w:val="None"/>
          <w:rFonts w:eastAsia="Arial Unicode MS" w:cs="Arial Unicode MS"/>
        </w:rPr>
        <w:t xml:space="preserve"> Liu-Farrer, </w:t>
      </w:r>
      <w:r>
        <w:rPr>
          <w:rStyle w:val="None"/>
          <w:rFonts w:eastAsia="Arial Unicode MS" w:cs="Arial Unicode MS"/>
        </w:rPr>
        <w:t xml:space="preserve">Gracia, Anne E. Green, and Matthew A. Cole (2023); Immigration and labor shortages: Learning from Japan and the United Kingdom, </w:t>
      </w:r>
      <w:r>
        <w:rPr>
          <w:rStyle w:val="None"/>
          <w:rFonts w:eastAsia="Arial Unicode MS" w:cs="Arial Unicode MS"/>
          <w:i/>
          <w:iCs/>
        </w:rPr>
        <w:t>Asian and Pacific Migration Journal</w:t>
      </w:r>
      <w:r>
        <w:rPr>
          <w:rStyle w:val="None"/>
          <w:rFonts w:eastAsia="Arial Unicode MS" w:cs="Arial Unicode MS"/>
        </w:rPr>
        <w:t>, Vol. 32(2) 336–361</w:t>
      </w:r>
    </w:p>
  </w:footnote>
  <w:footnote w:id="22">
    <w:p w14:paraId="28FFF960" w14:textId="77777777" w:rsidR="00C604AB" w:rsidRDefault="00C604AB">
      <w:pPr>
        <w:pStyle w:val="FootnoteText"/>
      </w:pPr>
      <w:r>
        <w:rPr>
          <w:rStyle w:val="None"/>
          <w:vertAlign w:val="superscript"/>
        </w:rPr>
        <w:footnoteRef/>
      </w:r>
      <w:r>
        <w:rPr>
          <w:rStyle w:val="None"/>
          <w:rFonts w:eastAsia="Arial Unicode MS" w:cs="Arial Unicode MS"/>
        </w:rPr>
        <w:t xml:space="preserve"> Liu-Farrer, </w:t>
      </w:r>
      <w:r>
        <w:rPr>
          <w:rStyle w:val="None"/>
          <w:rFonts w:eastAsia="Arial Unicode MS" w:cs="Arial Unicode MS"/>
        </w:rPr>
        <w:t xml:space="preserve">Gracia, Anne E. Green, and Matthew A. Cole (2023); Immigration and labor shortages: Learning from Japan and the United Kingdom, </w:t>
      </w:r>
      <w:r>
        <w:rPr>
          <w:rStyle w:val="None"/>
          <w:rFonts w:eastAsia="Arial Unicode MS" w:cs="Arial Unicode MS"/>
          <w:i/>
          <w:iCs/>
        </w:rPr>
        <w:t>Asian and Pacific Migration Journal</w:t>
      </w:r>
      <w:r>
        <w:rPr>
          <w:rStyle w:val="None"/>
          <w:rFonts w:eastAsia="Arial Unicode MS" w:cs="Arial Unicode MS"/>
        </w:rPr>
        <w:t>, Vol. 32(2) 336–361</w:t>
      </w:r>
    </w:p>
  </w:footnote>
  <w:footnote w:id="23">
    <w:p w14:paraId="7F0EB109" w14:textId="77777777" w:rsidR="00C604AB" w:rsidRDefault="00C604AB" w:rsidP="003815B4">
      <w:pPr>
        <w:pStyle w:val="FootnoteText"/>
        <w:jc w:val="both"/>
      </w:pPr>
      <w:r>
        <w:rPr>
          <w:rStyle w:val="None"/>
          <w:vertAlign w:val="superscript"/>
        </w:rPr>
        <w:footnoteRef/>
      </w:r>
      <w:r>
        <w:rPr>
          <w:rStyle w:val="None"/>
          <w:rFonts w:eastAsia="Arial Unicode MS" w:cs="Arial Unicode MS"/>
        </w:rPr>
        <w:t xml:space="preserve"> ILO (2015); Pioneering a system of migration management in Asia: </w:t>
      </w:r>
      <w:r>
        <w:rPr>
          <w:rStyle w:val="None"/>
          <w:rFonts w:eastAsia="Arial Unicode MS" w:cs="Arial Unicode MS"/>
        </w:rPr>
        <w:t>the Republic of Korea’s Employment Permit System Approach to decent work, ILO, Bangkok. https://www.ilo.org/wcmsp5/groups/public/---</w:t>
      </w:r>
      <w:r>
        <w:rPr>
          <w:rStyle w:val="None"/>
          <w:rFonts w:eastAsia="Arial Unicode MS" w:cs="Arial Unicode MS"/>
        </w:rPr>
        <w:t>asia/---ro-bangkok/documents/publication/wcms_145630.pdf</w:t>
      </w:r>
    </w:p>
  </w:footnote>
  <w:footnote w:id="24">
    <w:p w14:paraId="71AAAC50" w14:textId="77777777" w:rsidR="00C604AB" w:rsidRDefault="00C604AB" w:rsidP="003815B4">
      <w:pPr>
        <w:pStyle w:val="Heading"/>
        <w:spacing w:before="0" w:after="0"/>
        <w:jc w:val="both"/>
      </w:pPr>
      <w:r>
        <w:rPr>
          <w:rStyle w:val="None"/>
          <w:rFonts w:ascii="Calibri" w:eastAsia="Calibri" w:hAnsi="Calibri" w:cs="Calibri"/>
          <w:sz w:val="16"/>
          <w:szCs w:val="16"/>
          <w:vertAlign w:val="superscript"/>
        </w:rPr>
        <w:footnoteRef/>
      </w:r>
      <w:r>
        <w:rPr>
          <w:rStyle w:val="None"/>
          <w:rFonts w:ascii="Calibri" w:hAnsi="Calibri"/>
          <w:b w:val="0"/>
          <w:bCs w:val="0"/>
          <w:sz w:val="16"/>
          <w:szCs w:val="16"/>
        </w:rPr>
        <w:t xml:space="preserve"> </w:t>
      </w:r>
      <w:r>
        <w:rPr>
          <w:rStyle w:val="None"/>
          <w:rFonts w:ascii="Calibri" w:hAnsi="Calibri"/>
          <w:b w:val="0"/>
          <w:bCs w:val="0"/>
          <w:sz w:val="20"/>
          <w:szCs w:val="20"/>
        </w:rPr>
        <w:t xml:space="preserve">Kim, Max (2023); </w:t>
      </w:r>
      <w:r>
        <w:rPr>
          <w:rStyle w:val="None"/>
          <w:rFonts w:ascii="Calibri" w:hAnsi="Calibri"/>
          <w:b w:val="0"/>
          <w:bCs w:val="0"/>
          <w:spacing w:val="-7"/>
          <w:sz w:val="20"/>
          <w:szCs w:val="20"/>
        </w:rPr>
        <w:t xml:space="preserve">Facing a labor crisis, South Korea turns to migrants. Why are they more likely to die on the job? </w:t>
      </w:r>
      <w:r>
        <w:rPr>
          <w:rStyle w:val="None"/>
          <w:rFonts w:ascii="Calibri" w:hAnsi="Calibri"/>
          <w:b w:val="0"/>
          <w:bCs w:val="0"/>
          <w:sz w:val="20"/>
          <w:szCs w:val="20"/>
        </w:rPr>
        <w:t>LOS ANGELES Times, OCT. 30, 2023</w:t>
      </w:r>
    </w:p>
  </w:footnote>
  <w:footnote w:id="25">
    <w:p w14:paraId="3BA1779E" w14:textId="77777777" w:rsidR="00C604AB" w:rsidRPr="002446A5" w:rsidRDefault="00C604AB">
      <w:pPr>
        <w:pStyle w:val="FootnoteText"/>
      </w:pPr>
      <w:r w:rsidRPr="002446A5">
        <w:rPr>
          <w:rStyle w:val="None"/>
          <w:vertAlign w:val="superscript"/>
        </w:rPr>
        <w:footnoteRef/>
      </w:r>
      <w:r w:rsidRPr="002446A5">
        <w:rPr>
          <w:rStyle w:val="None"/>
          <w:rFonts w:eastAsia="Arial Unicode MS" w:cs="Arial Unicode MS"/>
        </w:rPr>
        <w:t xml:space="preserve"> OECD (2023), </w:t>
      </w:r>
      <w:r w:rsidRPr="002446A5">
        <w:rPr>
          <w:rStyle w:val="None"/>
          <w:rFonts w:eastAsia="Arial Unicode MS" w:cs="Arial Unicode MS"/>
          <w:i/>
          <w:iCs/>
        </w:rPr>
        <w:t>International Migration Outlook 2023</w:t>
      </w:r>
      <w:r w:rsidRPr="002446A5">
        <w:rPr>
          <w:rStyle w:val="None"/>
          <w:rFonts w:eastAsia="Arial Unicode MS" w:cs="Arial Unicode MS"/>
        </w:rPr>
        <w:t>, OECD Publishing, Paris, </w:t>
      </w:r>
      <w:hyperlink r:id="rId6" w:history="1">
        <w:r w:rsidRPr="002446A5">
          <w:rPr>
            <w:rStyle w:val="Link"/>
            <w:rFonts w:eastAsia="Arial Unicode MS" w:cs="Arial Unicode MS"/>
          </w:rPr>
          <w:t>https://doi.org/10.1787/b0f40584-en</w:t>
        </w:r>
      </w:hyperlink>
      <w:r w:rsidRPr="002446A5">
        <w:rPr>
          <w:rStyle w:val="None"/>
          <w:rFonts w:eastAsia="Arial Unicode MS" w:cs="Arial Unicode MS"/>
        </w:rPr>
        <w:t>.</w:t>
      </w:r>
    </w:p>
  </w:footnote>
  <w:footnote w:id="26">
    <w:p w14:paraId="3C76BA4C" w14:textId="77777777" w:rsidR="00C604AB" w:rsidRPr="002446A5" w:rsidRDefault="00C604AB">
      <w:pPr>
        <w:pStyle w:val="FootnoteText"/>
      </w:pPr>
      <w:r w:rsidRPr="002446A5">
        <w:rPr>
          <w:rStyle w:val="None"/>
          <w:vertAlign w:val="superscript"/>
        </w:rPr>
        <w:footnoteRef/>
      </w:r>
      <w:r w:rsidRPr="002446A5">
        <w:rPr>
          <w:rStyle w:val="None"/>
          <w:rFonts w:eastAsia="Arial Unicode MS" w:cs="Arial Unicode MS"/>
        </w:rPr>
        <w:t xml:space="preserve"> OECD (2023), </w:t>
      </w:r>
      <w:r w:rsidRPr="002446A5">
        <w:rPr>
          <w:rStyle w:val="None"/>
          <w:rFonts w:eastAsia="Arial Unicode MS" w:cs="Arial Unicode MS"/>
          <w:i/>
          <w:iCs/>
        </w:rPr>
        <w:t>International Migration Outlook 2023</w:t>
      </w:r>
      <w:r w:rsidRPr="002446A5">
        <w:rPr>
          <w:rStyle w:val="None"/>
          <w:rFonts w:eastAsia="Arial Unicode MS" w:cs="Arial Unicode MS"/>
        </w:rPr>
        <w:t>, OECD Publishing, Paris, </w:t>
      </w:r>
      <w:hyperlink r:id="rId7" w:history="1">
        <w:r w:rsidRPr="002446A5">
          <w:rPr>
            <w:rStyle w:val="Hyperlink3"/>
            <w:rFonts w:eastAsia="Arial Unicode MS" w:cs="Arial Unicode MS"/>
            <w:sz w:val="20"/>
            <w:szCs w:val="20"/>
          </w:rPr>
          <w:t>https://doi.org/10.1787/b0f40584-en</w:t>
        </w:r>
      </w:hyperlink>
      <w:r w:rsidRPr="002446A5">
        <w:rPr>
          <w:rStyle w:val="None"/>
          <w:rFonts w:eastAsia="Arial Unicode MS" w:cs="Arial Unicode MS"/>
        </w:rPr>
        <w:t>.</w:t>
      </w:r>
    </w:p>
  </w:footnote>
  <w:footnote w:id="27">
    <w:p w14:paraId="31D5BD8B" w14:textId="77777777" w:rsidR="00C604AB" w:rsidRPr="002446A5" w:rsidRDefault="00C604AB">
      <w:pPr>
        <w:pStyle w:val="BodyA"/>
        <w:rPr>
          <w:sz w:val="20"/>
          <w:szCs w:val="20"/>
        </w:rPr>
      </w:pPr>
      <w:r w:rsidRPr="002446A5">
        <w:rPr>
          <w:rStyle w:val="None"/>
          <w:sz w:val="20"/>
          <w:szCs w:val="20"/>
          <w:vertAlign w:val="superscript"/>
        </w:rPr>
        <w:footnoteRef/>
      </w:r>
      <w:r w:rsidRPr="002446A5">
        <w:rPr>
          <w:rStyle w:val="None"/>
          <w:rFonts w:eastAsia="Arial Unicode MS" w:cs="Arial Unicode MS"/>
          <w:sz w:val="20"/>
          <w:szCs w:val="20"/>
        </w:rPr>
        <w:t xml:space="preserve"> </w:t>
      </w:r>
      <w:hyperlink r:id="rId8" w:history="1">
        <w:r w:rsidRPr="002446A5">
          <w:rPr>
            <w:rStyle w:val="Hyperlink4"/>
            <w:rFonts w:eastAsia="Arial Unicode MS" w:cs="Arial Unicode MS"/>
          </w:rPr>
          <w:t>https://eures.ec.europa.eu/five-demand-vocational-jobs-2023-2023-02-09_en</w:t>
        </w:r>
      </w:hyperlink>
      <w:r w:rsidRPr="002446A5">
        <w:rPr>
          <w:rStyle w:val="None"/>
          <w:rFonts w:eastAsia="Arial Unicode MS" w:cs="Arial Unicode MS"/>
          <w:sz w:val="20"/>
          <w:szCs w:val="20"/>
        </w:rPr>
        <w:t xml:space="preserve"> </w:t>
      </w:r>
    </w:p>
  </w:footnote>
  <w:footnote w:id="28">
    <w:p w14:paraId="6FD53F5B" w14:textId="77777777" w:rsidR="00C604AB" w:rsidRPr="002446A5" w:rsidRDefault="00C604AB">
      <w:pPr>
        <w:pStyle w:val="BodyA"/>
        <w:rPr>
          <w:sz w:val="20"/>
          <w:szCs w:val="20"/>
        </w:rPr>
      </w:pPr>
      <w:r w:rsidRPr="002446A5">
        <w:rPr>
          <w:rStyle w:val="None"/>
          <w:sz w:val="20"/>
          <w:szCs w:val="20"/>
          <w:vertAlign w:val="superscript"/>
        </w:rPr>
        <w:footnoteRef/>
      </w:r>
      <w:r w:rsidRPr="002446A5">
        <w:rPr>
          <w:rStyle w:val="None"/>
          <w:rFonts w:eastAsia="Arial Unicode MS" w:cs="Arial Unicode MS"/>
          <w:sz w:val="20"/>
          <w:szCs w:val="20"/>
        </w:rPr>
        <w:t xml:space="preserve"> </w:t>
      </w:r>
      <w:hyperlink r:id="rId9" w:anchor="5" w:history="1">
        <w:r w:rsidRPr="002446A5">
          <w:rPr>
            <w:rStyle w:val="Hyperlink4"/>
            <w:rFonts w:eastAsia="Arial Unicode MS" w:cs="Arial Unicode MS"/>
          </w:rPr>
          <w:t>https://www.cedefop.europa.eu/en/tools/skills-intelligence/future-jobs?country=EU27&amp;year=2022-2035#5</w:t>
        </w:r>
      </w:hyperlink>
      <w:r w:rsidRPr="002446A5">
        <w:rPr>
          <w:rStyle w:val="None"/>
          <w:rFonts w:eastAsia="Arial Unicode MS" w:cs="Arial Unicode MS"/>
          <w:sz w:val="20"/>
          <w:szCs w:val="20"/>
        </w:rPr>
        <w:t xml:space="preserve"> </w:t>
      </w:r>
    </w:p>
  </w:footnote>
  <w:footnote w:id="29">
    <w:p w14:paraId="62EC794C" w14:textId="77777777" w:rsidR="00C604AB" w:rsidRPr="002446A5" w:rsidRDefault="00C604AB">
      <w:pPr>
        <w:pStyle w:val="BodyA"/>
        <w:rPr>
          <w:sz w:val="20"/>
          <w:szCs w:val="20"/>
        </w:rPr>
      </w:pPr>
      <w:r w:rsidRPr="002446A5">
        <w:rPr>
          <w:rStyle w:val="None"/>
          <w:sz w:val="20"/>
          <w:szCs w:val="20"/>
          <w:vertAlign w:val="superscript"/>
        </w:rPr>
        <w:footnoteRef/>
      </w:r>
      <w:r w:rsidRPr="002446A5">
        <w:rPr>
          <w:rStyle w:val="None"/>
          <w:rFonts w:eastAsia="Arial Unicode MS" w:cs="Arial Unicode MS"/>
          <w:sz w:val="20"/>
          <w:szCs w:val="20"/>
        </w:rPr>
        <w:t xml:space="preserve"> </w:t>
      </w:r>
      <w:hyperlink r:id="rId10" w:anchor="2" w:history="1">
        <w:r w:rsidRPr="002446A5">
          <w:rPr>
            <w:rStyle w:val="Hyperlink4"/>
            <w:rFonts w:eastAsia="Arial Unicode MS" w:cs="Arial Unicode MS"/>
          </w:rPr>
          <w:t>https://www.cedefop.europa.eu/en/tools/skills-intelligence/occupations?occupation=7.71#2</w:t>
        </w:r>
      </w:hyperlink>
      <w:r w:rsidRPr="002446A5">
        <w:rPr>
          <w:rStyle w:val="None"/>
          <w:rFonts w:eastAsia="Arial Unicode MS" w:cs="Arial Unicode MS"/>
          <w:sz w:val="20"/>
          <w:szCs w:val="20"/>
        </w:rPr>
        <w:t xml:space="preserve"> </w:t>
      </w:r>
    </w:p>
  </w:footnote>
  <w:footnote w:id="30">
    <w:p w14:paraId="24F64089" w14:textId="77777777" w:rsidR="00C604AB" w:rsidRPr="002446A5" w:rsidRDefault="00C604AB">
      <w:pPr>
        <w:pStyle w:val="BodyA"/>
        <w:rPr>
          <w:sz w:val="20"/>
          <w:szCs w:val="20"/>
        </w:rPr>
      </w:pPr>
      <w:r w:rsidRPr="002446A5">
        <w:rPr>
          <w:rStyle w:val="None"/>
          <w:sz w:val="20"/>
          <w:szCs w:val="20"/>
          <w:vertAlign w:val="superscript"/>
        </w:rPr>
        <w:footnoteRef/>
      </w:r>
      <w:r w:rsidRPr="002446A5">
        <w:rPr>
          <w:rStyle w:val="None"/>
          <w:rFonts w:eastAsia="Arial Unicode MS" w:cs="Arial Unicode MS"/>
          <w:sz w:val="20"/>
          <w:szCs w:val="20"/>
        </w:rPr>
        <w:t xml:space="preserve"> </w:t>
      </w:r>
      <w:hyperlink r:id="rId11" w:anchor="2" w:history="1">
        <w:r w:rsidRPr="002446A5">
          <w:rPr>
            <w:rStyle w:val="Hyperlink4"/>
            <w:rFonts w:eastAsia="Arial Unicode MS" w:cs="Arial Unicode MS"/>
          </w:rPr>
          <w:t>https://www.cedefop.europa.eu/en/tools/skills-intelligence/occupations?occupation=9.94#2</w:t>
        </w:r>
      </w:hyperlink>
      <w:r w:rsidRPr="002446A5">
        <w:rPr>
          <w:rStyle w:val="None"/>
          <w:rFonts w:eastAsia="Arial Unicode MS" w:cs="Arial Unicode MS"/>
          <w:sz w:val="20"/>
          <w:szCs w:val="20"/>
        </w:rPr>
        <w:t xml:space="preserve"> </w:t>
      </w:r>
    </w:p>
  </w:footnote>
  <w:footnote w:id="31">
    <w:p w14:paraId="16169F24" w14:textId="77777777" w:rsidR="00C604AB" w:rsidRPr="002446A5" w:rsidRDefault="00C604AB">
      <w:pPr>
        <w:pStyle w:val="BodyA"/>
        <w:rPr>
          <w:sz w:val="20"/>
          <w:szCs w:val="20"/>
        </w:rPr>
      </w:pPr>
      <w:r w:rsidRPr="002446A5">
        <w:rPr>
          <w:rStyle w:val="None"/>
          <w:sz w:val="20"/>
          <w:szCs w:val="20"/>
          <w:vertAlign w:val="superscript"/>
        </w:rPr>
        <w:footnoteRef/>
      </w:r>
      <w:r w:rsidRPr="002446A5">
        <w:rPr>
          <w:rStyle w:val="None"/>
          <w:rFonts w:eastAsia="Arial Unicode MS" w:cs="Arial Unicode MS"/>
          <w:sz w:val="20"/>
          <w:szCs w:val="20"/>
        </w:rPr>
        <w:t xml:space="preserve"> </w:t>
      </w:r>
      <w:hyperlink r:id="rId12" w:anchor="2" w:history="1">
        <w:r w:rsidRPr="002446A5">
          <w:rPr>
            <w:rStyle w:val="Hyperlink5"/>
            <w:rFonts w:eastAsia="Arial Unicode MS" w:cs="Arial Unicode MS"/>
            <w:sz w:val="20"/>
            <w:szCs w:val="20"/>
          </w:rPr>
          <w:t>https://www.cedefop.europa.eu/en/tools/skills-intelligence/occupations?occupation=8.83#2</w:t>
        </w:r>
      </w:hyperlink>
      <w:r w:rsidRPr="002446A5">
        <w:rPr>
          <w:rStyle w:val="None"/>
          <w:rFonts w:eastAsia="Arial Unicode MS" w:cs="Arial Unicode MS"/>
          <w:color w:val="0000FF"/>
          <w:sz w:val="20"/>
          <w:szCs w:val="20"/>
          <w:u w:color="0000FF"/>
        </w:rPr>
        <w:t xml:space="preserve"> </w:t>
      </w:r>
    </w:p>
  </w:footnote>
  <w:footnote w:id="32">
    <w:p w14:paraId="7CE3D39C" w14:textId="77777777" w:rsidR="00C604AB" w:rsidRPr="002446A5" w:rsidRDefault="00C604AB">
      <w:pPr>
        <w:pStyle w:val="BodyA"/>
        <w:rPr>
          <w:sz w:val="20"/>
          <w:szCs w:val="20"/>
        </w:rPr>
      </w:pPr>
      <w:r w:rsidRPr="002446A5">
        <w:rPr>
          <w:rStyle w:val="None"/>
          <w:sz w:val="20"/>
          <w:szCs w:val="20"/>
          <w:vertAlign w:val="superscript"/>
        </w:rPr>
        <w:footnoteRef/>
      </w:r>
      <w:r w:rsidRPr="002446A5">
        <w:rPr>
          <w:rStyle w:val="None"/>
          <w:rFonts w:eastAsia="Arial Unicode MS" w:cs="Arial Unicode MS"/>
          <w:sz w:val="20"/>
          <w:szCs w:val="20"/>
        </w:rPr>
        <w:t xml:space="preserve"> </w:t>
      </w:r>
      <w:hyperlink r:id="rId13" w:anchor="2" w:history="1">
        <w:r w:rsidRPr="002446A5">
          <w:rPr>
            <w:rStyle w:val="Hyperlink4"/>
            <w:rFonts w:eastAsia="Arial Unicode MS" w:cs="Arial Unicode MS"/>
          </w:rPr>
          <w:t>https://www.cedefop.europa.eu/en/tools/skills-intelligence/occupations?occupation=6.61#2</w:t>
        </w:r>
      </w:hyperlink>
      <w:r w:rsidRPr="002446A5">
        <w:rPr>
          <w:rStyle w:val="None"/>
          <w:rFonts w:eastAsia="Arial Unicode MS" w:cs="Arial Unicode MS"/>
          <w:sz w:val="20"/>
          <w:szCs w:val="20"/>
        </w:rPr>
        <w:t xml:space="preserve"> </w:t>
      </w:r>
    </w:p>
  </w:footnote>
  <w:footnote w:id="33">
    <w:p w14:paraId="4B39F5F7" w14:textId="77777777" w:rsidR="00C604AB" w:rsidRPr="002446A5" w:rsidRDefault="00C604AB">
      <w:pPr>
        <w:pStyle w:val="BodyA"/>
        <w:rPr>
          <w:sz w:val="20"/>
          <w:szCs w:val="20"/>
        </w:rPr>
      </w:pPr>
      <w:r w:rsidRPr="002446A5">
        <w:rPr>
          <w:rStyle w:val="None"/>
          <w:sz w:val="20"/>
          <w:szCs w:val="20"/>
          <w:shd w:val="clear" w:color="auto" w:fill="FFFFFF"/>
          <w:vertAlign w:val="superscript"/>
        </w:rPr>
        <w:footnoteRef/>
      </w:r>
      <w:r w:rsidRPr="002446A5">
        <w:rPr>
          <w:rStyle w:val="None"/>
          <w:rFonts w:eastAsia="Arial Unicode MS" w:cs="Arial Unicode MS"/>
          <w:sz w:val="20"/>
          <w:szCs w:val="20"/>
        </w:rPr>
        <w:t xml:space="preserve"> </w:t>
      </w:r>
      <w:hyperlink r:id="rId14" w:anchor="2" w:history="1">
        <w:r w:rsidRPr="002446A5">
          <w:rPr>
            <w:rStyle w:val="Hyperlink4"/>
            <w:rFonts w:eastAsia="Arial Unicode MS" w:cs="Arial Unicode MS"/>
          </w:rPr>
          <w:t>https://www.cedefop.europa.eu/en/tools/skills-intelligence/occupations?occupation=7.74#2</w:t>
        </w:r>
      </w:hyperlink>
      <w:r w:rsidRPr="002446A5">
        <w:rPr>
          <w:rStyle w:val="None"/>
          <w:rFonts w:eastAsia="Arial Unicode MS" w:cs="Arial Unicode MS"/>
          <w:sz w:val="20"/>
          <w:szCs w:val="20"/>
        </w:rPr>
        <w:t xml:space="preserve"> </w:t>
      </w:r>
    </w:p>
  </w:footnote>
  <w:footnote w:id="34">
    <w:p w14:paraId="099DECF6" w14:textId="77777777" w:rsidR="00C604AB" w:rsidRDefault="00C604AB">
      <w:pPr>
        <w:pStyle w:val="BodyA"/>
      </w:pPr>
      <w:r>
        <w:rPr>
          <w:rStyle w:val="None"/>
          <w:vertAlign w:val="superscript"/>
        </w:rPr>
        <w:footnoteRef/>
      </w:r>
      <w:r>
        <w:rPr>
          <w:rStyle w:val="None"/>
          <w:rFonts w:eastAsia="Arial Unicode MS" w:cs="Arial Unicode MS"/>
          <w:sz w:val="20"/>
          <w:szCs w:val="20"/>
        </w:rPr>
        <w:t xml:space="preserve"> </w:t>
      </w:r>
      <w:hyperlink r:id="rId15" w:history="1">
        <w:r>
          <w:rPr>
            <w:rStyle w:val="Hyperlink4"/>
            <w:rFonts w:eastAsia="Arial Unicode MS" w:cs="Arial Unicode MS"/>
          </w:rPr>
          <w:t>http://eurofound.link/ef18085</w:t>
        </w:r>
      </w:hyperlink>
      <w:r>
        <w:rPr>
          <w:rStyle w:val="None"/>
          <w:rFonts w:eastAsia="Arial Unicode MS" w:cs="Arial Unicode MS"/>
          <w:sz w:val="20"/>
          <w:szCs w:val="20"/>
        </w:rPr>
        <w:t xml:space="preserve"> </w:t>
      </w:r>
    </w:p>
  </w:footnote>
  <w:footnote w:id="35">
    <w:p w14:paraId="0A983FE2" w14:textId="77777777" w:rsidR="00C604AB" w:rsidRPr="002446A5" w:rsidRDefault="00C604AB" w:rsidP="00513202">
      <w:pPr>
        <w:pStyle w:val="FootnoteText"/>
        <w:jc w:val="both"/>
      </w:pPr>
      <w:r w:rsidRPr="002446A5">
        <w:rPr>
          <w:rStyle w:val="None"/>
          <w:vertAlign w:val="superscript"/>
        </w:rPr>
        <w:footnoteRef/>
      </w:r>
      <w:r w:rsidRPr="002446A5">
        <w:rPr>
          <w:rStyle w:val="None"/>
          <w:rFonts w:eastAsia="Arial Unicode MS" w:cs="Arial Unicode MS"/>
        </w:rPr>
        <w:t xml:space="preserve"> International Organization for Migration (IOM), 2021. Recruitment practices of migrant workers in Belize, El Salvador, Guatemala, Honduras and Mexico San José, Costa Rica.</w:t>
      </w:r>
    </w:p>
  </w:footnote>
  <w:footnote w:id="36">
    <w:p w14:paraId="0DD78284" w14:textId="77777777" w:rsidR="00C604AB" w:rsidRPr="002446A5" w:rsidRDefault="00C604AB" w:rsidP="00513202">
      <w:pPr>
        <w:pStyle w:val="FootnoteText"/>
        <w:jc w:val="both"/>
      </w:pPr>
      <w:r w:rsidRPr="002446A5">
        <w:rPr>
          <w:rStyle w:val="None"/>
          <w:vertAlign w:val="superscript"/>
        </w:rPr>
        <w:footnoteRef/>
      </w:r>
      <w:r w:rsidRPr="002446A5">
        <w:rPr>
          <w:rStyle w:val="None"/>
          <w:rFonts w:eastAsia="Arial Unicode MS" w:cs="Arial Unicode MS"/>
        </w:rPr>
        <w:t xml:space="preserve"> International Organization for Migration (IOM), 2021. Recruitment practices of migrant workers in Belize, El Salvador, Guatemala, Honduras and Mexico San José, Costa Rica.</w:t>
      </w:r>
    </w:p>
  </w:footnote>
  <w:footnote w:id="37">
    <w:p w14:paraId="1FB6CB63" w14:textId="77777777" w:rsidR="00C604AB" w:rsidRPr="002446A5" w:rsidRDefault="00C604AB" w:rsidP="00513202">
      <w:pPr>
        <w:pStyle w:val="FootnoteText"/>
        <w:jc w:val="both"/>
      </w:pPr>
      <w:r w:rsidRPr="002446A5">
        <w:rPr>
          <w:rStyle w:val="None"/>
          <w:vertAlign w:val="superscript"/>
        </w:rPr>
        <w:footnoteRef/>
      </w:r>
      <w:r w:rsidRPr="002446A5">
        <w:rPr>
          <w:rStyle w:val="None"/>
          <w:rFonts w:eastAsia="Arial Unicode MS" w:cs="Arial Unicode MS"/>
        </w:rPr>
        <w:t xml:space="preserve"> ILO (2006); ILO Multilateral Framework on Labour Migration: Non-binding principles and guidelines for a rights-based approach to labour migration, ILO, Geneva.</w:t>
      </w:r>
    </w:p>
  </w:footnote>
  <w:footnote w:id="38">
    <w:p w14:paraId="42A548BE" w14:textId="77777777" w:rsidR="00C604AB" w:rsidRPr="002446A5" w:rsidRDefault="00C604AB" w:rsidP="00513202">
      <w:pPr>
        <w:pStyle w:val="FootnoteText"/>
        <w:jc w:val="both"/>
      </w:pPr>
      <w:r w:rsidRPr="002446A5">
        <w:rPr>
          <w:rStyle w:val="None"/>
          <w:vertAlign w:val="superscript"/>
        </w:rPr>
        <w:footnoteRef/>
      </w:r>
      <w:r w:rsidRPr="002446A5">
        <w:rPr>
          <w:rStyle w:val="None"/>
          <w:rFonts w:eastAsia="Arial Unicode MS" w:cs="Arial Unicode MS"/>
        </w:rPr>
        <w:t xml:space="preserve"> 100 Best Practices in the Protection of Migrant Workers © Copyright 2013 The Protection Project at The Johns Hopkins University Paul H. </w:t>
      </w:r>
      <w:r w:rsidRPr="002446A5">
        <w:rPr>
          <w:rStyle w:val="None"/>
          <w:rFonts w:eastAsia="Arial Unicode MS" w:cs="Arial Unicode MS"/>
        </w:rPr>
        <w:t>Nitze School of Advanced International Studies</w:t>
      </w:r>
    </w:p>
  </w:footnote>
  <w:footnote w:id="39">
    <w:p w14:paraId="59E46834" w14:textId="77777777" w:rsidR="00C604AB" w:rsidRPr="002446A5" w:rsidRDefault="00C604AB" w:rsidP="00513202">
      <w:pPr>
        <w:pStyle w:val="FootnoteText"/>
        <w:jc w:val="both"/>
      </w:pPr>
      <w:r w:rsidRPr="002446A5">
        <w:rPr>
          <w:rStyle w:val="None"/>
          <w:vertAlign w:val="superscript"/>
        </w:rPr>
        <w:footnoteRef/>
      </w:r>
      <w:r w:rsidRPr="002446A5">
        <w:rPr>
          <w:rStyle w:val="None"/>
          <w:rFonts w:eastAsia="Arial Unicode MS" w:cs="Arial Unicode MS"/>
        </w:rPr>
        <w:t xml:space="preserve"> International Organization for Migration (IOM), 2023. IOM Best Practice Guide for Employers of Migrant Workers in the Hospitality Sector in Hong Kong SAR, China. IOM, Hong Kong SAR, China</w:t>
      </w:r>
    </w:p>
  </w:footnote>
  <w:footnote w:id="40">
    <w:p w14:paraId="2A7E8229" w14:textId="77777777" w:rsidR="00C604AB" w:rsidRPr="002446A5" w:rsidRDefault="00C604AB" w:rsidP="00513202">
      <w:pPr>
        <w:pStyle w:val="FootnoteText"/>
        <w:jc w:val="both"/>
      </w:pPr>
      <w:r w:rsidRPr="002446A5">
        <w:rPr>
          <w:rStyle w:val="None"/>
          <w:vertAlign w:val="superscript"/>
        </w:rPr>
        <w:footnoteRef/>
      </w:r>
      <w:r w:rsidRPr="002446A5">
        <w:rPr>
          <w:rStyle w:val="None"/>
          <w:rFonts w:eastAsia="Arial Unicode MS" w:cs="Arial Unicode MS"/>
        </w:rPr>
        <w:t xml:space="preserve"> ILO (2006); ILO Multilateral Framework on Labour Migration: Non-binding principles and guidelines for a rights-based approach to labour migration, ILO, Geneva.</w:t>
      </w:r>
    </w:p>
  </w:footnote>
  <w:footnote w:id="41">
    <w:p w14:paraId="733C0E1E" w14:textId="77777777" w:rsidR="00C604AB" w:rsidRDefault="00C604AB" w:rsidP="00A11807">
      <w:pPr>
        <w:pStyle w:val="Body"/>
        <w:shd w:val="clear" w:color="auto" w:fill="FFFFFF"/>
        <w:spacing w:after="0" w:line="240" w:lineRule="auto"/>
        <w:outlineLvl w:val="0"/>
      </w:pPr>
      <w:r w:rsidRPr="00487146">
        <w:rPr>
          <w:sz w:val="20"/>
          <w:szCs w:val="20"/>
          <w:vertAlign w:val="superscript"/>
        </w:rPr>
        <w:footnoteRef/>
      </w:r>
      <w:r w:rsidRPr="00487146">
        <w:rPr>
          <w:sz w:val="20"/>
          <w:szCs w:val="20"/>
          <w:lang w:val="de-DE"/>
        </w:rPr>
        <w:t xml:space="preserve"> Cheema, Anwer Shazia (2023); </w:t>
      </w:r>
      <w:r w:rsidRPr="00487146">
        <w:rPr>
          <w:kern w:val="36"/>
          <w:sz w:val="20"/>
          <w:szCs w:val="20"/>
        </w:rPr>
        <w:t xml:space="preserve">A transforming labor market and opportunities for Pakistan in the Gulf, Arab News, </w:t>
      </w:r>
      <w:r w:rsidRPr="00487146">
        <w:rPr>
          <w:sz w:val="20"/>
          <w:szCs w:val="20"/>
        </w:rPr>
        <w:t>September 13, 2023</w:t>
      </w:r>
    </w:p>
  </w:footnote>
  <w:footnote w:id="42">
    <w:p w14:paraId="61F6822E" w14:textId="77777777" w:rsidR="00C604AB" w:rsidRPr="00487146" w:rsidRDefault="00C604AB" w:rsidP="00A11807">
      <w:pPr>
        <w:pStyle w:val="Body"/>
        <w:shd w:val="clear" w:color="auto" w:fill="FFFFFF"/>
        <w:spacing w:after="0" w:line="240" w:lineRule="auto"/>
        <w:outlineLvl w:val="0"/>
        <w:rPr>
          <w:sz w:val="20"/>
          <w:szCs w:val="20"/>
        </w:rPr>
      </w:pPr>
      <w:r w:rsidRPr="00487146">
        <w:rPr>
          <w:sz w:val="20"/>
          <w:szCs w:val="20"/>
          <w:vertAlign w:val="superscript"/>
        </w:rPr>
        <w:footnoteRef/>
      </w:r>
      <w:r w:rsidRPr="00487146">
        <w:rPr>
          <w:sz w:val="20"/>
          <w:szCs w:val="20"/>
        </w:rPr>
        <w:t xml:space="preserve"> As above</w:t>
      </w:r>
    </w:p>
  </w:footnote>
  <w:footnote w:id="43">
    <w:p w14:paraId="52542E9E" w14:textId="77777777" w:rsidR="00C604AB" w:rsidRDefault="00C604AB">
      <w:pPr>
        <w:pStyle w:val="Body"/>
        <w:jc w:val="both"/>
      </w:pPr>
    </w:p>
  </w:footnote>
  <w:footnote w:id="44">
    <w:p w14:paraId="028D476F" w14:textId="1BE81DFD" w:rsidR="00C604AB" w:rsidRPr="001130E4" w:rsidRDefault="00C604AB">
      <w:pPr>
        <w:pStyle w:val="FootnoteText"/>
      </w:pPr>
      <w:r w:rsidRPr="001130E4">
        <w:rPr>
          <w:rStyle w:val="None"/>
          <w:vertAlign w:val="superscript"/>
        </w:rPr>
        <w:footnoteRef/>
      </w:r>
      <w:r w:rsidRPr="001130E4">
        <w:rPr>
          <w:rStyle w:val="None"/>
          <w:rFonts w:eastAsia="Arial Unicode MS" w:cs="Arial Unicode MS"/>
        </w:rPr>
        <w:t xml:space="preserve"> The Action Plan, to be revised as part of this Policy, provides time-bound actionable measures for </w:t>
      </w:r>
      <w:r>
        <w:rPr>
          <w:rStyle w:val="None"/>
          <w:rFonts w:eastAsia="Arial Unicode MS" w:cs="Arial Unicode MS"/>
        </w:rPr>
        <w:t>recommended</w:t>
      </w:r>
      <w:r w:rsidRPr="001130E4">
        <w:rPr>
          <w:rStyle w:val="None"/>
          <w:rFonts w:eastAsia="Arial Unicode MS" w:cs="Arial Unicode MS"/>
        </w:rPr>
        <w:t xml:space="preserve"> Policy Responses.</w:t>
      </w:r>
    </w:p>
  </w:footnote>
  <w:footnote w:id="45">
    <w:p w14:paraId="00FA0D3F" w14:textId="5D912265" w:rsidR="00C604AB" w:rsidRPr="001130E4" w:rsidRDefault="00C604AB">
      <w:pPr>
        <w:pStyle w:val="FootnoteText"/>
      </w:pPr>
      <w:r w:rsidRPr="001130E4">
        <w:rPr>
          <w:rStyle w:val="None"/>
          <w:vertAlign w:val="superscript"/>
        </w:rPr>
        <w:footnoteRef/>
      </w:r>
      <w:r w:rsidRPr="001130E4">
        <w:rPr>
          <w:rStyle w:val="None"/>
        </w:rPr>
        <w:t xml:space="preserve"> </w:t>
      </w:r>
      <w:r>
        <w:rPr>
          <w:rStyle w:val="None"/>
        </w:rPr>
        <w:t>‘</w:t>
      </w:r>
      <w:r w:rsidRPr="001130E4">
        <w:rPr>
          <w:rStyle w:val="None"/>
        </w:rPr>
        <w:t xml:space="preserve">A set of standards’ refers to necessary information about the legal recruitment system in Pakistan.  </w:t>
      </w:r>
    </w:p>
  </w:footnote>
  <w:footnote w:id="46">
    <w:p w14:paraId="250B3DE3" w14:textId="77777777" w:rsidR="00C604AB" w:rsidRDefault="00C604AB" w:rsidP="0042502D">
      <w:pPr>
        <w:pStyle w:val="FootnoteText"/>
      </w:pPr>
      <w:r>
        <w:rPr>
          <w:rStyle w:val="None"/>
          <w:vertAlign w:val="superscript"/>
        </w:rPr>
        <w:footnoteRef/>
      </w:r>
      <w:r>
        <w:rPr>
          <w:rStyle w:val="None"/>
          <w:rFonts w:eastAsia="Arial Unicode MS" w:cs="Arial Unicode MS"/>
        </w:rPr>
        <w:t xml:space="preserve"> International Organization for Migration (IOM), 2021. How Countries Manage Migration Data: Evidence from six countries. Geneva.</w:t>
      </w:r>
    </w:p>
  </w:footnote>
  <w:footnote w:id="47">
    <w:p w14:paraId="5098C85D" w14:textId="7BFA2734" w:rsidR="00C604AB" w:rsidRPr="001130E4" w:rsidRDefault="00C604AB">
      <w:pPr>
        <w:pStyle w:val="FootnoteText"/>
        <w:jc w:val="both"/>
      </w:pPr>
      <w:r w:rsidRPr="001130E4">
        <w:rPr>
          <w:rStyle w:val="None"/>
          <w:vertAlign w:val="superscript"/>
        </w:rPr>
        <w:footnoteRef/>
      </w:r>
      <w:r w:rsidRPr="001130E4">
        <w:rPr>
          <w:rStyle w:val="None"/>
          <w:rFonts w:eastAsia="Arial Unicode MS"/>
        </w:rPr>
        <w:t xml:space="preserve"> In order to motivate the Pakistanis to send their remittances through formal channels, a “</w:t>
      </w:r>
      <w:r w:rsidRPr="001130E4">
        <w:rPr>
          <w:rStyle w:val="None"/>
          <w:rFonts w:eastAsia="Arial Unicode MS"/>
        </w:rPr>
        <w:t>Sohni Dharti Remittance Program (through mobile App.)” launched on 25</w:t>
      </w:r>
      <w:r w:rsidRPr="00C21100">
        <w:rPr>
          <w:rStyle w:val="None"/>
          <w:rFonts w:eastAsia="Arial Unicode MS"/>
          <w:vertAlign w:val="superscript"/>
        </w:rPr>
        <w:t>th</w:t>
      </w:r>
      <w:r>
        <w:rPr>
          <w:rStyle w:val="None"/>
          <w:rFonts w:eastAsia="Arial Unicode MS"/>
        </w:rPr>
        <w:t xml:space="preserve"> </w:t>
      </w:r>
      <w:r w:rsidRPr="001130E4">
        <w:rPr>
          <w:rStyle w:val="None"/>
          <w:rFonts w:eastAsia="Arial Unicode MS"/>
        </w:rPr>
        <w:t xml:space="preserve">November 2021 by </w:t>
      </w:r>
      <w:r>
        <w:rPr>
          <w:rStyle w:val="None"/>
          <w:rFonts w:eastAsia="Arial Unicode MS"/>
        </w:rPr>
        <w:t xml:space="preserve">the </w:t>
      </w:r>
      <w:r w:rsidRPr="001130E4">
        <w:rPr>
          <w:rStyle w:val="None"/>
          <w:rFonts w:eastAsia="Arial Unicode MS"/>
        </w:rPr>
        <w:t xml:space="preserve">Ministry of Finance in collaboration with </w:t>
      </w:r>
      <w:r>
        <w:rPr>
          <w:rStyle w:val="None"/>
          <w:rFonts w:eastAsia="Arial Unicode MS"/>
        </w:rPr>
        <w:t xml:space="preserve">the </w:t>
      </w:r>
      <w:r w:rsidRPr="001130E4">
        <w:rPr>
          <w:rStyle w:val="None"/>
          <w:rFonts w:eastAsia="Arial Unicode MS"/>
        </w:rPr>
        <w:t xml:space="preserve">State Bank of Pakistan, </w:t>
      </w:r>
      <w:r>
        <w:rPr>
          <w:rStyle w:val="None"/>
          <w:rFonts w:eastAsia="Arial Unicode MS"/>
        </w:rPr>
        <w:t>c</w:t>
      </w:r>
      <w:r w:rsidRPr="001130E4">
        <w:rPr>
          <w:rStyle w:val="None"/>
          <w:rFonts w:eastAsia="Arial Unicode MS"/>
        </w:rPr>
        <w:t xml:space="preserve">ommercial </w:t>
      </w:r>
      <w:r>
        <w:rPr>
          <w:rStyle w:val="None"/>
          <w:rFonts w:eastAsia="Arial Unicode MS"/>
        </w:rPr>
        <w:t>b</w:t>
      </w:r>
      <w:r w:rsidRPr="001130E4">
        <w:rPr>
          <w:rStyle w:val="None"/>
          <w:rFonts w:eastAsia="Arial Unicode MS"/>
        </w:rPr>
        <w:t xml:space="preserve">anks and </w:t>
      </w:r>
      <w:r>
        <w:rPr>
          <w:rStyle w:val="None"/>
          <w:rFonts w:eastAsia="Arial Unicode MS"/>
        </w:rPr>
        <w:t>p</w:t>
      </w:r>
      <w:r w:rsidRPr="001130E4">
        <w:rPr>
          <w:rStyle w:val="None"/>
          <w:rFonts w:eastAsia="Arial Unicode MS"/>
        </w:rPr>
        <w:t xml:space="preserve">ublic </w:t>
      </w:r>
      <w:r>
        <w:rPr>
          <w:rStyle w:val="None"/>
          <w:rFonts w:eastAsia="Arial Unicode MS"/>
        </w:rPr>
        <w:t>s</w:t>
      </w:r>
      <w:r w:rsidRPr="001130E4">
        <w:rPr>
          <w:rStyle w:val="None"/>
          <w:rFonts w:eastAsia="Arial Unicode MS"/>
        </w:rPr>
        <w:t xml:space="preserve">ector </w:t>
      </w:r>
      <w:r>
        <w:rPr>
          <w:rStyle w:val="None"/>
          <w:rFonts w:eastAsia="Arial Unicode MS"/>
        </w:rPr>
        <w:t>o</w:t>
      </w:r>
      <w:r w:rsidRPr="001130E4">
        <w:rPr>
          <w:rStyle w:val="None"/>
          <w:rFonts w:eastAsia="Arial Unicode MS"/>
        </w:rPr>
        <w:t>rganizations. Under the program, the remitter earn</w:t>
      </w:r>
      <w:r>
        <w:rPr>
          <w:rStyle w:val="None"/>
          <w:rFonts w:eastAsia="Arial Unicode MS"/>
        </w:rPr>
        <w:t>s</w:t>
      </w:r>
      <w:r w:rsidRPr="001130E4">
        <w:rPr>
          <w:rStyle w:val="None"/>
          <w:rFonts w:eastAsia="Arial Unicode MS"/>
        </w:rPr>
        <w:t xml:space="preserve"> reward points to avail certain privileges, which </w:t>
      </w:r>
      <w:r w:rsidRPr="00557400">
        <w:rPr>
          <w:rStyle w:val="None"/>
          <w:rFonts w:eastAsia="Arial Unicode MS"/>
        </w:rPr>
        <w:t>include</w:t>
      </w:r>
      <w:r w:rsidRPr="00C44F99">
        <w:rPr>
          <w:rStyle w:val="None"/>
          <w:rFonts w:eastAsia="Arial Unicode MS"/>
        </w:rPr>
        <w:t xml:space="preserve"> a waiver of</w:t>
      </w:r>
      <w:r w:rsidRPr="00557400">
        <w:rPr>
          <w:rStyle w:val="None"/>
          <w:rFonts w:eastAsia="Arial Unicode MS"/>
        </w:rPr>
        <w:t xml:space="preserve"> </w:t>
      </w:r>
      <w:r w:rsidRPr="00C44F99">
        <w:rPr>
          <w:rStyle w:val="None"/>
          <w:rFonts w:eastAsia="Arial Unicode MS"/>
        </w:rPr>
        <w:t>r</w:t>
      </w:r>
      <w:r w:rsidRPr="00557400">
        <w:rPr>
          <w:rStyle w:val="None"/>
          <w:rFonts w:eastAsia="Arial Unicode MS"/>
        </w:rPr>
        <w:t>enewal fee</w:t>
      </w:r>
      <w:r w:rsidRPr="00C44F99">
        <w:rPr>
          <w:rStyle w:val="None"/>
          <w:rFonts w:eastAsia="Arial Unicode MS"/>
        </w:rPr>
        <w:t>s</w:t>
      </w:r>
      <w:r w:rsidRPr="00557400">
        <w:rPr>
          <w:rStyle w:val="None"/>
          <w:rFonts w:eastAsia="Arial Unicode MS"/>
        </w:rPr>
        <w:t xml:space="preserve"> </w:t>
      </w:r>
      <w:r w:rsidRPr="00C44F99">
        <w:rPr>
          <w:rStyle w:val="None"/>
          <w:rFonts w:eastAsia="Arial Unicode MS"/>
        </w:rPr>
        <w:t>for</w:t>
      </w:r>
      <w:r w:rsidRPr="00557400">
        <w:rPr>
          <w:rStyle w:val="None"/>
          <w:rFonts w:eastAsia="Arial Unicode MS"/>
        </w:rPr>
        <w:t xml:space="preserve"> </w:t>
      </w:r>
      <w:r w:rsidRPr="00C44F99">
        <w:rPr>
          <w:rStyle w:val="None"/>
          <w:rFonts w:eastAsia="Arial Unicode MS"/>
        </w:rPr>
        <w:t>ID cards and p</w:t>
      </w:r>
      <w:r w:rsidRPr="00557400">
        <w:rPr>
          <w:rStyle w:val="None"/>
          <w:rFonts w:eastAsia="Arial Unicode MS"/>
        </w:rPr>
        <w:t>assport</w:t>
      </w:r>
      <w:r w:rsidRPr="00C44F99">
        <w:rPr>
          <w:rStyle w:val="None"/>
          <w:rFonts w:eastAsia="Arial Unicode MS"/>
        </w:rPr>
        <w:t>s</w:t>
      </w:r>
      <w:r w:rsidRPr="00557400">
        <w:rPr>
          <w:rStyle w:val="None"/>
          <w:rFonts w:eastAsia="Arial Unicode MS"/>
        </w:rPr>
        <w:t xml:space="preserve">, </w:t>
      </w:r>
      <w:r w:rsidRPr="00C44F99">
        <w:rPr>
          <w:rStyle w:val="None"/>
          <w:rFonts w:eastAsia="Arial Unicode MS"/>
        </w:rPr>
        <w:t>d</w:t>
      </w:r>
      <w:r w:rsidRPr="00557400">
        <w:rPr>
          <w:rStyle w:val="None"/>
          <w:rFonts w:eastAsia="Arial Unicode MS"/>
        </w:rPr>
        <w:t>ut</w:t>
      </w:r>
      <w:r w:rsidRPr="00C44F99">
        <w:rPr>
          <w:rStyle w:val="None"/>
          <w:rFonts w:eastAsia="Arial Unicode MS"/>
        </w:rPr>
        <w:t>ies on</w:t>
      </w:r>
      <w:r w:rsidRPr="00557400">
        <w:rPr>
          <w:rStyle w:val="None"/>
          <w:rFonts w:eastAsia="Arial Unicode MS"/>
        </w:rPr>
        <w:t xml:space="preserve"> imported mobile sets and vehicles, OPF School fees, </w:t>
      </w:r>
      <w:r w:rsidRPr="00C44F99">
        <w:rPr>
          <w:rStyle w:val="None"/>
          <w:rFonts w:eastAsia="Arial Unicode MS"/>
        </w:rPr>
        <w:t xml:space="preserve">and </w:t>
      </w:r>
      <w:r w:rsidRPr="00557400">
        <w:rPr>
          <w:rStyle w:val="None"/>
          <w:rFonts w:eastAsia="Arial Unicode MS"/>
        </w:rPr>
        <w:t>Emigrant Registration fee</w:t>
      </w:r>
      <w:r w:rsidRPr="00C44F99">
        <w:rPr>
          <w:rStyle w:val="None"/>
          <w:rFonts w:eastAsia="Arial Unicode MS"/>
        </w:rPr>
        <w:t>s</w:t>
      </w:r>
      <w:r w:rsidRPr="00557400">
        <w:rPr>
          <w:rStyle w:val="None"/>
          <w:rFonts w:eastAsia="Arial Unicode MS"/>
        </w:rPr>
        <w:t>.</w:t>
      </w:r>
    </w:p>
  </w:footnote>
  <w:footnote w:id="48">
    <w:p w14:paraId="104B817E" w14:textId="10B057A6" w:rsidR="00C604AB" w:rsidRPr="001130E4" w:rsidRDefault="00C604AB">
      <w:pPr>
        <w:pStyle w:val="FootnoteText"/>
        <w:jc w:val="both"/>
      </w:pPr>
      <w:r w:rsidRPr="001130E4">
        <w:rPr>
          <w:rStyle w:val="None"/>
          <w:vertAlign w:val="superscript"/>
        </w:rPr>
        <w:footnoteRef/>
      </w:r>
      <w:r w:rsidRPr="001130E4">
        <w:rPr>
          <w:rStyle w:val="None"/>
          <w:rFonts w:eastAsia="Arial Unicode MS"/>
        </w:rPr>
        <w:t xml:space="preserve"> Roshan Digital Account (RDA) </w:t>
      </w:r>
      <w:r>
        <w:rPr>
          <w:rStyle w:val="None"/>
          <w:rFonts w:eastAsia="Arial Unicode MS"/>
        </w:rPr>
        <w:t>was introduced</w:t>
      </w:r>
      <w:r w:rsidRPr="001130E4">
        <w:rPr>
          <w:rStyle w:val="None"/>
          <w:rFonts w:eastAsia="Arial Unicode MS"/>
        </w:rPr>
        <w:t xml:space="preserve"> on 10</w:t>
      </w:r>
      <w:r w:rsidRPr="00C21100">
        <w:rPr>
          <w:rStyle w:val="None"/>
          <w:rFonts w:eastAsia="Arial Unicode MS"/>
          <w:vertAlign w:val="superscript"/>
        </w:rPr>
        <w:t>th</w:t>
      </w:r>
      <w:r>
        <w:rPr>
          <w:rStyle w:val="None"/>
          <w:rFonts w:eastAsia="Arial Unicode MS"/>
        </w:rPr>
        <w:t xml:space="preserve"> </w:t>
      </w:r>
      <w:r w:rsidRPr="001130E4">
        <w:rPr>
          <w:rStyle w:val="None"/>
          <w:rFonts w:eastAsia="Arial Unicode MS"/>
        </w:rPr>
        <w:t>September 2020</w:t>
      </w:r>
      <w:r>
        <w:rPr>
          <w:rStyle w:val="None"/>
          <w:rFonts w:eastAsia="Arial Unicode MS"/>
        </w:rPr>
        <w:t xml:space="preserve"> by</w:t>
      </w:r>
      <w:r w:rsidRPr="001130E4">
        <w:rPr>
          <w:rStyle w:val="None"/>
          <w:rFonts w:eastAsia="Arial Unicode MS"/>
        </w:rPr>
        <w:t xml:space="preserve"> </w:t>
      </w:r>
      <w:r>
        <w:rPr>
          <w:rStyle w:val="None"/>
          <w:rFonts w:eastAsia="Arial Unicode MS"/>
        </w:rPr>
        <w:t xml:space="preserve">the </w:t>
      </w:r>
      <w:r w:rsidRPr="001130E4">
        <w:rPr>
          <w:rStyle w:val="None"/>
          <w:rFonts w:eastAsia="Arial Unicode MS"/>
        </w:rPr>
        <w:t xml:space="preserve">State Bank of Pakistan, in collaboration with commercial banks operating in Pakistan. </w:t>
      </w:r>
      <w:r w:rsidRPr="00557400">
        <w:rPr>
          <w:rStyle w:val="None"/>
          <w:rFonts w:eastAsia="Arial Unicode MS"/>
        </w:rPr>
        <w:t xml:space="preserve">These accounts provide innovative banking solutions </w:t>
      </w:r>
      <w:r w:rsidRPr="00C44F99">
        <w:rPr>
          <w:rStyle w:val="None"/>
          <w:rFonts w:eastAsia="Arial Unicode MS"/>
        </w:rPr>
        <w:t>to</w:t>
      </w:r>
      <w:r w:rsidRPr="00557400">
        <w:rPr>
          <w:rStyle w:val="None"/>
          <w:rFonts w:eastAsia="Arial Unicode MS"/>
        </w:rPr>
        <w:t xml:space="preserve"> millions of Non-Resident Pakistanis (NRPs), including Non-Resident Pakistan Origin Card</w:t>
      </w:r>
      <w:r w:rsidRPr="001130E4">
        <w:rPr>
          <w:rStyle w:val="None"/>
          <w:rFonts w:eastAsia="Arial Unicode MS"/>
        </w:rPr>
        <w:t xml:space="preserve"> (POC) holders</w:t>
      </w:r>
      <w:r>
        <w:rPr>
          <w:rStyle w:val="None"/>
          <w:rFonts w:eastAsia="Arial Unicode MS"/>
        </w:rPr>
        <w:t xml:space="preserve"> with their </w:t>
      </w:r>
      <w:r w:rsidRPr="001130E4">
        <w:rPr>
          <w:rStyle w:val="None"/>
          <w:rFonts w:eastAsia="Arial Unicode MS"/>
        </w:rPr>
        <w:t>banking, and investment activities in Pakistan</w:t>
      </w:r>
      <w:r>
        <w:rPr>
          <w:rStyle w:val="None"/>
          <w:rFonts w:eastAsia="Arial Unicode MS"/>
        </w:rPr>
        <w:t>.</w:t>
      </w:r>
    </w:p>
  </w:footnote>
  <w:footnote w:id="49">
    <w:p w14:paraId="3BB3856E" w14:textId="0E4AC190" w:rsidR="00C604AB" w:rsidRPr="001130E4" w:rsidRDefault="00C604AB">
      <w:pPr>
        <w:pStyle w:val="FootnoteText"/>
        <w:jc w:val="both"/>
      </w:pPr>
      <w:r w:rsidRPr="001130E4">
        <w:rPr>
          <w:rStyle w:val="None"/>
          <w:vertAlign w:val="superscript"/>
        </w:rPr>
        <w:footnoteRef/>
      </w:r>
      <w:r w:rsidRPr="001130E4">
        <w:rPr>
          <w:rStyle w:val="None"/>
          <w:rFonts w:eastAsia="Arial Unicode MS"/>
        </w:rPr>
        <w:t xml:space="preserve"> </w:t>
      </w:r>
      <w:r>
        <w:rPr>
          <w:rStyle w:val="None"/>
          <w:rFonts w:eastAsia="Arial Unicode MS"/>
        </w:rPr>
        <w:t xml:space="preserve">In 2009, the </w:t>
      </w:r>
      <w:r w:rsidRPr="001130E4">
        <w:rPr>
          <w:rStyle w:val="None"/>
          <w:rFonts w:eastAsia="Arial Unicode MS"/>
        </w:rPr>
        <w:t>State Bank of Pakistan</w:t>
      </w:r>
      <w:r>
        <w:rPr>
          <w:rStyle w:val="None"/>
          <w:rFonts w:eastAsia="Arial Unicode MS"/>
        </w:rPr>
        <w:t xml:space="preserve"> and the</w:t>
      </w:r>
      <w:r w:rsidRPr="001130E4">
        <w:rPr>
          <w:rStyle w:val="None"/>
          <w:rFonts w:eastAsia="Arial Unicode MS"/>
        </w:rPr>
        <w:t xml:space="preserve"> Ministr</w:t>
      </w:r>
      <w:r>
        <w:rPr>
          <w:rStyle w:val="None"/>
          <w:rFonts w:eastAsia="Arial Unicode MS"/>
        </w:rPr>
        <w:t xml:space="preserve">ies </w:t>
      </w:r>
      <w:r w:rsidRPr="001130E4">
        <w:rPr>
          <w:rStyle w:val="None"/>
          <w:rFonts w:eastAsia="Arial Unicode MS"/>
        </w:rPr>
        <w:t xml:space="preserve">of Overseas Pakistanis and Finance launched </w:t>
      </w:r>
      <w:r>
        <w:rPr>
          <w:rStyle w:val="None"/>
          <w:rFonts w:eastAsia="Arial Unicode MS"/>
        </w:rPr>
        <w:t>the ‘</w:t>
      </w:r>
      <w:r w:rsidRPr="001130E4">
        <w:rPr>
          <w:rStyle w:val="None"/>
          <w:rFonts w:eastAsia="Arial Unicode MS"/>
        </w:rPr>
        <w:t>Pakistan Remittance Initiative (PRI)</w:t>
      </w:r>
      <w:r w:rsidRPr="002042D4">
        <w:rPr>
          <w:rStyle w:val="None"/>
          <w:rFonts w:eastAsia="Arial Unicode MS"/>
        </w:rPr>
        <w:t xml:space="preserve">’ </w:t>
      </w:r>
      <w:r w:rsidRPr="004E62A3">
        <w:rPr>
          <w:rStyle w:val="None"/>
          <w:rFonts w:eastAsia="Arial Unicode MS"/>
        </w:rPr>
        <w:t>to facilitate faster, cheaper, more convenient and efficient remittance flows as well as to create investment opp</w:t>
      </w:r>
      <w:r w:rsidRPr="002042D4">
        <w:rPr>
          <w:rStyle w:val="None"/>
          <w:rFonts w:eastAsia="Arial Unicode MS"/>
        </w:rPr>
        <w:t>ortunities in Pakistan for overseas Pakistanis.</w:t>
      </w:r>
    </w:p>
  </w:footnote>
  <w:footnote w:id="50">
    <w:p w14:paraId="7112B1D0" w14:textId="77777777" w:rsidR="00C604AB" w:rsidRPr="001130E4" w:rsidRDefault="00C604AB" w:rsidP="00027376">
      <w:pPr>
        <w:pStyle w:val="FootnoteText"/>
        <w:jc w:val="both"/>
      </w:pPr>
      <w:r w:rsidRPr="001130E4">
        <w:rPr>
          <w:rStyle w:val="None"/>
          <w:vertAlign w:val="superscript"/>
        </w:rPr>
        <w:footnoteRef/>
      </w:r>
      <w:r w:rsidRPr="001130E4">
        <w:rPr>
          <w:rStyle w:val="None"/>
          <w:rFonts w:eastAsia="Arial Unicode MS"/>
        </w:rPr>
        <w:t xml:space="preserve"> United Nations Development Programme (2006); INCENTIVE SYSTEMS: INCENTIVES, MOTIVATION, AND DEVELOPMENT PERFORMANCE - A UNDP CAPACITY DEVELOPMENT RESOURCE, Capacity Development Group, Bureau for Development Policy, UNDP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40D07"/>
    <w:multiLevelType w:val="multilevel"/>
    <w:tmpl w:val="33ACA8CC"/>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E3A24"/>
    <w:multiLevelType w:val="multilevel"/>
    <w:tmpl w:val="01EE3A24"/>
    <w:lvl w:ilvl="0">
      <w:start w:val="1"/>
      <w:numFmt w:val="decimal"/>
      <w:lvlText w:val="%1."/>
      <w:lvlJc w:val="left"/>
      <w:pPr>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left" w:pos="144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left" w:pos="144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080" w:firstLine="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080" w:firstLine="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440" w:firstLine="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440" w:firstLine="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440" w:firstLine="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2970781"/>
    <w:multiLevelType w:val="hybridMultilevel"/>
    <w:tmpl w:val="37C85B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2AB1ADC"/>
    <w:multiLevelType w:val="multilevel"/>
    <w:tmpl w:val="02AB1ADC"/>
    <w:lvl w:ilvl="0">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lvlText w:val="o"/>
      <w:lvlJc w:val="left"/>
      <w:pPr>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lvlText w:val="·"/>
      <w:lvlJc w:val="left"/>
      <w:pPr>
        <w:ind w:left="2517" w:hanging="357"/>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lvlText w:val="o"/>
      <w:lvlJc w:val="left"/>
      <w:pPr>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lvlText w:val="·"/>
      <w:lvlJc w:val="left"/>
      <w:pPr>
        <w:ind w:left="4677" w:hanging="357"/>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lvlText w:val="o"/>
      <w:lvlJc w:val="left"/>
      <w:pPr>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 w15:restartNumberingAfterBreak="0">
    <w:nsid w:val="048D4729"/>
    <w:multiLevelType w:val="multilevel"/>
    <w:tmpl w:val="D55A6DA0"/>
    <w:lvl w:ilvl="0">
      <w:start w:val="1"/>
      <w:numFmt w:val="lowerLetter"/>
      <w:lvlText w:val="%1."/>
      <w:lvlJc w:val="left"/>
      <w:pPr>
        <w:ind w:left="521" w:hanging="479"/>
      </w:pPr>
      <w:rPr>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ind w:left="720" w:hanging="66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Roman"/>
      <w:lvlText w:val="%4."/>
      <w:lvlJc w:val="right"/>
      <w:pPr>
        <w:ind w:left="1080" w:hanging="360"/>
      </w:pPr>
    </w:lvl>
    <w:lvl w:ilvl="4">
      <w:start w:val="1"/>
      <w:numFmt w:val="lowerLetter"/>
      <w:lvlText w:val="%5."/>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ind w:left="2880" w:hanging="66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ind w:left="5040" w:hanging="66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496151A"/>
    <w:multiLevelType w:val="multilevel"/>
    <w:tmpl w:val="0496151A"/>
    <w:lvl w:ilvl="0">
      <w:start w:val="1"/>
      <w:numFmt w:val="bullet"/>
      <w:lvlText w:val=""/>
      <w:lvlJc w:val="left"/>
      <w:pPr>
        <w:ind w:left="833" w:hanging="360"/>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6" w15:restartNumberingAfterBreak="0">
    <w:nsid w:val="059858CC"/>
    <w:multiLevelType w:val="multilevel"/>
    <w:tmpl w:val="287C6FDC"/>
    <w:lvl w:ilvl="0">
      <w:start w:val="1"/>
      <w:numFmt w:val="bullet"/>
      <w:lvlText w:val=""/>
      <w:lvlJc w:val="left"/>
      <w:pPr>
        <w:ind w:left="720" w:hanging="360"/>
      </w:pPr>
      <w:rPr>
        <w:rFonts w:ascii="Symbol" w:hAnsi="Symbol" w:hint="default"/>
        <w:color w:val="auto"/>
        <w:sz w:val="16"/>
        <w:szCs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17432E"/>
    <w:multiLevelType w:val="multilevel"/>
    <w:tmpl w:val="FB62810A"/>
    <w:lvl w:ilvl="0">
      <w:start w:val="1"/>
      <w:numFmt w:val="lowerLetter"/>
      <w:lvlText w:val="%1."/>
      <w:lvlJc w:val="left"/>
      <w:pPr>
        <w:ind w:left="720" w:hanging="360"/>
      </w:pPr>
      <w:rPr>
        <w:rFonts w:ascii="Calibri" w:hAnsi="Calibri" w:cs="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B0B5676"/>
    <w:multiLevelType w:val="multilevel"/>
    <w:tmpl w:val="0B0B5676"/>
    <w:lvl w:ilvl="0">
      <w:start w:val="1"/>
      <w:numFmt w:val="bullet"/>
      <w:lvlText w:val=""/>
      <w:lvlJc w:val="left"/>
      <w:pPr>
        <w:ind w:left="720" w:hanging="360"/>
      </w:pPr>
      <w:rPr>
        <w:rFonts w:ascii="Symbol" w:hAnsi="Symbol" w:hint="default"/>
        <w:sz w:val="16"/>
        <w:szCs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CC4616B"/>
    <w:multiLevelType w:val="multilevel"/>
    <w:tmpl w:val="1862E278"/>
    <w:lvl w:ilvl="0">
      <w:start w:val="6"/>
      <w:numFmt w:val="decimal"/>
      <w:lvlText w:val="%1"/>
      <w:lvlJc w:val="left"/>
      <w:pPr>
        <w:ind w:left="496" w:hanging="496"/>
      </w:pPr>
      <w:rPr>
        <w:rFonts w:hint="default"/>
      </w:rPr>
    </w:lvl>
    <w:lvl w:ilvl="1">
      <w:start w:val="3"/>
      <w:numFmt w:val="decimal"/>
      <w:lvlText w:val="%1.%2"/>
      <w:lvlJc w:val="left"/>
      <w:pPr>
        <w:ind w:left="856" w:hanging="496"/>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0D69147E"/>
    <w:multiLevelType w:val="multilevel"/>
    <w:tmpl w:val="0D69147E"/>
    <w:lvl w:ilvl="0">
      <w:start w:val="1"/>
      <w:numFmt w:val="bullet"/>
      <w:lvlText w:val="·"/>
      <w:lvlJc w:val="left"/>
      <w:pPr>
        <w:ind w:left="340" w:hanging="2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lvlText w:val="o"/>
      <w:lvlJc w:val="left"/>
      <w:pPr>
        <w:ind w:left="1060" w:hanging="2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lvlText w:val="▪"/>
      <w:lvlJc w:val="left"/>
      <w:pPr>
        <w:ind w:left="1780" w:hanging="2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lvlText w:val="·"/>
      <w:lvlJc w:val="left"/>
      <w:pPr>
        <w:ind w:left="2500" w:hanging="2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lvlText w:val="o"/>
      <w:lvlJc w:val="left"/>
      <w:pPr>
        <w:ind w:left="3220" w:hanging="2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lvlText w:val="▪"/>
      <w:lvlJc w:val="left"/>
      <w:pPr>
        <w:ind w:left="3940" w:hanging="2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lvlText w:val="·"/>
      <w:lvlJc w:val="left"/>
      <w:pPr>
        <w:ind w:left="4660" w:hanging="2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lvlText w:val="o"/>
      <w:lvlJc w:val="left"/>
      <w:pPr>
        <w:ind w:left="5380" w:hanging="2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lvlText w:val="▪"/>
      <w:lvlJc w:val="left"/>
      <w:pPr>
        <w:ind w:left="6100" w:hanging="2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0E881DBA"/>
    <w:multiLevelType w:val="hybridMultilevel"/>
    <w:tmpl w:val="3A3A4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AC0DDD"/>
    <w:multiLevelType w:val="hybridMultilevel"/>
    <w:tmpl w:val="1C2E8FAE"/>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1006F9D"/>
    <w:multiLevelType w:val="hybridMultilevel"/>
    <w:tmpl w:val="0E96F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023BDE"/>
    <w:multiLevelType w:val="hybridMultilevel"/>
    <w:tmpl w:val="22E64F8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5" w15:restartNumberingAfterBreak="0">
    <w:nsid w:val="13794D91"/>
    <w:multiLevelType w:val="hybridMultilevel"/>
    <w:tmpl w:val="44D865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915361"/>
    <w:multiLevelType w:val="hybridMultilevel"/>
    <w:tmpl w:val="CF30F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E60EA8"/>
    <w:multiLevelType w:val="hybridMultilevel"/>
    <w:tmpl w:val="ADDC7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354059"/>
    <w:multiLevelType w:val="hybridMultilevel"/>
    <w:tmpl w:val="5E1A7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385612"/>
    <w:multiLevelType w:val="hybridMultilevel"/>
    <w:tmpl w:val="807807A6"/>
    <w:lvl w:ilvl="0" w:tplc="FFFFFFFF">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3527BE"/>
    <w:multiLevelType w:val="multilevel"/>
    <w:tmpl w:val="1D3527B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2102746E"/>
    <w:multiLevelType w:val="multilevel"/>
    <w:tmpl w:val="2102746E"/>
    <w:lvl w:ilvl="0">
      <w:start w:val="1"/>
      <w:numFmt w:val="bullet"/>
      <w:lvlText w:val=""/>
      <w:lvlJc w:val="left"/>
      <w:pPr>
        <w:ind w:left="1440" w:hanging="360"/>
      </w:pPr>
      <w:rPr>
        <w:rFonts w:ascii="Symbol" w:hAnsi="Symbol" w:hint="default"/>
        <w:sz w:val="16"/>
        <w:szCs w:val="16"/>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2" w15:restartNumberingAfterBreak="0">
    <w:nsid w:val="21B56274"/>
    <w:multiLevelType w:val="hybridMultilevel"/>
    <w:tmpl w:val="B1A822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1650FA"/>
    <w:multiLevelType w:val="multilevel"/>
    <w:tmpl w:val="8DDA8F0A"/>
    <w:lvl w:ilvl="0">
      <w:start w:val="1"/>
      <w:numFmt w:val="lowerLetter"/>
      <w:lvlText w:val="%1."/>
      <w:lvlJc w:val="left"/>
      <w:pPr>
        <w:ind w:left="406" w:hanging="406"/>
      </w:pPr>
      <w:rPr>
        <w:rFonts w:hint="default"/>
        <w:b w:val="0"/>
        <w:bCs w:val="0"/>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3244DC6"/>
    <w:multiLevelType w:val="multilevel"/>
    <w:tmpl w:val="23244DC6"/>
    <w:lvl w:ilvl="0">
      <w:start w:val="1"/>
      <w:numFmt w:val="bullet"/>
      <w:lvlText w:val="·"/>
      <w:lvlJc w:val="left"/>
      <w:pPr>
        <w:ind w:left="470"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lvlText w:val="o"/>
      <w:lvlJc w:val="left"/>
      <w:pPr>
        <w:ind w:left="119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lvlText w:val="▪"/>
      <w:lvlJc w:val="left"/>
      <w:pPr>
        <w:ind w:left="191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lvlText w:val="·"/>
      <w:lvlJc w:val="left"/>
      <w:pPr>
        <w:ind w:left="2630"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lvlText w:val="o"/>
      <w:lvlJc w:val="left"/>
      <w:pPr>
        <w:ind w:left="335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lvlText w:val="▪"/>
      <w:lvlJc w:val="left"/>
      <w:pPr>
        <w:ind w:left="407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lvlText w:val="·"/>
      <w:lvlJc w:val="left"/>
      <w:pPr>
        <w:ind w:left="4790"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lvlText w:val="o"/>
      <w:lvlJc w:val="left"/>
      <w:pPr>
        <w:ind w:left="551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lvlText w:val="▪"/>
      <w:lvlJc w:val="left"/>
      <w:pPr>
        <w:ind w:left="623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23B63FAE"/>
    <w:multiLevelType w:val="hybridMultilevel"/>
    <w:tmpl w:val="8E864E7C"/>
    <w:lvl w:ilvl="0" w:tplc="08090019">
      <w:start w:val="1"/>
      <w:numFmt w:val="lowerLetter"/>
      <w:lvlText w:val="%1."/>
      <w:lvlJc w:val="left"/>
      <w:pPr>
        <w:tabs>
          <w:tab w:val="num" w:pos="720"/>
        </w:tabs>
        <w:ind w:left="360" w:firstLine="0"/>
      </w:pPr>
      <w:rPr>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tabs>
          <w:tab w:val="num" w:pos="1440"/>
        </w:tabs>
        <w:ind w:left="108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tabs>
          <w:tab w:val="num" w:pos="2160"/>
        </w:tabs>
        <w:ind w:left="1800" w:firstLine="58"/>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tabs>
          <w:tab w:val="num" w:pos="2880"/>
        </w:tabs>
        <w:ind w:left="252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tabs>
          <w:tab w:val="num" w:pos="3600"/>
        </w:tabs>
        <w:ind w:left="324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tabs>
          <w:tab w:val="num" w:pos="4320"/>
        </w:tabs>
        <w:ind w:left="3960" w:firstLine="58"/>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tabs>
          <w:tab w:val="num" w:pos="5040"/>
        </w:tabs>
        <w:ind w:left="468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tabs>
          <w:tab w:val="num" w:pos="5760"/>
        </w:tabs>
        <w:ind w:left="540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tabs>
          <w:tab w:val="num" w:pos="6480"/>
        </w:tabs>
        <w:ind w:left="6120" w:firstLine="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253465D3"/>
    <w:multiLevelType w:val="multilevel"/>
    <w:tmpl w:val="56A0AABC"/>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8E91DC5"/>
    <w:multiLevelType w:val="hybridMultilevel"/>
    <w:tmpl w:val="941C7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A5F3F70"/>
    <w:multiLevelType w:val="hybridMultilevel"/>
    <w:tmpl w:val="BF7EECF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CE179F5"/>
    <w:multiLevelType w:val="multilevel"/>
    <w:tmpl w:val="B2E80F6E"/>
    <w:lvl w:ilvl="0">
      <w:start w:val="1"/>
      <w:numFmt w:val="decimal"/>
      <w:lvlText w:val="%1."/>
      <w:lvlJc w:val="left"/>
      <w:pPr>
        <w:ind w:left="720" w:hanging="360"/>
      </w:pPr>
    </w:lvl>
    <w:lvl w:ilvl="1">
      <w:start w:val="1"/>
      <w:numFmt w:val="lowerRoman"/>
      <w:lvlText w:val="%2."/>
      <w:lvlJc w:val="right"/>
      <w:pPr>
        <w:ind w:left="752"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023660D"/>
    <w:multiLevelType w:val="multilevel"/>
    <w:tmpl w:val="3023660D"/>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0B43346"/>
    <w:multiLevelType w:val="multilevel"/>
    <w:tmpl w:val="427AACB8"/>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1054C10"/>
    <w:multiLevelType w:val="multilevel"/>
    <w:tmpl w:val="31054C10"/>
    <w:lvl w:ilvl="0">
      <w:start w:val="1"/>
      <w:numFmt w:val="bullet"/>
      <w:lvlText w:val="·"/>
      <w:lvlJc w:val="left"/>
      <w:pPr>
        <w:ind w:left="470"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lvlText w:val="o"/>
      <w:lvlJc w:val="left"/>
      <w:pPr>
        <w:ind w:left="119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lvlText w:val="▪"/>
      <w:lvlJc w:val="left"/>
      <w:pPr>
        <w:ind w:left="191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lvlText w:val="·"/>
      <w:lvlJc w:val="left"/>
      <w:pPr>
        <w:ind w:left="2630"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lvlText w:val="o"/>
      <w:lvlJc w:val="left"/>
      <w:pPr>
        <w:ind w:left="335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lvlText w:val="▪"/>
      <w:lvlJc w:val="left"/>
      <w:pPr>
        <w:ind w:left="407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lvlText w:val="·"/>
      <w:lvlJc w:val="left"/>
      <w:pPr>
        <w:ind w:left="4790"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lvlText w:val="o"/>
      <w:lvlJc w:val="left"/>
      <w:pPr>
        <w:ind w:left="551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lvlText w:val="▪"/>
      <w:lvlJc w:val="left"/>
      <w:pPr>
        <w:ind w:left="623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322E490A"/>
    <w:multiLevelType w:val="hybridMultilevel"/>
    <w:tmpl w:val="ACA014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37AD2406"/>
    <w:multiLevelType w:val="multilevel"/>
    <w:tmpl w:val="37AD24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37F43EE5"/>
    <w:multiLevelType w:val="multilevel"/>
    <w:tmpl w:val="37F43EE5"/>
    <w:lvl w:ilvl="0">
      <w:start w:val="1"/>
      <w:numFmt w:val="lowerRoman"/>
      <w:lvlText w:val="%1."/>
      <w:lvlJc w:val="left"/>
      <w:pPr>
        <w:tabs>
          <w:tab w:val="left" w:pos="1440"/>
        </w:tabs>
        <w:ind w:left="1080" w:firstLine="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tabs>
          <w:tab w:val="left" w:pos="1800"/>
        </w:tabs>
        <w:ind w:left="1440" w:firstLine="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tabs>
          <w:tab w:val="left" w:pos="2520"/>
        </w:tabs>
        <w:ind w:left="2160" w:firstLine="5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tabs>
          <w:tab w:val="left" w:pos="324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lvlText w:val="%5."/>
      <w:lvlJc w:val="left"/>
      <w:pPr>
        <w:tabs>
          <w:tab w:val="left" w:pos="3960"/>
        </w:tabs>
        <w:ind w:left="3600" w:firstLine="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tabs>
          <w:tab w:val="left" w:pos="4680"/>
        </w:tabs>
        <w:ind w:left="4320" w:firstLine="5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tabs>
          <w:tab w:val="left" w:pos="540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tabs>
          <w:tab w:val="left" w:pos="6120"/>
        </w:tabs>
        <w:ind w:left="5760" w:firstLine="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tabs>
          <w:tab w:val="left" w:pos="6840"/>
        </w:tabs>
        <w:ind w:left="6480" w:firstLine="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38B52FBF"/>
    <w:multiLevelType w:val="hybridMultilevel"/>
    <w:tmpl w:val="546659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93C772C"/>
    <w:multiLevelType w:val="multilevel"/>
    <w:tmpl w:val="393C772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3AE93683"/>
    <w:multiLevelType w:val="multilevel"/>
    <w:tmpl w:val="79B826E6"/>
    <w:lvl w:ilvl="0">
      <w:start w:val="1"/>
      <w:numFmt w:val="bullet"/>
      <w:lvlText w:val=""/>
      <w:lvlJc w:val="left"/>
      <w:pPr>
        <w:tabs>
          <w:tab w:val="left" w:pos="420"/>
        </w:tabs>
        <w:ind w:left="1140" w:hanging="360"/>
      </w:pPr>
      <w:rPr>
        <w:rFonts w:ascii="Symbol" w:hAnsi="Symbol" w:hint="default"/>
        <w:sz w:val="18"/>
        <w:szCs w:val="18"/>
      </w:rPr>
    </w:lvl>
    <w:lvl w:ilvl="1">
      <w:start w:val="1"/>
      <w:numFmt w:val="bullet"/>
      <w:lvlText w:val="o"/>
      <w:lvlJc w:val="left"/>
      <w:pPr>
        <w:tabs>
          <w:tab w:val="left" w:pos="420"/>
        </w:tabs>
        <w:ind w:left="1860" w:hanging="360"/>
      </w:pPr>
      <w:rPr>
        <w:rFonts w:ascii="Courier New" w:hAnsi="Courier New" w:cs="Courier New" w:hint="default"/>
      </w:rPr>
    </w:lvl>
    <w:lvl w:ilvl="2">
      <w:start w:val="1"/>
      <w:numFmt w:val="bullet"/>
      <w:lvlText w:val=""/>
      <w:lvlJc w:val="left"/>
      <w:pPr>
        <w:tabs>
          <w:tab w:val="left" w:pos="420"/>
        </w:tabs>
        <w:ind w:left="2580" w:hanging="360"/>
      </w:pPr>
      <w:rPr>
        <w:rFonts w:ascii="Wingdings" w:hAnsi="Wingdings" w:hint="default"/>
      </w:rPr>
    </w:lvl>
    <w:lvl w:ilvl="3">
      <w:start w:val="1"/>
      <w:numFmt w:val="bullet"/>
      <w:lvlText w:val=""/>
      <w:lvlJc w:val="left"/>
      <w:pPr>
        <w:tabs>
          <w:tab w:val="left" w:pos="420"/>
        </w:tabs>
        <w:ind w:left="3300" w:hanging="360"/>
      </w:pPr>
      <w:rPr>
        <w:rFonts w:ascii="Symbol" w:hAnsi="Symbol" w:hint="default"/>
      </w:rPr>
    </w:lvl>
    <w:lvl w:ilvl="4">
      <w:start w:val="1"/>
      <w:numFmt w:val="bullet"/>
      <w:lvlText w:val="o"/>
      <w:lvlJc w:val="left"/>
      <w:pPr>
        <w:tabs>
          <w:tab w:val="left" w:pos="420"/>
        </w:tabs>
        <w:ind w:left="4020" w:hanging="360"/>
      </w:pPr>
      <w:rPr>
        <w:rFonts w:ascii="Courier New" w:hAnsi="Courier New" w:cs="Courier New" w:hint="default"/>
      </w:rPr>
    </w:lvl>
    <w:lvl w:ilvl="5">
      <w:start w:val="1"/>
      <w:numFmt w:val="bullet"/>
      <w:lvlText w:val=""/>
      <w:lvlJc w:val="left"/>
      <w:pPr>
        <w:tabs>
          <w:tab w:val="left" w:pos="420"/>
        </w:tabs>
        <w:ind w:left="4740" w:hanging="360"/>
      </w:pPr>
      <w:rPr>
        <w:rFonts w:ascii="Wingdings" w:hAnsi="Wingdings" w:hint="default"/>
      </w:rPr>
    </w:lvl>
    <w:lvl w:ilvl="6">
      <w:start w:val="1"/>
      <w:numFmt w:val="bullet"/>
      <w:lvlText w:val=""/>
      <w:lvlJc w:val="left"/>
      <w:pPr>
        <w:tabs>
          <w:tab w:val="left" w:pos="420"/>
        </w:tabs>
        <w:ind w:left="5460" w:hanging="360"/>
      </w:pPr>
      <w:rPr>
        <w:rFonts w:ascii="Symbol" w:hAnsi="Symbol" w:hint="default"/>
      </w:rPr>
    </w:lvl>
    <w:lvl w:ilvl="7">
      <w:start w:val="1"/>
      <w:numFmt w:val="bullet"/>
      <w:lvlText w:val="o"/>
      <w:lvlJc w:val="left"/>
      <w:pPr>
        <w:tabs>
          <w:tab w:val="left" w:pos="420"/>
        </w:tabs>
        <w:ind w:left="6180" w:hanging="360"/>
      </w:pPr>
      <w:rPr>
        <w:rFonts w:ascii="Courier New" w:hAnsi="Courier New" w:cs="Courier New" w:hint="default"/>
      </w:rPr>
    </w:lvl>
    <w:lvl w:ilvl="8">
      <w:start w:val="1"/>
      <w:numFmt w:val="bullet"/>
      <w:lvlText w:val=""/>
      <w:lvlJc w:val="left"/>
      <w:pPr>
        <w:tabs>
          <w:tab w:val="left" w:pos="420"/>
        </w:tabs>
        <w:ind w:left="6900" w:hanging="360"/>
      </w:pPr>
      <w:rPr>
        <w:rFonts w:ascii="Wingdings" w:hAnsi="Wingdings" w:hint="default"/>
      </w:rPr>
    </w:lvl>
  </w:abstractNum>
  <w:abstractNum w:abstractNumId="39" w15:restartNumberingAfterBreak="0">
    <w:nsid w:val="3B3E085F"/>
    <w:multiLevelType w:val="multilevel"/>
    <w:tmpl w:val="531E66C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C497068"/>
    <w:multiLevelType w:val="multilevel"/>
    <w:tmpl w:val="B9523524"/>
    <w:lvl w:ilvl="0">
      <w:start w:val="1"/>
      <w:numFmt w:val="lowerLetter"/>
      <w:lvlText w:val="%1."/>
      <w:lvlJc w:val="left"/>
      <w:pPr>
        <w:ind w:left="521" w:hanging="479"/>
      </w:pPr>
      <w:rPr>
        <w:caps w:val="0"/>
        <w:smallCaps w:val="0"/>
        <w:strike w:val="0"/>
        <w:dstrike w:val="0"/>
        <w:outline w:val="0"/>
        <w:emboss w:val="0"/>
        <w:imprint w:val="0"/>
        <w:spacing w:val="0"/>
        <w:w w:val="100"/>
        <w:kern w:val="0"/>
        <w:position w:val="0"/>
        <w:highlight w:val="none"/>
        <w:vertAlign w:val="baseline"/>
      </w:rPr>
    </w:lvl>
    <w:lvl w:ilvl="1">
      <w:start w:val="1"/>
      <w:numFmt w:val="lowerRoman"/>
      <w:lvlText w:val="%2."/>
      <w:lvlJc w:val="right"/>
      <w:pPr>
        <w:ind w:left="1440" w:hanging="360"/>
      </w:pPr>
    </w:lvl>
    <w:lvl w:ilvl="2">
      <w:start w:val="1"/>
      <w:numFmt w:val="lowerRoman"/>
      <w:lvlText w:val="%3."/>
      <w:lvlJc w:val="left"/>
      <w:pPr>
        <w:tabs>
          <w:tab w:val="left" w:pos="2160"/>
        </w:tabs>
        <w:ind w:left="1440" w:firstLine="5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tabs>
          <w:tab w:val="left" w:pos="2880"/>
        </w:tabs>
        <w:ind w:left="2160" w:firstLine="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lvlText w:val="%5."/>
      <w:lvlJc w:val="left"/>
      <w:pPr>
        <w:tabs>
          <w:tab w:val="left" w:pos="360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tabs>
          <w:tab w:val="left" w:pos="4320"/>
        </w:tabs>
        <w:ind w:left="3600" w:firstLine="5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tabs>
          <w:tab w:val="left" w:pos="5040"/>
        </w:tabs>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tabs>
          <w:tab w:val="left" w:pos="576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tabs>
          <w:tab w:val="left" w:pos="6480"/>
        </w:tabs>
        <w:ind w:left="5760" w:firstLine="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3DF6499D"/>
    <w:multiLevelType w:val="multilevel"/>
    <w:tmpl w:val="D94E1E98"/>
    <w:lvl w:ilvl="0">
      <w:start w:val="1"/>
      <w:numFmt w:val="lowerRoman"/>
      <w:lvlText w:val="%1."/>
      <w:lvlJc w:val="left"/>
      <w:pPr>
        <w:tabs>
          <w:tab w:val="left" w:pos="2563"/>
        </w:tabs>
        <w:ind w:left="1843" w:firstLine="206"/>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start w:val="1"/>
      <w:numFmt w:val="lowerRoman"/>
      <w:lvlText w:val="%2."/>
      <w:lvlJc w:val="right"/>
      <w:pPr>
        <w:ind w:left="752" w:hanging="360"/>
      </w:pPr>
    </w:lvl>
    <w:lvl w:ilvl="2">
      <w:start w:val="1"/>
      <w:numFmt w:val="lowerLetter"/>
      <w:lvlText w:val="%3."/>
      <w:lvlJc w:val="left"/>
      <w:pPr>
        <w:tabs>
          <w:tab w:val="left" w:pos="2160"/>
        </w:tabs>
        <w:ind w:left="1440" w:firstLine="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Letter"/>
      <w:lvlText w:val="%4."/>
      <w:lvlJc w:val="left"/>
      <w:pPr>
        <w:tabs>
          <w:tab w:val="left" w:pos="2520"/>
        </w:tabs>
        <w:ind w:left="1800" w:firstLine="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lvlText w:val="%5."/>
      <w:lvlJc w:val="left"/>
      <w:pPr>
        <w:tabs>
          <w:tab w:val="left" w:pos="2880"/>
        </w:tabs>
        <w:ind w:left="2160" w:firstLine="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Letter"/>
      <w:lvlText w:val="%6."/>
      <w:lvlJc w:val="left"/>
      <w:pPr>
        <w:tabs>
          <w:tab w:val="left" w:pos="3240"/>
        </w:tabs>
        <w:ind w:left="2520" w:firstLine="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lowerLetter"/>
      <w:lvlText w:val="%7."/>
      <w:lvlJc w:val="left"/>
      <w:pPr>
        <w:tabs>
          <w:tab w:val="left" w:pos="360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tabs>
          <w:tab w:val="left" w:pos="3960"/>
        </w:tabs>
        <w:ind w:left="3240" w:firstLine="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Letter"/>
      <w:lvlText w:val="%9."/>
      <w:lvlJc w:val="left"/>
      <w:pPr>
        <w:tabs>
          <w:tab w:val="left" w:pos="4320"/>
        </w:tabs>
        <w:ind w:left="3600" w:firstLine="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3FA96F54"/>
    <w:multiLevelType w:val="hybridMultilevel"/>
    <w:tmpl w:val="636CC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0F375F9"/>
    <w:multiLevelType w:val="multilevel"/>
    <w:tmpl w:val="40F375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1435DB6"/>
    <w:multiLevelType w:val="hybridMultilevel"/>
    <w:tmpl w:val="D7346D2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5" w15:restartNumberingAfterBreak="0">
    <w:nsid w:val="41C84F8A"/>
    <w:multiLevelType w:val="multilevel"/>
    <w:tmpl w:val="41C84F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2520B37"/>
    <w:multiLevelType w:val="multilevel"/>
    <w:tmpl w:val="42520B37"/>
    <w:lvl w:ilvl="0">
      <w:start w:val="3"/>
      <w:numFmt w:val="decimal"/>
      <w:lvlText w:val="%1."/>
      <w:lvlJc w:val="left"/>
      <w:pPr>
        <w:ind w:left="357" w:hanging="357"/>
      </w:pPr>
      <w:rPr>
        <w:rFonts w:hAnsi="Arial Unicode MS" w:hint="default"/>
        <w:caps w:val="0"/>
        <w:smallCaps w:val="0"/>
        <w:strike w:val="0"/>
        <w:dstrike w:val="0"/>
        <w:outline w:val="0"/>
        <w:emboss w:val="0"/>
        <w:imprint w:val="0"/>
        <w:spacing w:val="0"/>
        <w:w w:val="100"/>
        <w:kern w:val="0"/>
        <w:position w:val="0"/>
        <w:vertAlign w:val="baseline"/>
      </w:rPr>
    </w:lvl>
    <w:lvl w:ilvl="1">
      <w:start w:val="1"/>
      <w:numFmt w:val="decimal"/>
      <w:suff w:val="nothing"/>
      <w:lvlText w:val="%1.%2."/>
      <w:lvlJc w:val="left"/>
      <w:pPr>
        <w:ind w:left="584" w:hanging="357"/>
      </w:pPr>
      <w:rPr>
        <w:rFonts w:hAnsi="Arial Unicode MS" w:hint="default"/>
        <w:caps w:val="0"/>
        <w:smallCaps w:val="0"/>
        <w:strike w:val="0"/>
        <w:dstrike w:val="0"/>
        <w:outline w:val="0"/>
        <w:emboss w:val="0"/>
        <w:imprint w:val="0"/>
        <w:spacing w:val="0"/>
        <w:w w:val="100"/>
        <w:kern w:val="0"/>
        <w:position w:val="0"/>
        <w:vertAlign w:val="baseline"/>
      </w:rPr>
    </w:lvl>
    <w:lvl w:ilvl="2">
      <w:start w:val="1"/>
      <w:numFmt w:val="decimal"/>
      <w:lvlText w:val="%1.%2.%3."/>
      <w:lvlJc w:val="left"/>
      <w:pPr>
        <w:ind w:left="1051" w:hanging="597"/>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suff w:val="nothing"/>
      <w:lvlText w:val="%1.%2.%3.%4."/>
      <w:lvlJc w:val="left"/>
      <w:pPr>
        <w:ind w:left="1278" w:hanging="597"/>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1.%2.%3.%4.%5."/>
      <w:lvlJc w:val="left"/>
      <w:pPr>
        <w:ind w:left="1865" w:hanging="957"/>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suff w:val="nothing"/>
      <w:lvlText w:val="%1.%2.%3.%4.%5.%6."/>
      <w:lvlJc w:val="left"/>
      <w:pPr>
        <w:ind w:left="2092" w:hanging="957"/>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1.%2.%3.%4.%5.%6.%7."/>
      <w:lvlJc w:val="left"/>
      <w:pPr>
        <w:ind w:left="2679" w:hanging="1317"/>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suff w:val="nothing"/>
      <w:lvlText w:val="%1.%2.%3.%4.%5.%6.%7.%8."/>
      <w:lvlJc w:val="left"/>
      <w:pPr>
        <w:ind w:left="2906" w:hanging="1317"/>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1.%2.%3.%4.%5.%6.%7.%8.%9."/>
      <w:lvlJc w:val="left"/>
      <w:pPr>
        <w:ind w:left="3493" w:hanging="1677"/>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47" w15:restartNumberingAfterBreak="0">
    <w:nsid w:val="42AF6ACD"/>
    <w:multiLevelType w:val="multilevel"/>
    <w:tmpl w:val="14460A66"/>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3316074"/>
    <w:multiLevelType w:val="multilevel"/>
    <w:tmpl w:val="43316074"/>
    <w:lvl w:ilvl="0">
      <w:start w:val="1"/>
      <w:numFmt w:val="lowerLetter"/>
      <w:lvlText w:val="%1."/>
      <w:lvlJc w:val="left"/>
      <w:pPr>
        <w:tabs>
          <w:tab w:val="left" w:pos="1586"/>
        </w:tabs>
        <w:ind w:left="866" w:firstLine="32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ind w:left="404" w:hanging="360"/>
      </w:pPr>
    </w:lvl>
    <w:lvl w:ilvl="2">
      <w:start w:val="1"/>
      <w:numFmt w:val="lowerRoman"/>
      <w:lvlText w:val="%3."/>
      <w:lvlJc w:val="left"/>
      <w:pPr>
        <w:tabs>
          <w:tab w:val="left" w:pos="2160"/>
        </w:tabs>
        <w:ind w:left="1440" w:firstLine="5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tabs>
          <w:tab w:val="left" w:pos="2880"/>
        </w:tabs>
        <w:ind w:left="2160" w:firstLine="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lvlText w:val="%5."/>
      <w:lvlJc w:val="left"/>
      <w:pPr>
        <w:tabs>
          <w:tab w:val="left" w:pos="360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tabs>
          <w:tab w:val="left" w:pos="4320"/>
        </w:tabs>
        <w:ind w:left="3600" w:firstLine="5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tabs>
          <w:tab w:val="left" w:pos="5040"/>
        </w:tabs>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tabs>
          <w:tab w:val="left" w:pos="576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tabs>
          <w:tab w:val="left" w:pos="6480"/>
        </w:tabs>
        <w:ind w:left="5760" w:firstLine="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435561A4"/>
    <w:multiLevelType w:val="multilevel"/>
    <w:tmpl w:val="29A02D38"/>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b/>
        <w:b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439A2323"/>
    <w:multiLevelType w:val="multilevel"/>
    <w:tmpl w:val="439A2323"/>
    <w:lvl w:ilvl="0">
      <w:start w:val="1"/>
      <w:numFmt w:val="lowerRoman"/>
      <w:suff w:val="nothing"/>
      <w:lvlText w:val="%1."/>
      <w:lvlJc w:val="left"/>
      <w:pPr>
        <w:ind w:left="720" w:hanging="12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ind w:left="2160" w:hanging="66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lvlText w:val="%5."/>
      <w:lvlJc w:val="left"/>
      <w:pPr>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ind w:left="4320" w:hanging="66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ind w:left="6480" w:hanging="66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49017C16"/>
    <w:multiLevelType w:val="hybridMultilevel"/>
    <w:tmpl w:val="3948E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9B32A28"/>
    <w:multiLevelType w:val="hybridMultilevel"/>
    <w:tmpl w:val="90DE01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BFC39DB"/>
    <w:multiLevelType w:val="multilevel"/>
    <w:tmpl w:val="4BFC39D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4" w15:restartNumberingAfterBreak="0">
    <w:nsid w:val="4D0A39E6"/>
    <w:multiLevelType w:val="hybridMultilevel"/>
    <w:tmpl w:val="B87C218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D7544AF"/>
    <w:multiLevelType w:val="multilevel"/>
    <w:tmpl w:val="9454C3AA"/>
    <w:lvl w:ilvl="0">
      <w:start w:val="1"/>
      <w:numFmt w:val="decimal"/>
      <w:lvlText w:val="%1."/>
      <w:lvlJc w:val="left"/>
      <w:pPr>
        <w:ind w:left="357" w:hanging="357"/>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ind w:left="1077" w:hanging="357"/>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ind w:left="1797" w:hanging="359"/>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ind w:left="2517" w:hanging="357"/>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lvlText w:val="%5."/>
      <w:lvlJc w:val="left"/>
      <w:pPr>
        <w:ind w:left="3237" w:hanging="357"/>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ind w:left="3957" w:hanging="359"/>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ind w:left="4677" w:hanging="357"/>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ind w:left="5397" w:hanging="357"/>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ind w:left="6117" w:hanging="359"/>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4F042581"/>
    <w:multiLevelType w:val="hybridMultilevel"/>
    <w:tmpl w:val="12D4920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50534D4B"/>
    <w:multiLevelType w:val="multilevel"/>
    <w:tmpl w:val="50534D4B"/>
    <w:lvl w:ilvl="0">
      <w:start w:val="1"/>
      <w:numFmt w:val="bullet"/>
      <w:lvlText w:val="•"/>
      <w:lvlJc w:val="left"/>
      <w:pPr>
        <w:tabs>
          <w:tab w:val="left" w:pos="1860"/>
        </w:tabs>
        <w:ind w:left="114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lvlText w:val="o"/>
      <w:lvlJc w:val="left"/>
      <w:pPr>
        <w:tabs>
          <w:tab w:val="left" w:pos="2580"/>
        </w:tabs>
        <w:ind w:left="186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lvlText w:val="▪"/>
      <w:lvlJc w:val="left"/>
      <w:pPr>
        <w:tabs>
          <w:tab w:val="left" w:pos="3300"/>
        </w:tabs>
        <w:ind w:left="258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lvlText w:val="•"/>
      <w:lvlJc w:val="left"/>
      <w:pPr>
        <w:tabs>
          <w:tab w:val="left" w:pos="4020"/>
        </w:tabs>
        <w:ind w:left="330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lvlText w:val="o"/>
      <w:lvlJc w:val="left"/>
      <w:pPr>
        <w:tabs>
          <w:tab w:val="left" w:pos="4740"/>
        </w:tabs>
        <w:ind w:left="402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lvlText w:val="▪"/>
      <w:lvlJc w:val="left"/>
      <w:pPr>
        <w:tabs>
          <w:tab w:val="left" w:pos="5460"/>
        </w:tabs>
        <w:ind w:left="474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lvlText w:val="•"/>
      <w:lvlJc w:val="left"/>
      <w:pPr>
        <w:tabs>
          <w:tab w:val="left" w:pos="6180"/>
        </w:tabs>
        <w:ind w:left="546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lvlText w:val="o"/>
      <w:lvlJc w:val="left"/>
      <w:pPr>
        <w:tabs>
          <w:tab w:val="left" w:pos="6900"/>
        </w:tabs>
        <w:ind w:left="618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lvlText w:val="▪"/>
      <w:lvlJc w:val="left"/>
      <w:pPr>
        <w:tabs>
          <w:tab w:val="left" w:pos="7620"/>
        </w:tabs>
        <w:ind w:left="690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50CA2D4F"/>
    <w:multiLevelType w:val="multilevel"/>
    <w:tmpl w:val="17DEDD3E"/>
    <w:lvl w:ilvl="0">
      <w:start w:val="1"/>
      <w:numFmt w:val="lowerLetter"/>
      <w:lvlText w:val="%1."/>
      <w:lvlJc w:val="left"/>
      <w:pPr>
        <w:ind w:left="406" w:hanging="406"/>
      </w:pPr>
      <w:rPr>
        <w:rFonts w:hint="default"/>
        <w:caps w:val="0"/>
        <w:smallCaps w:val="0"/>
        <w:strike w:val="0"/>
        <w:dstrike w:val="0"/>
        <w:outline w:val="0"/>
        <w:emboss w:val="0"/>
        <w:imprint w:val="0"/>
        <w:spacing w:val="0"/>
        <w:w w:val="100"/>
        <w:kern w:val="0"/>
        <w:position w:val="0"/>
        <w:vertAlign w:val="baseline"/>
      </w:rPr>
    </w:lvl>
    <w:lvl w:ilvl="1">
      <w:start w:val="1"/>
      <w:numFmt w:val="lowerRoman"/>
      <w:lvlText w:val="%2."/>
      <w:lvlJc w:val="right"/>
      <w:pPr>
        <w:ind w:left="752"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1BF4EA8"/>
    <w:multiLevelType w:val="multilevel"/>
    <w:tmpl w:val="51BF4EA8"/>
    <w:lvl w:ilvl="0">
      <w:start w:val="1"/>
      <w:numFmt w:val="decimal"/>
      <w:lvlText w:val="%1."/>
      <w:lvlJc w:val="left"/>
      <w:pPr>
        <w:ind w:left="720" w:hanging="72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lowerLetter"/>
      <w:lvlText w:val="%2."/>
      <w:lvlJc w:val="left"/>
      <w:pPr>
        <w:ind w:left="720" w:hanging="7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ind w:left="1080" w:hanging="6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ind w:left="1800" w:hanging="7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lvlText w:val="%5."/>
      <w:lvlJc w:val="left"/>
      <w:pPr>
        <w:ind w:left="2520" w:hanging="7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ind w:left="3240" w:hanging="6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ind w:left="3960" w:hanging="7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ind w:left="4680" w:hanging="7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ind w:left="5400" w:hanging="6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52C6464B"/>
    <w:multiLevelType w:val="multilevel"/>
    <w:tmpl w:val="1584ED06"/>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31E66C7"/>
    <w:multiLevelType w:val="multilevel"/>
    <w:tmpl w:val="531E66C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53C27EB3"/>
    <w:multiLevelType w:val="multilevel"/>
    <w:tmpl w:val="6DCA69A8"/>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752236D"/>
    <w:multiLevelType w:val="hybridMultilevel"/>
    <w:tmpl w:val="AF5C010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591E1687"/>
    <w:multiLevelType w:val="multilevel"/>
    <w:tmpl w:val="591E1687"/>
    <w:lvl w:ilvl="0">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lvlText w:val="o"/>
      <w:lvlJc w:val="left"/>
      <w:pPr>
        <w:ind w:left="41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14"/>
        <w:szCs w:val="14"/>
        <w:highlight w:val="none"/>
        <w:vertAlign w:val="baseline"/>
      </w:rPr>
    </w:lvl>
    <w:lvl w:ilvl="2">
      <w:start w:val="1"/>
      <w:numFmt w:val="bullet"/>
      <w:lvlText w:val="▪"/>
      <w:lvlJc w:val="left"/>
      <w:pPr>
        <w:ind w:left="113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lvlText w:val="•"/>
      <w:lvlJc w:val="left"/>
      <w:pPr>
        <w:ind w:left="185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lvlText w:val="o"/>
      <w:lvlJc w:val="left"/>
      <w:pPr>
        <w:ind w:left="257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lvlText w:val="▪"/>
      <w:lvlJc w:val="left"/>
      <w:pPr>
        <w:ind w:left="329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lvlText w:val="•"/>
      <w:lvlJc w:val="left"/>
      <w:pPr>
        <w:ind w:left="401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lvlText w:val="o"/>
      <w:lvlJc w:val="left"/>
      <w:pPr>
        <w:ind w:left="473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lvlText w:val="▪"/>
      <w:lvlJc w:val="left"/>
      <w:pPr>
        <w:ind w:left="545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5A2B6377"/>
    <w:multiLevelType w:val="multilevel"/>
    <w:tmpl w:val="287C6FDC"/>
    <w:lvl w:ilvl="0">
      <w:start w:val="1"/>
      <w:numFmt w:val="bullet"/>
      <w:lvlText w:val=""/>
      <w:lvlJc w:val="left"/>
      <w:pPr>
        <w:ind w:left="720" w:hanging="360"/>
      </w:pPr>
      <w:rPr>
        <w:rFonts w:ascii="Symbol" w:hAnsi="Symbol" w:hint="default"/>
        <w:color w:val="auto"/>
        <w:sz w:val="16"/>
        <w:szCs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5A5A09F9"/>
    <w:multiLevelType w:val="hybridMultilevel"/>
    <w:tmpl w:val="741E05B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5B4230A4"/>
    <w:multiLevelType w:val="hybridMultilevel"/>
    <w:tmpl w:val="8D5A4C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CF61382"/>
    <w:multiLevelType w:val="multilevel"/>
    <w:tmpl w:val="5CF61382"/>
    <w:lvl w:ilvl="0">
      <w:start w:val="1"/>
      <w:numFmt w:val="decimal"/>
      <w:lvlText w:val="%1."/>
      <w:lvlJc w:val="left"/>
      <w:pPr>
        <w:ind w:left="357"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493" w:hanging="493"/>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717" w:hanging="717"/>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717" w:hanging="717"/>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077" w:hanging="1077"/>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077" w:hanging="1077"/>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437" w:hanging="1437"/>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437" w:hanging="1437"/>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797" w:hanging="1797"/>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5E551C96"/>
    <w:multiLevelType w:val="hybridMultilevel"/>
    <w:tmpl w:val="E0B4E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E801EE9"/>
    <w:multiLevelType w:val="hybridMultilevel"/>
    <w:tmpl w:val="53F434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5EFE7CCB"/>
    <w:multiLevelType w:val="hybridMultilevel"/>
    <w:tmpl w:val="6ED2F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FBA320E"/>
    <w:multiLevelType w:val="multilevel"/>
    <w:tmpl w:val="5FBA320E"/>
    <w:lvl w:ilvl="0">
      <w:start w:val="1"/>
      <w:numFmt w:val="bullet"/>
      <w:lvlText w:val="·"/>
      <w:lvlJc w:val="left"/>
      <w:pPr>
        <w:ind w:left="470"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lvlText w:val="o"/>
      <w:lvlJc w:val="left"/>
      <w:pPr>
        <w:ind w:left="119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lvlText w:val="▪"/>
      <w:lvlJc w:val="left"/>
      <w:pPr>
        <w:ind w:left="191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lvlText w:val="·"/>
      <w:lvlJc w:val="left"/>
      <w:pPr>
        <w:ind w:left="2630"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lvlText w:val="o"/>
      <w:lvlJc w:val="left"/>
      <w:pPr>
        <w:ind w:left="335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lvlText w:val="▪"/>
      <w:lvlJc w:val="left"/>
      <w:pPr>
        <w:ind w:left="407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lvlText w:val="·"/>
      <w:lvlJc w:val="left"/>
      <w:pPr>
        <w:ind w:left="4790"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lvlText w:val="o"/>
      <w:lvlJc w:val="left"/>
      <w:pPr>
        <w:ind w:left="551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lvlText w:val="▪"/>
      <w:lvlJc w:val="left"/>
      <w:pPr>
        <w:ind w:left="623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60131028"/>
    <w:multiLevelType w:val="hybridMultilevel"/>
    <w:tmpl w:val="76BED5AC"/>
    <w:lvl w:ilvl="0" w:tplc="BB449BD6">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0E87349"/>
    <w:multiLevelType w:val="hybridMultilevel"/>
    <w:tmpl w:val="F1EA2608"/>
    <w:lvl w:ilvl="0" w:tplc="2000001B">
      <w:start w:val="1"/>
      <w:numFmt w:val="lowerRoman"/>
      <w:lvlText w:val="%1."/>
      <w:lvlJc w:val="righ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5" w15:restartNumberingAfterBreak="0">
    <w:nsid w:val="61D50204"/>
    <w:multiLevelType w:val="multilevel"/>
    <w:tmpl w:val="61D50204"/>
    <w:lvl w:ilvl="0">
      <w:start w:val="1"/>
      <w:numFmt w:val="lowerLetter"/>
      <w:lvlText w:val="%1."/>
      <w:lvlJc w:val="left"/>
      <w:pPr>
        <w:tabs>
          <w:tab w:val="left" w:pos="420"/>
        </w:tabs>
        <w:ind w:left="1500" w:hanging="360"/>
      </w:pPr>
    </w:lvl>
    <w:lvl w:ilvl="1">
      <w:start w:val="1"/>
      <w:numFmt w:val="lowerLetter"/>
      <w:lvlText w:val="%2."/>
      <w:lvlJc w:val="left"/>
      <w:pPr>
        <w:tabs>
          <w:tab w:val="left" w:pos="420"/>
        </w:tabs>
        <w:ind w:left="2220" w:hanging="360"/>
      </w:pPr>
    </w:lvl>
    <w:lvl w:ilvl="2">
      <w:start w:val="1"/>
      <w:numFmt w:val="lowerRoman"/>
      <w:lvlText w:val="%3."/>
      <w:lvlJc w:val="right"/>
      <w:pPr>
        <w:tabs>
          <w:tab w:val="left" w:pos="420"/>
        </w:tabs>
        <w:ind w:left="2940" w:hanging="180"/>
      </w:pPr>
    </w:lvl>
    <w:lvl w:ilvl="3">
      <w:start w:val="1"/>
      <w:numFmt w:val="decimal"/>
      <w:lvlText w:val="%4."/>
      <w:lvlJc w:val="left"/>
      <w:pPr>
        <w:tabs>
          <w:tab w:val="left" w:pos="420"/>
        </w:tabs>
        <w:ind w:left="3660" w:hanging="360"/>
      </w:pPr>
    </w:lvl>
    <w:lvl w:ilvl="4">
      <w:start w:val="1"/>
      <w:numFmt w:val="lowerLetter"/>
      <w:lvlText w:val="%5."/>
      <w:lvlJc w:val="left"/>
      <w:pPr>
        <w:tabs>
          <w:tab w:val="left" w:pos="420"/>
        </w:tabs>
        <w:ind w:left="4380" w:hanging="360"/>
      </w:pPr>
    </w:lvl>
    <w:lvl w:ilvl="5">
      <w:start w:val="1"/>
      <w:numFmt w:val="lowerRoman"/>
      <w:lvlText w:val="%6."/>
      <w:lvlJc w:val="right"/>
      <w:pPr>
        <w:tabs>
          <w:tab w:val="left" w:pos="420"/>
        </w:tabs>
        <w:ind w:left="5100" w:hanging="180"/>
      </w:pPr>
    </w:lvl>
    <w:lvl w:ilvl="6">
      <w:start w:val="1"/>
      <w:numFmt w:val="decimal"/>
      <w:lvlText w:val="%7."/>
      <w:lvlJc w:val="left"/>
      <w:pPr>
        <w:tabs>
          <w:tab w:val="left" w:pos="420"/>
        </w:tabs>
        <w:ind w:left="5820" w:hanging="360"/>
      </w:pPr>
    </w:lvl>
    <w:lvl w:ilvl="7">
      <w:start w:val="1"/>
      <w:numFmt w:val="lowerLetter"/>
      <w:lvlText w:val="%8."/>
      <w:lvlJc w:val="left"/>
      <w:pPr>
        <w:tabs>
          <w:tab w:val="left" w:pos="420"/>
        </w:tabs>
        <w:ind w:left="6540" w:hanging="360"/>
      </w:pPr>
    </w:lvl>
    <w:lvl w:ilvl="8">
      <w:start w:val="1"/>
      <w:numFmt w:val="lowerRoman"/>
      <w:lvlText w:val="%9."/>
      <w:lvlJc w:val="right"/>
      <w:pPr>
        <w:tabs>
          <w:tab w:val="left" w:pos="420"/>
        </w:tabs>
        <w:ind w:left="7260" w:hanging="180"/>
      </w:pPr>
    </w:lvl>
  </w:abstractNum>
  <w:abstractNum w:abstractNumId="76" w15:restartNumberingAfterBreak="0">
    <w:nsid w:val="627B59B2"/>
    <w:multiLevelType w:val="multilevel"/>
    <w:tmpl w:val="627B59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3045491"/>
    <w:multiLevelType w:val="multilevel"/>
    <w:tmpl w:val="7B2A88FA"/>
    <w:lvl w:ilvl="0">
      <w:start w:val="1"/>
      <w:numFmt w:val="lowerLetter"/>
      <w:lvlText w:val="%1."/>
      <w:lvlJc w:val="left"/>
      <w:pPr>
        <w:ind w:left="392" w:hanging="392"/>
      </w:pPr>
      <w:rPr>
        <w:rFonts w:ascii="Calibri" w:hAnsi="Calibri" w:cs="Calibri" w:hint="default"/>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66437487"/>
    <w:multiLevelType w:val="multilevel"/>
    <w:tmpl w:val="BD8880C2"/>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67D94FC8"/>
    <w:multiLevelType w:val="multilevel"/>
    <w:tmpl w:val="B114D9E0"/>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681D7EE0"/>
    <w:multiLevelType w:val="multilevel"/>
    <w:tmpl w:val="681D7EE0"/>
    <w:lvl w:ilvl="0">
      <w:start w:val="1"/>
      <w:numFmt w:val="bullet"/>
      <w:lvlText w:val="·"/>
      <w:lvlJc w:val="left"/>
      <w:pPr>
        <w:ind w:left="470"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lvlText w:val="o"/>
      <w:lvlJc w:val="left"/>
      <w:pPr>
        <w:ind w:left="119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lvlText w:val="▪"/>
      <w:lvlJc w:val="left"/>
      <w:pPr>
        <w:ind w:left="191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lvlText w:val="·"/>
      <w:lvlJc w:val="left"/>
      <w:pPr>
        <w:ind w:left="2630"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lvlText w:val="o"/>
      <w:lvlJc w:val="left"/>
      <w:pPr>
        <w:ind w:left="335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lvlText w:val="▪"/>
      <w:lvlJc w:val="left"/>
      <w:pPr>
        <w:ind w:left="407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lvlText w:val="·"/>
      <w:lvlJc w:val="left"/>
      <w:pPr>
        <w:ind w:left="4790"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lvlText w:val="o"/>
      <w:lvlJc w:val="left"/>
      <w:pPr>
        <w:ind w:left="551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lvlText w:val="▪"/>
      <w:lvlJc w:val="left"/>
      <w:pPr>
        <w:ind w:left="623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1" w15:restartNumberingAfterBreak="0">
    <w:nsid w:val="68C47E5C"/>
    <w:multiLevelType w:val="multilevel"/>
    <w:tmpl w:val="E606FBF2"/>
    <w:lvl w:ilvl="0">
      <w:start w:val="1"/>
      <w:numFmt w:val="lowerLetter"/>
      <w:lvlText w:val="%1."/>
      <w:lvlJc w:val="left"/>
      <w:pPr>
        <w:tabs>
          <w:tab w:val="left" w:pos="1700"/>
        </w:tabs>
        <w:ind w:left="980" w:firstLine="32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Roman"/>
      <w:lvlText w:val="%2."/>
      <w:lvlJc w:val="right"/>
      <w:pPr>
        <w:ind w:left="752" w:hanging="360"/>
      </w:pPr>
      <w:rPr>
        <w:rFonts w:ascii="Calibri" w:hAnsi="Calibri" w:cs="Calibri" w:hint="default"/>
      </w:rPr>
    </w:lvl>
    <w:lvl w:ilvl="2">
      <w:start w:val="1"/>
      <w:numFmt w:val="lowerRoman"/>
      <w:lvlText w:val="%3."/>
      <w:lvlJc w:val="left"/>
      <w:pPr>
        <w:tabs>
          <w:tab w:val="left" w:pos="2160"/>
        </w:tabs>
        <w:ind w:left="1440" w:firstLine="5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tabs>
          <w:tab w:val="left" w:pos="2880"/>
        </w:tabs>
        <w:ind w:left="2160" w:firstLine="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lvlText w:val="%5."/>
      <w:lvlJc w:val="left"/>
      <w:pPr>
        <w:tabs>
          <w:tab w:val="left" w:pos="360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tabs>
          <w:tab w:val="left" w:pos="4320"/>
        </w:tabs>
        <w:ind w:left="3600" w:firstLine="5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tabs>
          <w:tab w:val="left" w:pos="5040"/>
        </w:tabs>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tabs>
          <w:tab w:val="left" w:pos="576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tabs>
          <w:tab w:val="left" w:pos="6480"/>
        </w:tabs>
        <w:ind w:left="5760" w:firstLine="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2" w15:restartNumberingAfterBreak="0">
    <w:nsid w:val="698437C7"/>
    <w:multiLevelType w:val="multilevel"/>
    <w:tmpl w:val="21506038"/>
    <w:lvl w:ilvl="0">
      <w:start w:val="7"/>
      <w:numFmt w:val="decimal"/>
      <w:lvlText w:val="%1"/>
      <w:lvlJc w:val="left"/>
      <w:pPr>
        <w:ind w:left="496" w:hanging="496"/>
      </w:pPr>
      <w:rPr>
        <w:rFonts w:hint="default"/>
        <w:sz w:val="24"/>
      </w:rPr>
    </w:lvl>
    <w:lvl w:ilvl="1">
      <w:start w:val="2"/>
      <w:numFmt w:val="decimal"/>
      <w:lvlText w:val="%1.%2"/>
      <w:lvlJc w:val="left"/>
      <w:pPr>
        <w:ind w:left="496" w:hanging="496"/>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83" w15:restartNumberingAfterBreak="0">
    <w:nsid w:val="69EC42CB"/>
    <w:multiLevelType w:val="hybridMultilevel"/>
    <w:tmpl w:val="3E64D8E8"/>
    <w:styleLink w:val="ImportedStyle32"/>
    <w:lvl w:ilvl="0" w:tplc="F3C46B5C">
      <w:start w:val="1"/>
      <w:numFmt w:val="lowerRoman"/>
      <w:lvlText w:val="%1."/>
      <w:lvlJc w:val="left"/>
      <w:pPr>
        <w:tabs>
          <w:tab w:val="num" w:pos="1440"/>
        </w:tabs>
        <w:ind w:left="108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00041552">
      <w:start w:val="1"/>
      <w:numFmt w:val="lowerLetter"/>
      <w:lvlText w:val="%2."/>
      <w:lvlJc w:val="left"/>
      <w:pPr>
        <w:tabs>
          <w:tab w:val="num" w:pos="1800"/>
        </w:tabs>
        <w:ind w:left="144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69E26F7E">
      <w:start w:val="1"/>
      <w:numFmt w:val="lowerRoman"/>
      <w:lvlText w:val="%3."/>
      <w:lvlJc w:val="left"/>
      <w:pPr>
        <w:tabs>
          <w:tab w:val="num" w:pos="2520"/>
        </w:tabs>
        <w:ind w:left="2160" w:firstLine="58"/>
      </w:pPr>
      <w:rPr>
        <w:rFonts w:hAnsi="Arial Unicode MS"/>
        <w:caps w:val="0"/>
        <w:smallCaps w:val="0"/>
        <w:strike w:val="0"/>
        <w:dstrike w:val="0"/>
        <w:outline w:val="0"/>
        <w:emboss w:val="0"/>
        <w:imprint w:val="0"/>
        <w:spacing w:val="0"/>
        <w:w w:val="100"/>
        <w:kern w:val="0"/>
        <w:position w:val="0"/>
        <w:highlight w:val="none"/>
        <w:vertAlign w:val="baseline"/>
      </w:rPr>
    </w:lvl>
    <w:lvl w:ilvl="3" w:tplc="8F08BE30">
      <w:start w:val="1"/>
      <w:numFmt w:val="decimal"/>
      <w:lvlText w:val="%4."/>
      <w:lvlJc w:val="left"/>
      <w:pPr>
        <w:tabs>
          <w:tab w:val="num" w:pos="324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BA168200">
      <w:start w:val="1"/>
      <w:numFmt w:val="lowerLetter"/>
      <w:lvlText w:val="%5."/>
      <w:lvlJc w:val="left"/>
      <w:pPr>
        <w:tabs>
          <w:tab w:val="num" w:pos="3960"/>
        </w:tabs>
        <w:ind w:left="360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C396EBE8">
      <w:start w:val="1"/>
      <w:numFmt w:val="lowerRoman"/>
      <w:lvlText w:val="%6."/>
      <w:lvlJc w:val="left"/>
      <w:pPr>
        <w:tabs>
          <w:tab w:val="num" w:pos="4680"/>
        </w:tabs>
        <w:ind w:left="4320" w:firstLine="58"/>
      </w:pPr>
      <w:rPr>
        <w:rFonts w:hAnsi="Arial Unicode MS"/>
        <w:caps w:val="0"/>
        <w:smallCaps w:val="0"/>
        <w:strike w:val="0"/>
        <w:dstrike w:val="0"/>
        <w:outline w:val="0"/>
        <w:emboss w:val="0"/>
        <w:imprint w:val="0"/>
        <w:spacing w:val="0"/>
        <w:w w:val="100"/>
        <w:kern w:val="0"/>
        <w:position w:val="0"/>
        <w:highlight w:val="none"/>
        <w:vertAlign w:val="baseline"/>
      </w:rPr>
    </w:lvl>
    <w:lvl w:ilvl="6" w:tplc="C280327A">
      <w:start w:val="1"/>
      <w:numFmt w:val="decimal"/>
      <w:lvlText w:val="%7."/>
      <w:lvlJc w:val="left"/>
      <w:pPr>
        <w:tabs>
          <w:tab w:val="num" w:pos="540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B87AB3B2">
      <w:start w:val="1"/>
      <w:numFmt w:val="lowerLetter"/>
      <w:lvlText w:val="%8."/>
      <w:lvlJc w:val="left"/>
      <w:pPr>
        <w:tabs>
          <w:tab w:val="num" w:pos="6120"/>
        </w:tabs>
        <w:ind w:left="576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5A7A5096">
      <w:start w:val="1"/>
      <w:numFmt w:val="lowerRoman"/>
      <w:lvlText w:val="%9."/>
      <w:lvlJc w:val="left"/>
      <w:pPr>
        <w:tabs>
          <w:tab w:val="num" w:pos="6840"/>
        </w:tabs>
        <w:ind w:left="6480" w:firstLine="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4" w15:restartNumberingAfterBreak="0">
    <w:nsid w:val="6BA72A9D"/>
    <w:multiLevelType w:val="multilevel"/>
    <w:tmpl w:val="6BA72A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6BCD590B"/>
    <w:multiLevelType w:val="hybridMultilevel"/>
    <w:tmpl w:val="E8742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BFD24E4"/>
    <w:multiLevelType w:val="multilevel"/>
    <w:tmpl w:val="DB5866E6"/>
    <w:lvl w:ilvl="0">
      <w:start w:val="1"/>
      <w:numFmt w:val="bullet"/>
      <w:lvlText w:val=""/>
      <w:lvlJc w:val="left"/>
      <w:pPr>
        <w:ind w:left="720" w:hanging="360"/>
      </w:pPr>
      <w:rPr>
        <w:rFonts w:ascii="Symbol" w:hAnsi="Symbol" w:hint="default"/>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6CC04A28"/>
    <w:multiLevelType w:val="multilevel"/>
    <w:tmpl w:val="6CC04A28"/>
    <w:lvl w:ilvl="0">
      <w:start w:val="1"/>
      <w:numFmt w:val="bullet"/>
      <w:lvlText w:val="·"/>
      <w:lvlJc w:val="left"/>
      <w:pPr>
        <w:ind w:left="470"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lvlText w:val="o"/>
      <w:lvlJc w:val="left"/>
      <w:pPr>
        <w:ind w:left="119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lvlText w:val="▪"/>
      <w:lvlJc w:val="left"/>
      <w:pPr>
        <w:ind w:left="191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lvlText w:val="·"/>
      <w:lvlJc w:val="left"/>
      <w:pPr>
        <w:ind w:left="2630"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lvlText w:val="o"/>
      <w:lvlJc w:val="left"/>
      <w:pPr>
        <w:ind w:left="335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lvlText w:val="▪"/>
      <w:lvlJc w:val="left"/>
      <w:pPr>
        <w:ind w:left="407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lvlText w:val="·"/>
      <w:lvlJc w:val="left"/>
      <w:pPr>
        <w:ind w:left="4790"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lvlText w:val="o"/>
      <w:lvlJc w:val="left"/>
      <w:pPr>
        <w:ind w:left="551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lvlText w:val="▪"/>
      <w:lvlJc w:val="left"/>
      <w:pPr>
        <w:ind w:left="623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8" w15:restartNumberingAfterBreak="0">
    <w:nsid w:val="6FBE2963"/>
    <w:multiLevelType w:val="hybridMultilevel"/>
    <w:tmpl w:val="F6FA617A"/>
    <w:lvl w:ilvl="0" w:tplc="DB82CD6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29F0BD6"/>
    <w:multiLevelType w:val="multilevel"/>
    <w:tmpl w:val="729F0BD6"/>
    <w:lvl w:ilvl="0">
      <w:start w:val="1"/>
      <w:numFmt w:val="bullet"/>
      <w:lvlText w:val="·"/>
      <w:lvlJc w:val="left"/>
      <w:pPr>
        <w:ind w:left="283" w:hanging="1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lvlText w:val="o"/>
      <w:lvlJc w:val="left"/>
      <w:pPr>
        <w:ind w:left="1003" w:hanging="1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lvlText w:val="▪"/>
      <w:lvlJc w:val="left"/>
      <w:pPr>
        <w:ind w:left="1723" w:hanging="1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lvlText w:val="·"/>
      <w:lvlJc w:val="left"/>
      <w:pPr>
        <w:ind w:left="2443" w:hanging="1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lvlText w:val="o"/>
      <w:lvlJc w:val="left"/>
      <w:pPr>
        <w:ind w:left="3163" w:hanging="1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lvlText w:val="▪"/>
      <w:lvlJc w:val="left"/>
      <w:pPr>
        <w:ind w:left="3883" w:hanging="1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lvlText w:val="·"/>
      <w:lvlJc w:val="left"/>
      <w:pPr>
        <w:ind w:left="4603" w:hanging="1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lvlText w:val="o"/>
      <w:lvlJc w:val="left"/>
      <w:pPr>
        <w:ind w:left="5323" w:hanging="1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lvlText w:val="▪"/>
      <w:lvlJc w:val="left"/>
      <w:pPr>
        <w:ind w:left="6043" w:hanging="1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0" w15:restartNumberingAfterBreak="0">
    <w:nsid w:val="72DA6BE0"/>
    <w:multiLevelType w:val="multilevel"/>
    <w:tmpl w:val="250CBE88"/>
    <w:lvl w:ilvl="0">
      <w:start w:val="1"/>
      <w:numFmt w:val="lowerRoman"/>
      <w:lvlText w:val="%1."/>
      <w:lvlJc w:val="right"/>
      <w:pPr>
        <w:ind w:left="784" w:hanging="392"/>
      </w:pPr>
      <w:rPr>
        <w:rFonts w:hint="default"/>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832" w:hanging="360"/>
      </w:pPr>
    </w:lvl>
    <w:lvl w:ilvl="2">
      <w:start w:val="1"/>
      <w:numFmt w:val="decimal"/>
      <w:lvlText w:val="%3."/>
      <w:lvlJc w:val="left"/>
      <w:pPr>
        <w:ind w:left="2732" w:hanging="360"/>
      </w:pPr>
    </w:lvl>
    <w:lvl w:ilvl="3">
      <w:start w:val="1"/>
      <w:numFmt w:val="decimal"/>
      <w:lvlText w:val="%4."/>
      <w:lvlJc w:val="left"/>
      <w:pPr>
        <w:ind w:left="3272" w:hanging="360"/>
      </w:pPr>
    </w:lvl>
    <w:lvl w:ilvl="4">
      <w:start w:val="1"/>
      <w:numFmt w:val="lowerLetter"/>
      <w:lvlText w:val="%5."/>
      <w:lvlJc w:val="left"/>
      <w:pPr>
        <w:ind w:left="3992" w:hanging="360"/>
      </w:pPr>
    </w:lvl>
    <w:lvl w:ilvl="5">
      <w:start w:val="1"/>
      <w:numFmt w:val="lowerRoman"/>
      <w:lvlText w:val="%6."/>
      <w:lvlJc w:val="right"/>
      <w:pPr>
        <w:ind w:left="4712" w:hanging="180"/>
      </w:pPr>
    </w:lvl>
    <w:lvl w:ilvl="6">
      <w:start w:val="1"/>
      <w:numFmt w:val="decimal"/>
      <w:lvlText w:val="%7."/>
      <w:lvlJc w:val="left"/>
      <w:pPr>
        <w:ind w:left="5432" w:hanging="360"/>
      </w:pPr>
    </w:lvl>
    <w:lvl w:ilvl="7">
      <w:start w:val="1"/>
      <w:numFmt w:val="lowerLetter"/>
      <w:lvlText w:val="%8."/>
      <w:lvlJc w:val="left"/>
      <w:pPr>
        <w:ind w:left="6152" w:hanging="360"/>
      </w:pPr>
    </w:lvl>
    <w:lvl w:ilvl="8">
      <w:start w:val="1"/>
      <w:numFmt w:val="lowerRoman"/>
      <w:lvlText w:val="%9."/>
      <w:lvlJc w:val="right"/>
      <w:pPr>
        <w:ind w:left="6872" w:hanging="180"/>
      </w:pPr>
    </w:lvl>
  </w:abstractNum>
  <w:abstractNum w:abstractNumId="91" w15:restartNumberingAfterBreak="0">
    <w:nsid w:val="738E6DA7"/>
    <w:multiLevelType w:val="multilevel"/>
    <w:tmpl w:val="738E6DA7"/>
    <w:lvl w:ilvl="0">
      <w:start w:val="1"/>
      <w:numFmt w:val="bullet"/>
      <w:lvlText w:val="·"/>
      <w:lvlJc w:val="left"/>
      <w:pPr>
        <w:ind w:left="470"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lvlText w:val="o"/>
      <w:lvlJc w:val="left"/>
      <w:pPr>
        <w:ind w:left="119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lvlText w:val="▪"/>
      <w:lvlJc w:val="left"/>
      <w:pPr>
        <w:ind w:left="191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lvlText w:val="·"/>
      <w:lvlJc w:val="left"/>
      <w:pPr>
        <w:ind w:left="2630"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lvlText w:val="o"/>
      <w:lvlJc w:val="left"/>
      <w:pPr>
        <w:ind w:left="335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lvlText w:val="▪"/>
      <w:lvlJc w:val="left"/>
      <w:pPr>
        <w:ind w:left="407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lvlText w:val="·"/>
      <w:lvlJc w:val="left"/>
      <w:pPr>
        <w:ind w:left="4790"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lvlText w:val="o"/>
      <w:lvlJc w:val="left"/>
      <w:pPr>
        <w:ind w:left="551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lvlText w:val="▪"/>
      <w:lvlJc w:val="left"/>
      <w:pPr>
        <w:ind w:left="623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2" w15:restartNumberingAfterBreak="0">
    <w:nsid w:val="74C9254A"/>
    <w:multiLevelType w:val="hybridMultilevel"/>
    <w:tmpl w:val="6CC2D296"/>
    <w:lvl w:ilvl="0" w:tplc="08090019">
      <w:start w:val="1"/>
      <w:numFmt w:val="lowerLetter"/>
      <w:lvlText w:val="%1."/>
      <w:lvlJc w:val="left"/>
      <w:pPr>
        <w:ind w:left="762" w:hanging="360"/>
      </w:pPr>
    </w:lvl>
    <w:lvl w:ilvl="1" w:tplc="08090019">
      <w:start w:val="1"/>
      <w:numFmt w:val="lowerLetter"/>
      <w:lvlText w:val="%2."/>
      <w:lvlJc w:val="left"/>
      <w:pPr>
        <w:ind w:left="1482" w:hanging="360"/>
      </w:pPr>
    </w:lvl>
    <w:lvl w:ilvl="2" w:tplc="0809001B">
      <w:start w:val="1"/>
      <w:numFmt w:val="lowerRoman"/>
      <w:lvlText w:val="%3."/>
      <w:lvlJc w:val="right"/>
      <w:pPr>
        <w:ind w:left="2202" w:hanging="180"/>
      </w:pPr>
    </w:lvl>
    <w:lvl w:ilvl="3" w:tplc="0809000F" w:tentative="1">
      <w:start w:val="1"/>
      <w:numFmt w:val="decimal"/>
      <w:lvlText w:val="%4."/>
      <w:lvlJc w:val="left"/>
      <w:pPr>
        <w:ind w:left="2922" w:hanging="360"/>
      </w:pPr>
    </w:lvl>
    <w:lvl w:ilvl="4" w:tplc="08090019" w:tentative="1">
      <w:start w:val="1"/>
      <w:numFmt w:val="lowerLetter"/>
      <w:lvlText w:val="%5."/>
      <w:lvlJc w:val="left"/>
      <w:pPr>
        <w:ind w:left="3642" w:hanging="360"/>
      </w:pPr>
    </w:lvl>
    <w:lvl w:ilvl="5" w:tplc="0809001B" w:tentative="1">
      <w:start w:val="1"/>
      <w:numFmt w:val="lowerRoman"/>
      <w:lvlText w:val="%6."/>
      <w:lvlJc w:val="right"/>
      <w:pPr>
        <w:ind w:left="4362" w:hanging="180"/>
      </w:pPr>
    </w:lvl>
    <w:lvl w:ilvl="6" w:tplc="0809000F" w:tentative="1">
      <w:start w:val="1"/>
      <w:numFmt w:val="decimal"/>
      <w:lvlText w:val="%7."/>
      <w:lvlJc w:val="left"/>
      <w:pPr>
        <w:ind w:left="5082" w:hanging="360"/>
      </w:pPr>
    </w:lvl>
    <w:lvl w:ilvl="7" w:tplc="08090019" w:tentative="1">
      <w:start w:val="1"/>
      <w:numFmt w:val="lowerLetter"/>
      <w:lvlText w:val="%8."/>
      <w:lvlJc w:val="left"/>
      <w:pPr>
        <w:ind w:left="5802" w:hanging="360"/>
      </w:pPr>
    </w:lvl>
    <w:lvl w:ilvl="8" w:tplc="0809001B" w:tentative="1">
      <w:start w:val="1"/>
      <w:numFmt w:val="lowerRoman"/>
      <w:lvlText w:val="%9."/>
      <w:lvlJc w:val="right"/>
      <w:pPr>
        <w:ind w:left="6522" w:hanging="180"/>
      </w:pPr>
    </w:lvl>
  </w:abstractNum>
  <w:abstractNum w:abstractNumId="93" w15:restartNumberingAfterBreak="0">
    <w:nsid w:val="758073E6"/>
    <w:multiLevelType w:val="multilevel"/>
    <w:tmpl w:val="FD16BDEA"/>
    <w:lvl w:ilvl="0">
      <w:start w:val="2"/>
      <w:numFmt w:val="lowerLetter"/>
      <w:lvlText w:val="%1."/>
      <w:lvlJc w:val="left"/>
      <w:pPr>
        <w:ind w:left="450" w:hanging="406"/>
      </w:pPr>
      <w:rPr>
        <w:rFonts w:hint="default"/>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tabs>
          <w:tab w:val="num" w:pos="1440"/>
        </w:tabs>
        <w:ind w:left="720" w:firstLine="0"/>
      </w:pPr>
      <w:rPr>
        <w:rFonts w:hAnsi="Arial Unicode MS" w:hint="default"/>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tabs>
          <w:tab w:val="num" w:pos="2160"/>
        </w:tabs>
        <w:ind w:left="1440" w:firstLine="58"/>
      </w:pPr>
      <w:rPr>
        <w:rFonts w:hAnsi="Arial Unicode MS" w:hint="default"/>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tabs>
          <w:tab w:val="num" w:pos="2880"/>
        </w:tabs>
        <w:ind w:left="2160" w:firstLine="0"/>
      </w:pPr>
      <w:rPr>
        <w:rFonts w:hAnsi="Arial Unicode MS" w:hint="default"/>
        <w:caps w:val="0"/>
        <w:smallCaps w:val="0"/>
        <w:strike w:val="0"/>
        <w:dstrike w:val="0"/>
        <w:outline w:val="0"/>
        <w:emboss w:val="0"/>
        <w:imprint w:val="0"/>
        <w:spacing w:val="0"/>
        <w:w w:val="100"/>
        <w:kern w:val="0"/>
        <w:position w:val="0"/>
        <w:highlight w:val="none"/>
        <w:vertAlign w:val="baseline"/>
      </w:rPr>
    </w:lvl>
    <w:lvl w:ilvl="4">
      <w:start w:val="1"/>
      <w:numFmt w:val="lowerLetter"/>
      <w:lvlText w:val="%5."/>
      <w:lvlJc w:val="left"/>
      <w:pPr>
        <w:tabs>
          <w:tab w:val="num" w:pos="3600"/>
        </w:tabs>
        <w:ind w:left="2880" w:firstLine="0"/>
      </w:pPr>
      <w:rPr>
        <w:rFonts w:hAnsi="Arial Unicode MS" w:hint="default"/>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tabs>
          <w:tab w:val="num" w:pos="4320"/>
        </w:tabs>
        <w:ind w:left="3600" w:firstLine="58"/>
      </w:pPr>
      <w:rPr>
        <w:rFonts w:hAnsi="Arial Unicode MS" w:hint="default"/>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tabs>
          <w:tab w:val="num" w:pos="5040"/>
        </w:tabs>
        <w:ind w:left="4320" w:firstLine="0"/>
      </w:pPr>
      <w:rPr>
        <w:rFonts w:hAnsi="Arial Unicode MS" w:hint="default"/>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tabs>
          <w:tab w:val="num" w:pos="5760"/>
        </w:tabs>
        <w:ind w:left="5040" w:firstLine="0"/>
      </w:pPr>
      <w:rPr>
        <w:rFonts w:hAnsi="Arial Unicode MS" w:hint="default"/>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tabs>
          <w:tab w:val="num" w:pos="6480"/>
        </w:tabs>
        <w:ind w:left="5760" w:firstLine="58"/>
      </w:pPr>
      <w:rPr>
        <w:rFonts w:hAnsi="Arial Unicode MS" w:hint="default"/>
        <w:caps w:val="0"/>
        <w:smallCaps w:val="0"/>
        <w:strike w:val="0"/>
        <w:dstrike w:val="0"/>
        <w:outline w:val="0"/>
        <w:emboss w:val="0"/>
        <w:imprint w:val="0"/>
        <w:spacing w:val="0"/>
        <w:w w:val="100"/>
        <w:kern w:val="0"/>
        <w:position w:val="0"/>
        <w:highlight w:val="none"/>
        <w:vertAlign w:val="baseline"/>
      </w:rPr>
    </w:lvl>
  </w:abstractNum>
  <w:abstractNum w:abstractNumId="94" w15:restartNumberingAfterBreak="0">
    <w:nsid w:val="758D069D"/>
    <w:multiLevelType w:val="hybridMultilevel"/>
    <w:tmpl w:val="BBFE7C5A"/>
    <w:styleLink w:val="ImportedStyle35"/>
    <w:lvl w:ilvl="0" w:tplc="F816FC68">
      <w:start w:val="1"/>
      <w:numFmt w:val="lowerRoman"/>
      <w:lvlText w:val="%1."/>
      <w:lvlJc w:val="left"/>
      <w:pPr>
        <w:ind w:left="1080" w:hanging="122"/>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 w:ilvl="1" w:tplc="C5643E1E">
      <w:start w:val="1"/>
      <w:numFmt w:val="decimal"/>
      <w:lvlText w:val="%2."/>
      <w:lvlJc w:val="left"/>
      <w:pPr>
        <w:tabs>
          <w:tab w:val="num" w:pos="1440"/>
        </w:tabs>
        <w:ind w:left="720" w:firstLine="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8D9C0752">
      <w:start w:val="1"/>
      <w:numFmt w:val="lowerRoman"/>
      <w:lvlText w:val="%3."/>
      <w:lvlJc w:val="left"/>
      <w:pPr>
        <w:tabs>
          <w:tab w:val="num" w:pos="2160"/>
        </w:tabs>
        <w:ind w:left="1440" w:firstLine="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22F6B9C4">
      <w:start w:val="1"/>
      <w:numFmt w:val="decimal"/>
      <w:lvlText w:val="%4."/>
      <w:lvlJc w:val="left"/>
      <w:pPr>
        <w:tabs>
          <w:tab w:val="num" w:pos="2880"/>
        </w:tabs>
        <w:ind w:left="2160" w:firstLine="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3BD6DC52">
      <w:start w:val="1"/>
      <w:numFmt w:val="lowerLetter"/>
      <w:lvlText w:val="%5."/>
      <w:lvlJc w:val="left"/>
      <w:pPr>
        <w:tabs>
          <w:tab w:val="num" w:pos="3600"/>
        </w:tabs>
        <w:ind w:left="2880" w:firstLine="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F0AA41C8">
      <w:start w:val="1"/>
      <w:numFmt w:val="lowerRoman"/>
      <w:lvlText w:val="%6."/>
      <w:lvlJc w:val="left"/>
      <w:pPr>
        <w:tabs>
          <w:tab w:val="num" w:pos="4320"/>
        </w:tabs>
        <w:ind w:left="3600" w:firstLine="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181068BA">
      <w:start w:val="1"/>
      <w:numFmt w:val="decimal"/>
      <w:lvlText w:val="%7."/>
      <w:lvlJc w:val="left"/>
      <w:pPr>
        <w:tabs>
          <w:tab w:val="num" w:pos="5040"/>
        </w:tabs>
        <w:ind w:left="4320" w:firstLine="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1EC23F9E">
      <w:start w:val="1"/>
      <w:numFmt w:val="lowerLetter"/>
      <w:lvlText w:val="%8."/>
      <w:lvlJc w:val="left"/>
      <w:pPr>
        <w:tabs>
          <w:tab w:val="num" w:pos="5760"/>
        </w:tabs>
        <w:ind w:left="5040" w:firstLine="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238401BE">
      <w:start w:val="1"/>
      <w:numFmt w:val="lowerRoman"/>
      <w:lvlText w:val="%9."/>
      <w:lvlJc w:val="left"/>
      <w:pPr>
        <w:tabs>
          <w:tab w:val="num" w:pos="6480"/>
        </w:tabs>
        <w:ind w:left="5760" w:firstLine="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75E22316"/>
    <w:multiLevelType w:val="multilevel"/>
    <w:tmpl w:val="75E2231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6" w15:restartNumberingAfterBreak="0">
    <w:nsid w:val="76893809"/>
    <w:multiLevelType w:val="multilevel"/>
    <w:tmpl w:val="76893809"/>
    <w:lvl w:ilvl="0">
      <w:start w:val="1"/>
      <w:numFmt w:val="lowerRoman"/>
      <w:lvlText w:val="(%1)"/>
      <w:lvlJc w:val="left"/>
      <w:pPr>
        <w:tabs>
          <w:tab w:val="left" w:pos="144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tabs>
          <w:tab w:val="left" w:pos="1800"/>
        </w:tabs>
        <w:ind w:left="1080" w:firstLine="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tabs>
          <w:tab w:val="left" w:pos="2520"/>
        </w:tabs>
        <w:ind w:left="1800" w:firstLine="5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tabs>
          <w:tab w:val="left" w:pos="3240"/>
        </w:tabs>
        <w:ind w:left="2520" w:firstLine="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lvlText w:val="%5."/>
      <w:lvlJc w:val="left"/>
      <w:pPr>
        <w:tabs>
          <w:tab w:val="left" w:pos="3960"/>
        </w:tabs>
        <w:ind w:left="3240" w:firstLine="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tabs>
          <w:tab w:val="left" w:pos="4680"/>
        </w:tabs>
        <w:ind w:left="3960" w:firstLine="5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tabs>
          <w:tab w:val="left" w:pos="5400"/>
        </w:tabs>
        <w:ind w:left="4680" w:firstLine="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tabs>
          <w:tab w:val="left" w:pos="6120"/>
        </w:tabs>
        <w:ind w:left="5400" w:firstLine="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tabs>
          <w:tab w:val="left" w:pos="6840"/>
        </w:tabs>
        <w:ind w:left="6120" w:firstLine="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7" w15:restartNumberingAfterBreak="0">
    <w:nsid w:val="76CC470D"/>
    <w:multiLevelType w:val="hybridMultilevel"/>
    <w:tmpl w:val="F7D42EB4"/>
    <w:styleLink w:val="ImportedStyle33"/>
    <w:lvl w:ilvl="0" w:tplc="266A366A">
      <w:start w:val="1"/>
      <w:numFmt w:val="lowerRoman"/>
      <w:lvlText w:val="(%1)"/>
      <w:lvlJc w:val="left"/>
      <w:pPr>
        <w:tabs>
          <w:tab w:val="num" w:pos="144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CD5A86A0">
      <w:start w:val="1"/>
      <w:numFmt w:val="lowerLetter"/>
      <w:lvlText w:val="%2."/>
      <w:lvlJc w:val="left"/>
      <w:pPr>
        <w:tabs>
          <w:tab w:val="num" w:pos="1800"/>
        </w:tabs>
        <w:ind w:left="108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4D40F1FA">
      <w:start w:val="1"/>
      <w:numFmt w:val="lowerRoman"/>
      <w:lvlText w:val="%3."/>
      <w:lvlJc w:val="left"/>
      <w:pPr>
        <w:tabs>
          <w:tab w:val="num" w:pos="2520"/>
        </w:tabs>
        <w:ind w:left="1800" w:firstLine="58"/>
      </w:pPr>
      <w:rPr>
        <w:rFonts w:hAnsi="Arial Unicode MS"/>
        <w:caps w:val="0"/>
        <w:smallCaps w:val="0"/>
        <w:strike w:val="0"/>
        <w:dstrike w:val="0"/>
        <w:outline w:val="0"/>
        <w:emboss w:val="0"/>
        <w:imprint w:val="0"/>
        <w:spacing w:val="0"/>
        <w:w w:val="100"/>
        <w:kern w:val="0"/>
        <w:position w:val="0"/>
        <w:highlight w:val="none"/>
        <w:vertAlign w:val="baseline"/>
      </w:rPr>
    </w:lvl>
    <w:lvl w:ilvl="3" w:tplc="ADE85390">
      <w:start w:val="1"/>
      <w:numFmt w:val="decimal"/>
      <w:lvlText w:val="%4."/>
      <w:lvlJc w:val="left"/>
      <w:pPr>
        <w:tabs>
          <w:tab w:val="num" w:pos="3240"/>
        </w:tabs>
        <w:ind w:left="252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0C824E64">
      <w:start w:val="1"/>
      <w:numFmt w:val="lowerLetter"/>
      <w:lvlText w:val="%5."/>
      <w:lvlJc w:val="left"/>
      <w:pPr>
        <w:tabs>
          <w:tab w:val="num" w:pos="3960"/>
        </w:tabs>
        <w:ind w:left="324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EA0A1D9E">
      <w:start w:val="1"/>
      <w:numFmt w:val="lowerRoman"/>
      <w:lvlText w:val="%6."/>
      <w:lvlJc w:val="left"/>
      <w:pPr>
        <w:tabs>
          <w:tab w:val="num" w:pos="4680"/>
        </w:tabs>
        <w:ind w:left="3960" w:firstLine="58"/>
      </w:pPr>
      <w:rPr>
        <w:rFonts w:hAnsi="Arial Unicode MS"/>
        <w:caps w:val="0"/>
        <w:smallCaps w:val="0"/>
        <w:strike w:val="0"/>
        <w:dstrike w:val="0"/>
        <w:outline w:val="0"/>
        <w:emboss w:val="0"/>
        <w:imprint w:val="0"/>
        <w:spacing w:val="0"/>
        <w:w w:val="100"/>
        <w:kern w:val="0"/>
        <w:position w:val="0"/>
        <w:highlight w:val="none"/>
        <w:vertAlign w:val="baseline"/>
      </w:rPr>
    </w:lvl>
    <w:lvl w:ilvl="6" w:tplc="88269F66">
      <w:start w:val="1"/>
      <w:numFmt w:val="decimal"/>
      <w:lvlText w:val="%7."/>
      <w:lvlJc w:val="left"/>
      <w:pPr>
        <w:tabs>
          <w:tab w:val="num" w:pos="5400"/>
        </w:tabs>
        <w:ind w:left="468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7DC6A2D0">
      <w:start w:val="1"/>
      <w:numFmt w:val="lowerLetter"/>
      <w:lvlText w:val="%8."/>
      <w:lvlJc w:val="left"/>
      <w:pPr>
        <w:tabs>
          <w:tab w:val="num" w:pos="6120"/>
        </w:tabs>
        <w:ind w:left="540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B3F09416">
      <w:start w:val="1"/>
      <w:numFmt w:val="lowerRoman"/>
      <w:lvlText w:val="%9."/>
      <w:lvlJc w:val="left"/>
      <w:pPr>
        <w:tabs>
          <w:tab w:val="num" w:pos="6840"/>
        </w:tabs>
        <w:ind w:left="6120" w:firstLine="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8" w15:restartNumberingAfterBreak="0">
    <w:nsid w:val="780B0D7E"/>
    <w:multiLevelType w:val="hybridMultilevel"/>
    <w:tmpl w:val="9C9690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780F1C3B"/>
    <w:multiLevelType w:val="multilevel"/>
    <w:tmpl w:val="B518E608"/>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78313506"/>
    <w:multiLevelType w:val="multilevel"/>
    <w:tmpl w:val="B30417DA"/>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9574FA1"/>
    <w:multiLevelType w:val="hybridMultilevel"/>
    <w:tmpl w:val="20C0D66C"/>
    <w:lvl w:ilvl="0" w:tplc="04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2" w15:restartNumberingAfterBreak="0">
    <w:nsid w:val="79E76ECA"/>
    <w:multiLevelType w:val="hybridMultilevel"/>
    <w:tmpl w:val="99C6E384"/>
    <w:lvl w:ilvl="0" w:tplc="EEAE08A4">
      <w:start w:val="1"/>
      <w:numFmt w:val="bullet"/>
      <w:lvlText w:val=""/>
      <w:lvlJc w:val="left"/>
      <w:pPr>
        <w:ind w:left="720" w:hanging="360"/>
      </w:pPr>
      <w:rPr>
        <w:rFonts w:ascii="Symbol" w:hAnsi="Symbol" w:hint="default"/>
        <w:sz w:val="18"/>
        <w:szCs w:val="1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3" w15:restartNumberingAfterBreak="0">
    <w:nsid w:val="7A9A3F9D"/>
    <w:multiLevelType w:val="multilevel"/>
    <w:tmpl w:val="B680FCFC"/>
    <w:lvl w:ilvl="0">
      <w:start w:val="1"/>
      <w:numFmt w:val="lowerLetter"/>
      <w:lvlText w:val="%1."/>
      <w:lvlJc w:val="left"/>
      <w:pPr>
        <w:ind w:left="450" w:hanging="406"/>
      </w:pPr>
      <w:rPr>
        <w:caps w:val="0"/>
        <w:smallCaps w:val="0"/>
        <w:strike w:val="0"/>
        <w:dstrike w:val="0"/>
        <w:outline w:val="0"/>
        <w:emboss w:val="0"/>
        <w:imprint w:val="0"/>
        <w:color w:val="000000"/>
        <w:spacing w:val="0"/>
        <w:w w:val="100"/>
        <w:kern w:val="0"/>
        <w:position w:val="0"/>
        <w:sz w:val="22"/>
        <w:szCs w:val="22"/>
        <w:highlight w:val="none"/>
        <w:vertAlign w:val="baseline"/>
      </w:rPr>
    </w:lvl>
    <w:lvl w:ilvl="1">
      <w:start w:val="1"/>
      <w:numFmt w:val="lowerRoman"/>
      <w:lvlText w:val="%2."/>
      <w:lvlJc w:val="left"/>
      <w:pPr>
        <w:ind w:left="1126" w:hanging="40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2">
      <w:start w:val="1"/>
      <w:numFmt w:val="lowerRoman"/>
      <w:lvlText w:val="%3."/>
      <w:lvlJc w:val="left"/>
      <w:pPr>
        <w:ind w:left="1846" w:hanging="40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3">
      <w:start w:val="1"/>
      <w:numFmt w:val="lowerRoman"/>
      <w:lvlText w:val="%4."/>
      <w:lvlJc w:val="left"/>
      <w:pPr>
        <w:ind w:left="2566" w:hanging="40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4">
      <w:start w:val="1"/>
      <w:numFmt w:val="lowerRoman"/>
      <w:lvlText w:val="%5."/>
      <w:lvlJc w:val="left"/>
      <w:pPr>
        <w:ind w:left="3286" w:hanging="40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5">
      <w:start w:val="1"/>
      <w:numFmt w:val="lowerRoman"/>
      <w:lvlText w:val="%6."/>
      <w:lvlJc w:val="left"/>
      <w:pPr>
        <w:ind w:left="4006" w:hanging="40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6">
      <w:start w:val="1"/>
      <w:numFmt w:val="lowerRoman"/>
      <w:lvlText w:val="%7."/>
      <w:lvlJc w:val="left"/>
      <w:pPr>
        <w:ind w:left="4726" w:hanging="40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7">
      <w:start w:val="1"/>
      <w:numFmt w:val="lowerRoman"/>
      <w:lvlText w:val="%8."/>
      <w:lvlJc w:val="left"/>
      <w:pPr>
        <w:ind w:left="5446" w:hanging="40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8">
      <w:start w:val="1"/>
      <w:numFmt w:val="lowerRoman"/>
      <w:lvlText w:val="%9."/>
      <w:lvlJc w:val="left"/>
      <w:pPr>
        <w:ind w:left="6166" w:hanging="40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104" w15:restartNumberingAfterBreak="0">
    <w:nsid w:val="7D1E37FB"/>
    <w:multiLevelType w:val="multilevel"/>
    <w:tmpl w:val="7D1E37FB"/>
    <w:lvl w:ilvl="0">
      <w:start w:val="1"/>
      <w:numFmt w:val="decimal"/>
      <w:lvlText w:val="%1."/>
      <w:lvlJc w:val="left"/>
      <w:pPr>
        <w:tabs>
          <w:tab w:val="left" w:pos="1323"/>
        </w:tabs>
        <w:ind w:left="524" w:firstLine="27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left" w:pos="1550"/>
        </w:tabs>
        <w:ind w:left="751" w:firstLine="27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tabs>
          <w:tab w:val="left" w:pos="2160"/>
        </w:tabs>
        <w:ind w:left="1361" w:firstLine="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left" w:pos="2387"/>
        </w:tabs>
        <w:ind w:left="1588" w:firstLine="22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2175" w:firstLine="43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2402" w:firstLine="43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989" w:firstLine="7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3216" w:firstLine="7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803" w:hanging="28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5" w15:restartNumberingAfterBreak="0">
    <w:nsid w:val="7DB011D0"/>
    <w:multiLevelType w:val="hybridMultilevel"/>
    <w:tmpl w:val="1930B33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1"/>
  </w:num>
  <w:num w:numId="2">
    <w:abstractNumId w:val="104"/>
  </w:num>
  <w:num w:numId="3">
    <w:abstractNumId w:val="46"/>
  </w:num>
  <w:num w:numId="4">
    <w:abstractNumId w:val="55"/>
  </w:num>
  <w:num w:numId="5">
    <w:abstractNumId w:val="84"/>
  </w:num>
  <w:num w:numId="6">
    <w:abstractNumId w:val="50"/>
  </w:num>
  <w:num w:numId="7">
    <w:abstractNumId w:val="57"/>
  </w:num>
  <w:num w:numId="8">
    <w:abstractNumId w:val="50"/>
    <w:lvlOverride w:ilvl="0">
      <w:lvl w:ilvl="0">
        <w:start w:val="1"/>
        <w:numFmt w:val="lowerRoman"/>
        <w:lvlText w:val="%1."/>
        <w:lvlJc w:val="left"/>
        <w:pPr>
          <w:ind w:left="1077" w:hanging="4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179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entative="1">
        <w:start w:val="1"/>
        <w:numFmt w:val="lowerRoman"/>
        <w:lvlText w:val="%3."/>
        <w:lvlJc w:val="left"/>
        <w:pPr>
          <w:ind w:left="2517" w:hanging="29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323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395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entative="1">
        <w:start w:val="1"/>
        <w:numFmt w:val="lowerRoman"/>
        <w:lvlText w:val="%6."/>
        <w:lvlJc w:val="left"/>
        <w:pPr>
          <w:ind w:left="4677" w:hanging="29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539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611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entative="1">
        <w:start w:val="1"/>
        <w:numFmt w:val="lowerRoman"/>
        <w:lvlText w:val="%9."/>
        <w:lvlJc w:val="left"/>
        <w:pPr>
          <w:ind w:left="6837" w:hanging="29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55"/>
    <w:lvlOverride w:ilvl="0">
      <w:startOverride w:val="2"/>
    </w:lvlOverride>
  </w:num>
  <w:num w:numId="10">
    <w:abstractNumId w:val="38"/>
  </w:num>
  <w:num w:numId="11">
    <w:abstractNumId w:val="75"/>
  </w:num>
  <w:num w:numId="12">
    <w:abstractNumId w:val="86"/>
  </w:num>
  <w:num w:numId="13">
    <w:abstractNumId w:val="21"/>
  </w:num>
  <w:num w:numId="14">
    <w:abstractNumId w:val="0"/>
  </w:num>
  <w:num w:numId="15">
    <w:abstractNumId w:val="59"/>
  </w:num>
  <w:num w:numId="16">
    <w:abstractNumId w:val="45"/>
  </w:num>
  <w:num w:numId="17">
    <w:abstractNumId w:val="91"/>
  </w:num>
  <w:num w:numId="18">
    <w:abstractNumId w:val="32"/>
  </w:num>
  <w:num w:numId="19">
    <w:abstractNumId w:val="80"/>
  </w:num>
  <w:num w:numId="20">
    <w:abstractNumId w:val="5"/>
  </w:num>
  <w:num w:numId="21">
    <w:abstractNumId w:val="72"/>
  </w:num>
  <w:num w:numId="22">
    <w:abstractNumId w:val="87"/>
  </w:num>
  <w:num w:numId="23">
    <w:abstractNumId w:val="24"/>
  </w:num>
  <w:num w:numId="24">
    <w:abstractNumId w:val="89"/>
  </w:num>
  <w:num w:numId="25">
    <w:abstractNumId w:val="43"/>
  </w:num>
  <w:num w:numId="26">
    <w:abstractNumId w:val="3"/>
  </w:num>
  <w:num w:numId="27">
    <w:abstractNumId w:val="10"/>
  </w:num>
  <w:num w:numId="28">
    <w:abstractNumId w:val="34"/>
  </w:num>
  <w:num w:numId="29">
    <w:abstractNumId w:val="20"/>
  </w:num>
  <w:num w:numId="30">
    <w:abstractNumId w:val="53"/>
  </w:num>
  <w:num w:numId="31">
    <w:abstractNumId w:val="8"/>
  </w:num>
  <w:num w:numId="32">
    <w:abstractNumId w:val="65"/>
  </w:num>
  <w:num w:numId="33">
    <w:abstractNumId w:val="7"/>
  </w:num>
  <w:num w:numId="34">
    <w:abstractNumId w:val="61"/>
  </w:num>
  <w:num w:numId="35">
    <w:abstractNumId w:val="76"/>
  </w:num>
  <w:num w:numId="36">
    <w:abstractNumId w:val="35"/>
  </w:num>
  <w:num w:numId="37">
    <w:abstractNumId w:val="96"/>
  </w:num>
  <w:num w:numId="38">
    <w:abstractNumId w:val="68"/>
    <w:lvlOverride w:ilvl="0">
      <w:startOverride w:val="7"/>
    </w:lvlOverride>
  </w:num>
  <w:num w:numId="39">
    <w:abstractNumId w:val="37"/>
  </w:num>
  <w:num w:numId="40">
    <w:abstractNumId w:val="77"/>
  </w:num>
  <w:num w:numId="41">
    <w:abstractNumId w:val="90"/>
  </w:num>
  <w:num w:numId="42">
    <w:abstractNumId w:val="41"/>
  </w:num>
  <w:num w:numId="43">
    <w:abstractNumId w:val="23"/>
  </w:num>
  <w:num w:numId="44">
    <w:abstractNumId w:val="58"/>
  </w:num>
  <w:num w:numId="45">
    <w:abstractNumId w:val="40"/>
  </w:num>
  <w:num w:numId="46">
    <w:abstractNumId w:val="4"/>
  </w:num>
  <w:num w:numId="47">
    <w:abstractNumId w:val="64"/>
  </w:num>
  <w:num w:numId="48">
    <w:abstractNumId w:val="29"/>
  </w:num>
  <w:num w:numId="49">
    <w:abstractNumId w:val="103"/>
  </w:num>
  <w:num w:numId="50">
    <w:abstractNumId w:val="48"/>
  </w:num>
  <w:num w:numId="51">
    <w:abstractNumId w:val="95"/>
  </w:num>
  <w:num w:numId="52">
    <w:abstractNumId w:val="81"/>
  </w:num>
  <w:num w:numId="53">
    <w:abstractNumId w:val="49"/>
  </w:num>
  <w:num w:numId="54">
    <w:abstractNumId w:val="30"/>
  </w:num>
  <w:num w:numId="55">
    <w:abstractNumId w:val="47"/>
  </w:num>
  <w:num w:numId="56">
    <w:abstractNumId w:val="62"/>
  </w:num>
  <w:num w:numId="57">
    <w:abstractNumId w:val="79"/>
  </w:num>
  <w:num w:numId="58">
    <w:abstractNumId w:val="60"/>
  </w:num>
  <w:num w:numId="59">
    <w:abstractNumId w:val="100"/>
  </w:num>
  <w:num w:numId="60">
    <w:abstractNumId w:val="99"/>
  </w:num>
  <w:num w:numId="61">
    <w:abstractNumId w:val="31"/>
  </w:num>
  <w:num w:numId="62">
    <w:abstractNumId w:val="78"/>
  </w:num>
  <w:num w:numId="63">
    <w:abstractNumId w:val="83"/>
  </w:num>
  <w:num w:numId="64">
    <w:abstractNumId w:val="97"/>
  </w:num>
  <w:num w:numId="65">
    <w:abstractNumId w:val="25"/>
  </w:num>
  <w:num w:numId="66">
    <w:abstractNumId w:val="94"/>
  </w:num>
  <w:num w:numId="67">
    <w:abstractNumId w:val="73"/>
  </w:num>
  <w:num w:numId="68">
    <w:abstractNumId w:val="88"/>
  </w:num>
  <w:num w:numId="69">
    <w:abstractNumId w:val="9"/>
  </w:num>
  <w:num w:numId="70">
    <w:abstractNumId w:val="70"/>
  </w:num>
  <w:num w:numId="71">
    <w:abstractNumId w:val="33"/>
  </w:num>
  <w:num w:numId="72">
    <w:abstractNumId w:val="6"/>
  </w:num>
  <w:num w:numId="73">
    <w:abstractNumId w:val="92"/>
  </w:num>
  <w:num w:numId="74">
    <w:abstractNumId w:val="42"/>
  </w:num>
  <w:num w:numId="75">
    <w:abstractNumId w:val="56"/>
  </w:num>
  <w:num w:numId="76">
    <w:abstractNumId w:val="82"/>
  </w:num>
  <w:num w:numId="77">
    <w:abstractNumId w:val="12"/>
  </w:num>
  <w:num w:numId="78">
    <w:abstractNumId w:val="93"/>
  </w:num>
  <w:num w:numId="79">
    <w:abstractNumId w:val="66"/>
  </w:num>
  <w:num w:numId="80">
    <w:abstractNumId w:val="54"/>
  </w:num>
  <w:num w:numId="81">
    <w:abstractNumId w:val="74"/>
  </w:num>
  <w:num w:numId="82">
    <w:abstractNumId w:val="19"/>
  </w:num>
  <w:num w:numId="83">
    <w:abstractNumId w:val="71"/>
  </w:num>
  <w:num w:numId="84">
    <w:abstractNumId w:val="2"/>
  </w:num>
  <w:num w:numId="85">
    <w:abstractNumId w:val="69"/>
  </w:num>
  <w:num w:numId="86">
    <w:abstractNumId w:val="16"/>
  </w:num>
  <w:num w:numId="87">
    <w:abstractNumId w:val="98"/>
  </w:num>
  <w:num w:numId="88">
    <w:abstractNumId w:val="11"/>
  </w:num>
  <w:num w:numId="89">
    <w:abstractNumId w:val="85"/>
  </w:num>
  <w:num w:numId="90">
    <w:abstractNumId w:val="28"/>
  </w:num>
  <w:num w:numId="91">
    <w:abstractNumId w:val="13"/>
  </w:num>
  <w:num w:numId="92">
    <w:abstractNumId w:val="17"/>
  </w:num>
  <w:num w:numId="93">
    <w:abstractNumId w:val="51"/>
  </w:num>
  <w:num w:numId="94">
    <w:abstractNumId w:val="39"/>
  </w:num>
  <w:num w:numId="95">
    <w:abstractNumId w:val="26"/>
  </w:num>
  <w:num w:numId="96">
    <w:abstractNumId w:val="101"/>
  </w:num>
  <w:num w:numId="97">
    <w:abstractNumId w:val="27"/>
  </w:num>
  <w:num w:numId="98">
    <w:abstractNumId w:val="18"/>
  </w:num>
  <w:num w:numId="99">
    <w:abstractNumId w:val="63"/>
  </w:num>
  <w:num w:numId="100">
    <w:abstractNumId w:val="14"/>
  </w:num>
  <w:num w:numId="101">
    <w:abstractNumId w:val="44"/>
  </w:num>
  <w:num w:numId="102">
    <w:abstractNumId w:val="22"/>
  </w:num>
  <w:num w:numId="103">
    <w:abstractNumId w:val="67"/>
  </w:num>
  <w:num w:numId="104">
    <w:abstractNumId w:val="36"/>
  </w:num>
  <w:num w:numId="105">
    <w:abstractNumId w:val="52"/>
  </w:num>
  <w:num w:numId="106">
    <w:abstractNumId w:val="15"/>
  </w:num>
  <w:num w:numId="107">
    <w:abstractNumId w:val="102"/>
  </w:num>
  <w:num w:numId="108">
    <w:abstractNumId w:val="105"/>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A76"/>
    <w:rsid w:val="00001C04"/>
    <w:rsid w:val="00004EE4"/>
    <w:rsid w:val="00010132"/>
    <w:rsid w:val="000114CE"/>
    <w:rsid w:val="000127CE"/>
    <w:rsid w:val="00012A83"/>
    <w:rsid w:val="000156F4"/>
    <w:rsid w:val="000168E1"/>
    <w:rsid w:val="000202F6"/>
    <w:rsid w:val="000209D1"/>
    <w:rsid w:val="00022C2D"/>
    <w:rsid w:val="00023938"/>
    <w:rsid w:val="00024BFC"/>
    <w:rsid w:val="00024F02"/>
    <w:rsid w:val="00026B8D"/>
    <w:rsid w:val="00026F0A"/>
    <w:rsid w:val="000272D4"/>
    <w:rsid w:val="0002735A"/>
    <w:rsid w:val="00027376"/>
    <w:rsid w:val="00030B44"/>
    <w:rsid w:val="00031A2B"/>
    <w:rsid w:val="00032D22"/>
    <w:rsid w:val="000331FB"/>
    <w:rsid w:val="000356CE"/>
    <w:rsid w:val="000368C2"/>
    <w:rsid w:val="00037AF2"/>
    <w:rsid w:val="00040441"/>
    <w:rsid w:val="00042797"/>
    <w:rsid w:val="00044E02"/>
    <w:rsid w:val="000463C1"/>
    <w:rsid w:val="00050A9E"/>
    <w:rsid w:val="00052ADA"/>
    <w:rsid w:val="00053485"/>
    <w:rsid w:val="00053A33"/>
    <w:rsid w:val="00054596"/>
    <w:rsid w:val="000545A0"/>
    <w:rsid w:val="00055771"/>
    <w:rsid w:val="00057657"/>
    <w:rsid w:val="0006001A"/>
    <w:rsid w:val="00060F1B"/>
    <w:rsid w:val="0006148B"/>
    <w:rsid w:val="000624F7"/>
    <w:rsid w:val="0006308D"/>
    <w:rsid w:val="00064DC4"/>
    <w:rsid w:val="00065815"/>
    <w:rsid w:val="00066498"/>
    <w:rsid w:val="00066BE4"/>
    <w:rsid w:val="00067C15"/>
    <w:rsid w:val="00070D1D"/>
    <w:rsid w:val="00071016"/>
    <w:rsid w:val="000715A4"/>
    <w:rsid w:val="00073996"/>
    <w:rsid w:val="0007583E"/>
    <w:rsid w:val="00076100"/>
    <w:rsid w:val="00076AAF"/>
    <w:rsid w:val="00080233"/>
    <w:rsid w:val="00080756"/>
    <w:rsid w:val="000808C3"/>
    <w:rsid w:val="000809DE"/>
    <w:rsid w:val="000821E2"/>
    <w:rsid w:val="00082FA0"/>
    <w:rsid w:val="000834CA"/>
    <w:rsid w:val="000837E5"/>
    <w:rsid w:val="00083882"/>
    <w:rsid w:val="00086D5A"/>
    <w:rsid w:val="000873FF"/>
    <w:rsid w:val="0009050E"/>
    <w:rsid w:val="000916CB"/>
    <w:rsid w:val="00094DEC"/>
    <w:rsid w:val="000961F4"/>
    <w:rsid w:val="00096E8A"/>
    <w:rsid w:val="00097185"/>
    <w:rsid w:val="000975DD"/>
    <w:rsid w:val="000A12BB"/>
    <w:rsid w:val="000A1462"/>
    <w:rsid w:val="000A1FA8"/>
    <w:rsid w:val="000A529E"/>
    <w:rsid w:val="000A57DD"/>
    <w:rsid w:val="000A6C20"/>
    <w:rsid w:val="000A74BD"/>
    <w:rsid w:val="000B15B2"/>
    <w:rsid w:val="000B19CE"/>
    <w:rsid w:val="000B35B4"/>
    <w:rsid w:val="000B4E88"/>
    <w:rsid w:val="000B5025"/>
    <w:rsid w:val="000B780A"/>
    <w:rsid w:val="000C1825"/>
    <w:rsid w:val="000C2199"/>
    <w:rsid w:val="000C3D5A"/>
    <w:rsid w:val="000C4472"/>
    <w:rsid w:val="000C4E15"/>
    <w:rsid w:val="000D1F14"/>
    <w:rsid w:val="000D2734"/>
    <w:rsid w:val="000D2AC5"/>
    <w:rsid w:val="000D2F58"/>
    <w:rsid w:val="000D32E3"/>
    <w:rsid w:val="000D3787"/>
    <w:rsid w:val="000D3EAE"/>
    <w:rsid w:val="000D4153"/>
    <w:rsid w:val="000D4671"/>
    <w:rsid w:val="000D4E1D"/>
    <w:rsid w:val="000D5A4B"/>
    <w:rsid w:val="000D7C98"/>
    <w:rsid w:val="000D7F51"/>
    <w:rsid w:val="000E61F5"/>
    <w:rsid w:val="000E69A2"/>
    <w:rsid w:val="000F043D"/>
    <w:rsid w:val="000F4C9E"/>
    <w:rsid w:val="000F74CA"/>
    <w:rsid w:val="00100A96"/>
    <w:rsid w:val="00101495"/>
    <w:rsid w:val="00103AB8"/>
    <w:rsid w:val="0010470E"/>
    <w:rsid w:val="0010473C"/>
    <w:rsid w:val="0010478B"/>
    <w:rsid w:val="0010548A"/>
    <w:rsid w:val="00106689"/>
    <w:rsid w:val="001130E4"/>
    <w:rsid w:val="00113261"/>
    <w:rsid w:val="00114AAA"/>
    <w:rsid w:val="00114C88"/>
    <w:rsid w:val="00115000"/>
    <w:rsid w:val="00116721"/>
    <w:rsid w:val="00116EE0"/>
    <w:rsid w:val="00116F5B"/>
    <w:rsid w:val="00117AE2"/>
    <w:rsid w:val="00121B29"/>
    <w:rsid w:val="00122608"/>
    <w:rsid w:val="00124A72"/>
    <w:rsid w:val="00124C7A"/>
    <w:rsid w:val="00124E87"/>
    <w:rsid w:val="00126F2E"/>
    <w:rsid w:val="00127BF4"/>
    <w:rsid w:val="00132FA1"/>
    <w:rsid w:val="0013338A"/>
    <w:rsid w:val="001345D0"/>
    <w:rsid w:val="00135036"/>
    <w:rsid w:val="00135DC6"/>
    <w:rsid w:val="00136187"/>
    <w:rsid w:val="00136E43"/>
    <w:rsid w:val="00137BBF"/>
    <w:rsid w:val="00145F49"/>
    <w:rsid w:val="0015370F"/>
    <w:rsid w:val="00155EA2"/>
    <w:rsid w:val="00157E6A"/>
    <w:rsid w:val="00160692"/>
    <w:rsid w:val="00163858"/>
    <w:rsid w:val="001639B9"/>
    <w:rsid w:val="001648A5"/>
    <w:rsid w:val="00166C06"/>
    <w:rsid w:val="00167BAE"/>
    <w:rsid w:val="00167EB3"/>
    <w:rsid w:val="00170D73"/>
    <w:rsid w:val="001720DE"/>
    <w:rsid w:val="00176B8A"/>
    <w:rsid w:val="00176FE2"/>
    <w:rsid w:val="00177E37"/>
    <w:rsid w:val="00181C11"/>
    <w:rsid w:val="0018281F"/>
    <w:rsid w:val="00182AEE"/>
    <w:rsid w:val="00183058"/>
    <w:rsid w:val="00183B8A"/>
    <w:rsid w:val="001842AA"/>
    <w:rsid w:val="00186621"/>
    <w:rsid w:val="00186D52"/>
    <w:rsid w:val="00187FE8"/>
    <w:rsid w:val="0019230E"/>
    <w:rsid w:val="001936D3"/>
    <w:rsid w:val="001A01E4"/>
    <w:rsid w:val="001A1FCC"/>
    <w:rsid w:val="001A299C"/>
    <w:rsid w:val="001A2D1C"/>
    <w:rsid w:val="001A3255"/>
    <w:rsid w:val="001A4743"/>
    <w:rsid w:val="001A4E70"/>
    <w:rsid w:val="001A58D4"/>
    <w:rsid w:val="001B0F63"/>
    <w:rsid w:val="001B1CE8"/>
    <w:rsid w:val="001B3F54"/>
    <w:rsid w:val="001B4838"/>
    <w:rsid w:val="001B508E"/>
    <w:rsid w:val="001C047D"/>
    <w:rsid w:val="001C09B6"/>
    <w:rsid w:val="001C0A76"/>
    <w:rsid w:val="001C105E"/>
    <w:rsid w:val="001C1B71"/>
    <w:rsid w:val="001C2243"/>
    <w:rsid w:val="001C3695"/>
    <w:rsid w:val="001C3A3E"/>
    <w:rsid w:val="001C3A65"/>
    <w:rsid w:val="001C6F2C"/>
    <w:rsid w:val="001D0BAB"/>
    <w:rsid w:val="001D2C5F"/>
    <w:rsid w:val="001D3625"/>
    <w:rsid w:val="001D3B53"/>
    <w:rsid w:val="001D4D51"/>
    <w:rsid w:val="001D53F2"/>
    <w:rsid w:val="001E1D51"/>
    <w:rsid w:val="001E34FD"/>
    <w:rsid w:val="001E377D"/>
    <w:rsid w:val="001E3941"/>
    <w:rsid w:val="001E4679"/>
    <w:rsid w:val="001E5082"/>
    <w:rsid w:val="001E719E"/>
    <w:rsid w:val="001E737A"/>
    <w:rsid w:val="001F01C1"/>
    <w:rsid w:val="001F13A8"/>
    <w:rsid w:val="001F187B"/>
    <w:rsid w:val="001F3497"/>
    <w:rsid w:val="001F4394"/>
    <w:rsid w:val="001F78AD"/>
    <w:rsid w:val="001F7BDB"/>
    <w:rsid w:val="00200661"/>
    <w:rsid w:val="00201C9B"/>
    <w:rsid w:val="0020325E"/>
    <w:rsid w:val="002042D4"/>
    <w:rsid w:val="002077D2"/>
    <w:rsid w:val="00207ECB"/>
    <w:rsid w:val="00212AE8"/>
    <w:rsid w:val="0022089D"/>
    <w:rsid w:val="002211D3"/>
    <w:rsid w:val="002212F6"/>
    <w:rsid w:val="00225991"/>
    <w:rsid w:val="00226623"/>
    <w:rsid w:val="00227BB1"/>
    <w:rsid w:val="00227BB2"/>
    <w:rsid w:val="00232204"/>
    <w:rsid w:val="002331D0"/>
    <w:rsid w:val="002337BB"/>
    <w:rsid w:val="00233FC0"/>
    <w:rsid w:val="0023514F"/>
    <w:rsid w:val="00241F34"/>
    <w:rsid w:val="002446A5"/>
    <w:rsid w:val="0024475F"/>
    <w:rsid w:val="00251044"/>
    <w:rsid w:val="002516B2"/>
    <w:rsid w:val="002522EE"/>
    <w:rsid w:val="00254B51"/>
    <w:rsid w:val="0025595D"/>
    <w:rsid w:val="002560F6"/>
    <w:rsid w:val="00256AF1"/>
    <w:rsid w:val="002573E8"/>
    <w:rsid w:val="00257FC6"/>
    <w:rsid w:val="002608EA"/>
    <w:rsid w:val="0026139A"/>
    <w:rsid w:val="00262E6C"/>
    <w:rsid w:val="00263900"/>
    <w:rsid w:val="00266269"/>
    <w:rsid w:val="0026659B"/>
    <w:rsid w:val="0026667C"/>
    <w:rsid w:val="00267E34"/>
    <w:rsid w:val="0027174E"/>
    <w:rsid w:val="0027233A"/>
    <w:rsid w:val="00274463"/>
    <w:rsid w:val="00274B3B"/>
    <w:rsid w:val="00276A5C"/>
    <w:rsid w:val="0028133F"/>
    <w:rsid w:val="002818EA"/>
    <w:rsid w:val="0028355F"/>
    <w:rsid w:val="002855D6"/>
    <w:rsid w:val="00286829"/>
    <w:rsid w:val="00287F75"/>
    <w:rsid w:val="00291CB6"/>
    <w:rsid w:val="002924DF"/>
    <w:rsid w:val="00292E3E"/>
    <w:rsid w:val="00293D96"/>
    <w:rsid w:val="00296759"/>
    <w:rsid w:val="002A0B6A"/>
    <w:rsid w:val="002A2EEB"/>
    <w:rsid w:val="002A40CC"/>
    <w:rsid w:val="002A5BF0"/>
    <w:rsid w:val="002A60D2"/>
    <w:rsid w:val="002A6838"/>
    <w:rsid w:val="002A702F"/>
    <w:rsid w:val="002A72B5"/>
    <w:rsid w:val="002A75DD"/>
    <w:rsid w:val="002A7DA2"/>
    <w:rsid w:val="002A7E28"/>
    <w:rsid w:val="002B1646"/>
    <w:rsid w:val="002B6DC8"/>
    <w:rsid w:val="002C13A9"/>
    <w:rsid w:val="002C2E1D"/>
    <w:rsid w:val="002C62BA"/>
    <w:rsid w:val="002C66F1"/>
    <w:rsid w:val="002C7589"/>
    <w:rsid w:val="002C7F86"/>
    <w:rsid w:val="002D00D4"/>
    <w:rsid w:val="002D0191"/>
    <w:rsid w:val="002D2DF3"/>
    <w:rsid w:val="002D38FB"/>
    <w:rsid w:val="002D3AA4"/>
    <w:rsid w:val="002D6564"/>
    <w:rsid w:val="002D65F4"/>
    <w:rsid w:val="002D6952"/>
    <w:rsid w:val="002E0203"/>
    <w:rsid w:val="002E1D5D"/>
    <w:rsid w:val="002E24C7"/>
    <w:rsid w:val="002E2510"/>
    <w:rsid w:val="002E2E2B"/>
    <w:rsid w:val="002E3217"/>
    <w:rsid w:val="002E4DA4"/>
    <w:rsid w:val="002E5357"/>
    <w:rsid w:val="002F01B3"/>
    <w:rsid w:val="002F1F51"/>
    <w:rsid w:val="002F2F82"/>
    <w:rsid w:val="002F36A7"/>
    <w:rsid w:val="002F622B"/>
    <w:rsid w:val="002F7E02"/>
    <w:rsid w:val="003005DB"/>
    <w:rsid w:val="0030105A"/>
    <w:rsid w:val="003023A9"/>
    <w:rsid w:val="00303646"/>
    <w:rsid w:val="00305AFC"/>
    <w:rsid w:val="00307BF1"/>
    <w:rsid w:val="00310837"/>
    <w:rsid w:val="00311B55"/>
    <w:rsid w:val="00311EDE"/>
    <w:rsid w:val="00312B15"/>
    <w:rsid w:val="003135FF"/>
    <w:rsid w:val="003162CC"/>
    <w:rsid w:val="00317DBA"/>
    <w:rsid w:val="00321055"/>
    <w:rsid w:val="00321D84"/>
    <w:rsid w:val="00321DFA"/>
    <w:rsid w:val="003243E3"/>
    <w:rsid w:val="0032450A"/>
    <w:rsid w:val="00327009"/>
    <w:rsid w:val="00330D81"/>
    <w:rsid w:val="003317C1"/>
    <w:rsid w:val="003366D8"/>
    <w:rsid w:val="00336E5D"/>
    <w:rsid w:val="00342865"/>
    <w:rsid w:val="00345643"/>
    <w:rsid w:val="00347B6E"/>
    <w:rsid w:val="003500F1"/>
    <w:rsid w:val="00350C01"/>
    <w:rsid w:val="00351955"/>
    <w:rsid w:val="00352CDE"/>
    <w:rsid w:val="00353A6D"/>
    <w:rsid w:val="00353D3C"/>
    <w:rsid w:val="00353DFA"/>
    <w:rsid w:val="00354B89"/>
    <w:rsid w:val="003612C6"/>
    <w:rsid w:val="00361667"/>
    <w:rsid w:val="00361CB9"/>
    <w:rsid w:val="003654CA"/>
    <w:rsid w:val="00365B5A"/>
    <w:rsid w:val="00365F5C"/>
    <w:rsid w:val="00366A0F"/>
    <w:rsid w:val="00366C82"/>
    <w:rsid w:val="003710FC"/>
    <w:rsid w:val="00371C88"/>
    <w:rsid w:val="00372753"/>
    <w:rsid w:val="00373387"/>
    <w:rsid w:val="00375C5A"/>
    <w:rsid w:val="003765F6"/>
    <w:rsid w:val="003812C1"/>
    <w:rsid w:val="003815B4"/>
    <w:rsid w:val="003816A8"/>
    <w:rsid w:val="00383AC0"/>
    <w:rsid w:val="00384C5D"/>
    <w:rsid w:val="00384EDE"/>
    <w:rsid w:val="00387081"/>
    <w:rsid w:val="003915DA"/>
    <w:rsid w:val="0039256F"/>
    <w:rsid w:val="0039517A"/>
    <w:rsid w:val="0039554A"/>
    <w:rsid w:val="003A2444"/>
    <w:rsid w:val="003A2ADC"/>
    <w:rsid w:val="003A2E08"/>
    <w:rsid w:val="003A46C8"/>
    <w:rsid w:val="003A5EF1"/>
    <w:rsid w:val="003A6033"/>
    <w:rsid w:val="003B2F10"/>
    <w:rsid w:val="003B3FF6"/>
    <w:rsid w:val="003B712D"/>
    <w:rsid w:val="003B7796"/>
    <w:rsid w:val="003C0BF2"/>
    <w:rsid w:val="003C1EE7"/>
    <w:rsid w:val="003C2519"/>
    <w:rsid w:val="003C358F"/>
    <w:rsid w:val="003C383A"/>
    <w:rsid w:val="003C384C"/>
    <w:rsid w:val="003C45E2"/>
    <w:rsid w:val="003C4E2D"/>
    <w:rsid w:val="003D0509"/>
    <w:rsid w:val="003D239B"/>
    <w:rsid w:val="003D26F0"/>
    <w:rsid w:val="003D39A7"/>
    <w:rsid w:val="003D6B0D"/>
    <w:rsid w:val="003D6C09"/>
    <w:rsid w:val="003E086F"/>
    <w:rsid w:val="003E0E4B"/>
    <w:rsid w:val="003E102A"/>
    <w:rsid w:val="003E131D"/>
    <w:rsid w:val="003E1925"/>
    <w:rsid w:val="003E34BD"/>
    <w:rsid w:val="003E5913"/>
    <w:rsid w:val="003E7AAA"/>
    <w:rsid w:val="003F025A"/>
    <w:rsid w:val="003F38E5"/>
    <w:rsid w:val="003F3EF3"/>
    <w:rsid w:val="003F5C17"/>
    <w:rsid w:val="00402110"/>
    <w:rsid w:val="004034AB"/>
    <w:rsid w:val="00403D23"/>
    <w:rsid w:val="00404294"/>
    <w:rsid w:val="004042AA"/>
    <w:rsid w:val="00405E99"/>
    <w:rsid w:val="00406966"/>
    <w:rsid w:val="00407670"/>
    <w:rsid w:val="0040777C"/>
    <w:rsid w:val="004102D6"/>
    <w:rsid w:val="00411502"/>
    <w:rsid w:val="00411777"/>
    <w:rsid w:val="00411D62"/>
    <w:rsid w:val="00415590"/>
    <w:rsid w:val="004158E3"/>
    <w:rsid w:val="00417F40"/>
    <w:rsid w:val="00420ED0"/>
    <w:rsid w:val="0042502D"/>
    <w:rsid w:val="0042558E"/>
    <w:rsid w:val="004258CF"/>
    <w:rsid w:val="00427E0C"/>
    <w:rsid w:val="004326BE"/>
    <w:rsid w:val="0043306C"/>
    <w:rsid w:val="00434261"/>
    <w:rsid w:val="004346BE"/>
    <w:rsid w:val="00436C49"/>
    <w:rsid w:val="00437577"/>
    <w:rsid w:val="0044088F"/>
    <w:rsid w:val="00440BF4"/>
    <w:rsid w:val="004417D9"/>
    <w:rsid w:val="004421E9"/>
    <w:rsid w:val="0044600A"/>
    <w:rsid w:val="00446B54"/>
    <w:rsid w:val="00450102"/>
    <w:rsid w:val="00450DC5"/>
    <w:rsid w:val="004511A4"/>
    <w:rsid w:val="00454365"/>
    <w:rsid w:val="00460BFB"/>
    <w:rsid w:val="00461DB2"/>
    <w:rsid w:val="00462684"/>
    <w:rsid w:val="00464457"/>
    <w:rsid w:val="00464680"/>
    <w:rsid w:val="004647C7"/>
    <w:rsid w:val="0046671A"/>
    <w:rsid w:val="00466D55"/>
    <w:rsid w:val="00466FBC"/>
    <w:rsid w:val="0047117B"/>
    <w:rsid w:val="0047167D"/>
    <w:rsid w:val="00474E1D"/>
    <w:rsid w:val="0047719B"/>
    <w:rsid w:val="00477525"/>
    <w:rsid w:val="00481AE1"/>
    <w:rsid w:val="00485708"/>
    <w:rsid w:val="004863CB"/>
    <w:rsid w:val="00486D6C"/>
    <w:rsid w:val="00487146"/>
    <w:rsid w:val="00490AF2"/>
    <w:rsid w:val="004918E3"/>
    <w:rsid w:val="004931B8"/>
    <w:rsid w:val="004A2386"/>
    <w:rsid w:val="004A2546"/>
    <w:rsid w:val="004A4443"/>
    <w:rsid w:val="004A5FB2"/>
    <w:rsid w:val="004A6091"/>
    <w:rsid w:val="004A63C6"/>
    <w:rsid w:val="004A7002"/>
    <w:rsid w:val="004A72E2"/>
    <w:rsid w:val="004B22AD"/>
    <w:rsid w:val="004B3327"/>
    <w:rsid w:val="004B57EC"/>
    <w:rsid w:val="004C2079"/>
    <w:rsid w:val="004C459C"/>
    <w:rsid w:val="004C51F7"/>
    <w:rsid w:val="004C7BC9"/>
    <w:rsid w:val="004D0021"/>
    <w:rsid w:val="004D064F"/>
    <w:rsid w:val="004D07C0"/>
    <w:rsid w:val="004D0F6C"/>
    <w:rsid w:val="004D16B4"/>
    <w:rsid w:val="004D18E9"/>
    <w:rsid w:val="004D4E20"/>
    <w:rsid w:val="004D6034"/>
    <w:rsid w:val="004D67C2"/>
    <w:rsid w:val="004D73EF"/>
    <w:rsid w:val="004E1BEA"/>
    <w:rsid w:val="004E1F81"/>
    <w:rsid w:val="004E2159"/>
    <w:rsid w:val="004E2346"/>
    <w:rsid w:val="004E24BF"/>
    <w:rsid w:val="004E2EFA"/>
    <w:rsid w:val="004E311E"/>
    <w:rsid w:val="004E4A6A"/>
    <w:rsid w:val="004E62A3"/>
    <w:rsid w:val="004E6D42"/>
    <w:rsid w:val="004E7DE6"/>
    <w:rsid w:val="004F1BE3"/>
    <w:rsid w:val="004F20FB"/>
    <w:rsid w:val="004F2C06"/>
    <w:rsid w:val="004F2E0F"/>
    <w:rsid w:val="004F4C9A"/>
    <w:rsid w:val="004F55E8"/>
    <w:rsid w:val="004F6E26"/>
    <w:rsid w:val="00500120"/>
    <w:rsid w:val="00500B03"/>
    <w:rsid w:val="00504A89"/>
    <w:rsid w:val="005063C5"/>
    <w:rsid w:val="00513202"/>
    <w:rsid w:val="0051569F"/>
    <w:rsid w:val="00517A1E"/>
    <w:rsid w:val="005204ED"/>
    <w:rsid w:val="005208FD"/>
    <w:rsid w:val="00522DC4"/>
    <w:rsid w:val="00523F3F"/>
    <w:rsid w:val="00524A10"/>
    <w:rsid w:val="005252A4"/>
    <w:rsid w:val="00527EC8"/>
    <w:rsid w:val="005303F0"/>
    <w:rsid w:val="00530741"/>
    <w:rsid w:val="00530C7C"/>
    <w:rsid w:val="005324BC"/>
    <w:rsid w:val="00532C0A"/>
    <w:rsid w:val="00532EDC"/>
    <w:rsid w:val="00534D7C"/>
    <w:rsid w:val="00535954"/>
    <w:rsid w:val="00535BD7"/>
    <w:rsid w:val="00536A63"/>
    <w:rsid w:val="0053718E"/>
    <w:rsid w:val="00537EF3"/>
    <w:rsid w:val="00543C3A"/>
    <w:rsid w:val="0054554C"/>
    <w:rsid w:val="00546E84"/>
    <w:rsid w:val="00547C1C"/>
    <w:rsid w:val="00550828"/>
    <w:rsid w:val="00550F98"/>
    <w:rsid w:val="00551129"/>
    <w:rsid w:val="00552212"/>
    <w:rsid w:val="005538DF"/>
    <w:rsid w:val="0055470D"/>
    <w:rsid w:val="00557400"/>
    <w:rsid w:val="0056276B"/>
    <w:rsid w:val="0056277F"/>
    <w:rsid w:val="00562D63"/>
    <w:rsid w:val="00563B32"/>
    <w:rsid w:val="0056520B"/>
    <w:rsid w:val="00565633"/>
    <w:rsid w:val="005657A7"/>
    <w:rsid w:val="0056600A"/>
    <w:rsid w:val="00566539"/>
    <w:rsid w:val="0057300C"/>
    <w:rsid w:val="0057768F"/>
    <w:rsid w:val="005818D0"/>
    <w:rsid w:val="00582DC7"/>
    <w:rsid w:val="00583E00"/>
    <w:rsid w:val="00584F67"/>
    <w:rsid w:val="00586842"/>
    <w:rsid w:val="0059295D"/>
    <w:rsid w:val="0059351F"/>
    <w:rsid w:val="005945D4"/>
    <w:rsid w:val="0059469B"/>
    <w:rsid w:val="00595460"/>
    <w:rsid w:val="00595720"/>
    <w:rsid w:val="005965AB"/>
    <w:rsid w:val="005970F6"/>
    <w:rsid w:val="005A0E9C"/>
    <w:rsid w:val="005A588C"/>
    <w:rsid w:val="005A7CDA"/>
    <w:rsid w:val="005B0594"/>
    <w:rsid w:val="005B1E5C"/>
    <w:rsid w:val="005B264B"/>
    <w:rsid w:val="005B2A74"/>
    <w:rsid w:val="005B38D4"/>
    <w:rsid w:val="005B5B0C"/>
    <w:rsid w:val="005C4FE8"/>
    <w:rsid w:val="005C7301"/>
    <w:rsid w:val="005C7D80"/>
    <w:rsid w:val="005C7EA8"/>
    <w:rsid w:val="005D0BAA"/>
    <w:rsid w:val="005D68FC"/>
    <w:rsid w:val="005D6B57"/>
    <w:rsid w:val="005D6DBA"/>
    <w:rsid w:val="005E0068"/>
    <w:rsid w:val="005E009F"/>
    <w:rsid w:val="005E29BC"/>
    <w:rsid w:val="005E2FFA"/>
    <w:rsid w:val="005E35A9"/>
    <w:rsid w:val="005E35B2"/>
    <w:rsid w:val="005E3F00"/>
    <w:rsid w:val="005E5FBD"/>
    <w:rsid w:val="005E740B"/>
    <w:rsid w:val="005F0C60"/>
    <w:rsid w:val="005F5D41"/>
    <w:rsid w:val="005F7721"/>
    <w:rsid w:val="005F7EAC"/>
    <w:rsid w:val="005F7F6E"/>
    <w:rsid w:val="00600F18"/>
    <w:rsid w:val="006013CF"/>
    <w:rsid w:val="00602E98"/>
    <w:rsid w:val="00604458"/>
    <w:rsid w:val="00605A4E"/>
    <w:rsid w:val="00606639"/>
    <w:rsid w:val="0060731F"/>
    <w:rsid w:val="006074A4"/>
    <w:rsid w:val="00610BD1"/>
    <w:rsid w:val="006117CF"/>
    <w:rsid w:val="00611C7E"/>
    <w:rsid w:val="006130BE"/>
    <w:rsid w:val="00615EFB"/>
    <w:rsid w:val="00616627"/>
    <w:rsid w:val="00617B07"/>
    <w:rsid w:val="0062127C"/>
    <w:rsid w:val="00623867"/>
    <w:rsid w:val="00623C21"/>
    <w:rsid w:val="006267B9"/>
    <w:rsid w:val="00630A08"/>
    <w:rsid w:val="006322FE"/>
    <w:rsid w:val="00633305"/>
    <w:rsid w:val="006352B4"/>
    <w:rsid w:val="00637548"/>
    <w:rsid w:val="00637FF9"/>
    <w:rsid w:val="006414F9"/>
    <w:rsid w:val="00641D92"/>
    <w:rsid w:val="00642686"/>
    <w:rsid w:val="006432C7"/>
    <w:rsid w:val="006459F9"/>
    <w:rsid w:val="00647761"/>
    <w:rsid w:val="0065307C"/>
    <w:rsid w:val="00653DA2"/>
    <w:rsid w:val="00653E5D"/>
    <w:rsid w:val="006564F9"/>
    <w:rsid w:val="006565F9"/>
    <w:rsid w:val="006568CD"/>
    <w:rsid w:val="00656A91"/>
    <w:rsid w:val="00657FC8"/>
    <w:rsid w:val="00661091"/>
    <w:rsid w:val="00661443"/>
    <w:rsid w:val="00661740"/>
    <w:rsid w:val="006620A9"/>
    <w:rsid w:val="0066273F"/>
    <w:rsid w:val="0066415D"/>
    <w:rsid w:val="00665999"/>
    <w:rsid w:val="00665EF4"/>
    <w:rsid w:val="00671033"/>
    <w:rsid w:val="00672865"/>
    <w:rsid w:val="0067318D"/>
    <w:rsid w:val="00674FA9"/>
    <w:rsid w:val="0067581C"/>
    <w:rsid w:val="00677632"/>
    <w:rsid w:val="0068066A"/>
    <w:rsid w:val="00681506"/>
    <w:rsid w:val="00681CCD"/>
    <w:rsid w:val="00682DFF"/>
    <w:rsid w:val="00683743"/>
    <w:rsid w:val="0068706C"/>
    <w:rsid w:val="0069078C"/>
    <w:rsid w:val="00691283"/>
    <w:rsid w:val="00691EAB"/>
    <w:rsid w:val="006947C9"/>
    <w:rsid w:val="00696947"/>
    <w:rsid w:val="006A11D2"/>
    <w:rsid w:val="006A20D0"/>
    <w:rsid w:val="006A26D2"/>
    <w:rsid w:val="006A2DED"/>
    <w:rsid w:val="006A30C2"/>
    <w:rsid w:val="006A4414"/>
    <w:rsid w:val="006A474C"/>
    <w:rsid w:val="006A5F6E"/>
    <w:rsid w:val="006A6B77"/>
    <w:rsid w:val="006A7138"/>
    <w:rsid w:val="006A73CF"/>
    <w:rsid w:val="006B2891"/>
    <w:rsid w:val="006B4597"/>
    <w:rsid w:val="006B469A"/>
    <w:rsid w:val="006B56CB"/>
    <w:rsid w:val="006B61E0"/>
    <w:rsid w:val="006C029E"/>
    <w:rsid w:val="006C16EE"/>
    <w:rsid w:val="006C1FDD"/>
    <w:rsid w:val="006C6794"/>
    <w:rsid w:val="006D226A"/>
    <w:rsid w:val="006D34B9"/>
    <w:rsid w:val="006D4FE2"/>
    <w:rsid w:val="006D54BC"/>
    <w:rsid w:val="006D5D19"/>
    <w:rsid w:val="006D62D1"/>
    <w:rsid w:val="006D68DE"/>
    <w:rsid w:val="006E1F50"/>
    <w:rsid w:val="006E428C"/>
    <w:rsid w:val="006E59C2"/>
    <w:rsid w:val="006E68DD"/>
    <w:rsid w:val="006E691D"/>
    <w:rsid w:val="006E705A"/>
    <w:rsid w:val="006E7286"/>
    <w:rsid w:val="006F4D8C"/>
    <w:rsid w:val="006F4E1B"/>
    <w:rsid w:val="006F6F95"/>
    <w:rsid w:val="0070323D"/>
    <w:rsid w:val="0070410E"/>
    <w:rsid w:val="00704BF4"/>
    <w:rsid w:val="00706C70"/>
    <w:rsid w:val="0070752D"/>
    <w:rsid w:val="00707D05"/>
    <w:rsid w:val="00707F00"/>
    <w:rsid w:val="007114AB"/>
    <w:rsid w:val="00712B5E"/>
    <w:rsid w:val="00716708"/>
    <w:rsid w:val="007177C9"/>
    <w:rsid w:val="007219B1"/>
    <w:rsid w:val="00724C06"/>
    <w:rsid w:val="007252FF"/>
    <w:rsid w:val="00725A5E"/>
    <w:rsid w:val="00726D13"/>
    <w:rsid w:val="0073093B"/>
    <w:rsid w:val="00730A69"/>
    <w:rsid w:val="00731BF4"/>
    <w:rsid w:val="00732208"/>
    <w:rsid w:val="007332E4"/>
    <w:rsid w:val="00733B98"/>
    <w:rsid w:val="00733C02"/>
    <w:rsid w:val="00736F29"/>
    <w:rsid w:val="00737271"/>
    <w:rsid w:val="00743691"/>
    <w:rsid w:val="00743EE9"/>
    <w:rsid w:val="0074511D"/>
    <w:rsid w:val="0074539C"/>
    <w:rsid w:val="00756772"/>
    <w:rsid w:val="00756A3C"/>
    <w:rsid w:val="0076052F"/>
    <w:rsid w:val="00760EF9"/>
    <w:rsid w:val="00760F2B"/>
    <w:rsid w:val="00761BFE"/>
    <w:rsid w:val="007623A8"/>
    <w:rsid w:val="0076343E"/>
    <w:rsid w:val="00764062"/>
    <w:rsid w:val="00767C16"/>
    <w:rsid w:val="00767CE7"/>
    <w:rsid w:val="00767F83"/>
    <w:rsid w:val="00772697"/>
    <w:rsid w:val="00773E6B"/>
    <w:rsid w:val="00774B6B"/>
    <w:rsid w:val="00775F9C"/>
    <w:rsid w:val="00780D97"/>
    <w:rsid w:val="00780DC6"/>
    <w:rsid w:val="007827DC"/>
    <w:rsid w:val="00783074"/>
    <w:rsid w:val="00783DFB"/>
    <w:rsid w:val="007848F4"/>
    <w:rsid w:val="00786CF4"/>
    <w:rsid w:val="00786FCD"/>
    <w:rsid w:val="007879C9"/>
    <w:rsid w:val="0079108D"/>
    <w:rsid w:val="007921A7"/>
    <w:rsid w:val="00793AA9"/>
    <w:rsid w:val="0079408E"/>
    <w:rsid w:val="007951AB"/>
    <w:rsid w:val="00796212"/>
    <w:rsid w:val="007965A6"/>
    <w:rsid w:val="00796BAF"/>
    <w:rsid w:val="00797041"/>
    <w:rsid w:val="007A21EC"/>
    <w:rsid w:val="007A3E53"/>
    <w:rsid w:val="007A5F77"/>
    <w:rsid w:val="007A7062"/>
    <w:rsid w:val="007A7898"/>
    <w:rsid w:val="007A78B9"/>
    <w:rsid w:val="007B0B9E"/>
    <w:rsid w:val="007B0D6F"/>
    <w:rsid w:val="007B1124"/>
    <w:rsid w:val="007B18D6"/>
    <w:rsid w:val="007B27A3"/>
    <w:rsid w:val="007B3B99"/>
    <w:rsid w:val="007B5CE7"/>
    <w:rsid w:val="007B63D2"/>
    <w:rsid w:val="007C1B89"/>
    <w:rsid w:val="007C216C"/>
    <w:rsid w:val="007C5ADE"/>
    <w:rsid w:val="007C5C12"/>
    <w:rsid w:val="007C62C7"/>
    <w:rsid w:val="007C7669"/>
    <w:rsid w:val="007D019F"/>
    <w:rsid w:val="007D3483"/>
    <w:rsid w:val="007D362C"/>
    <w:rsid w:val="007D3736"/>
    <w:rsid w:val="007D456E"/>
    <w:rsid w:val="007D52E2"/>
    <w:rsid w:val="007D5ABF"/>
    <w:rsid w:val="007E2B25"/>
    <w:rsid w:val="007E3706"/>
    <w:rsid w:val="007E4601"/>
    <w:rsid w:val="007E6E95"/>
    <w:rsid w:val="007E7412"/>
    <w:rsid w:val="007F0C1F"/>
    <w:rsid w:val="007F47A4"/>
    <w:rsid w:val="007F63A8"/>
    <w:rsid w:val="007F789F"/>
    <w:rsid w:val="00801628"/>
    <w:rsid w:val="008022F9"/>
    <w:rsid w:val="00805225"/>
    <w:rsid w:val="00805789"/>
    <w:rsid w:val="00806041"/>
    <w:rsid w:val="00806D4F"/>
    <w:rsid w:val="00806E8C"/>
    <w:rsid w:val="0081162B"/>
    <w:rsid w:val="00816F93"/>
    <w:rsid w:val="00817616"/>
    <w:rsid w:val="008178F5"/>
    <w:rsid w:val="008211A8"/>
    <w:rsid w:val="00821374"/>
    <w:rsid w:val="0082464E"/>
    <w:rsid w:val="0082484D"/>
    <w:rsid w:val="00824D4A"/>
    <w:rsid w:val="0083157A"/>
    <w:rsid w:val="008379B6"/>
    <w:rsid w:val="008401DE"/>
    <w:rsid w:val="00841B69"/>
    <w:rsid w:val="00842114"/>
    <w:rsid w:val="008421B5"/>
    <w:rsid w:val="00843A59"/>
    <w:rsid w:val="00843C9C"/>
    <w:rsid w:val="00844233"/>
    <w:rsid w:val="00844CC8"/>
    <w:rsid w:val="00844E98"/>
    <w:rsid w:val="00845B08"/>
    <w:rsid w:val="0084696A"/>
    <w:rsid w:val="00846B46"/>
    <w:rsid w:val="008470F9"/>
    <w:rsid w:val="008478F2"/>
    <w:rsid w:val="00852600"/>
    <w:rsid w:val="008559C6"/>
    <w:rsid w:val="00856D3E"/>
    <w:rsid w:val="00856EE0"/>
    <w:rsid w:val="008573CA"/>
    <w:rsid w:val="00857CC2"/>
    <w:rsid w:val="0086489E"/>
    <w:rsid w:val="00865E28"/>
    <w:rsid w:val="00870B34"/>
    <w:rsid w:val="00874EE7"/>
    <w:rsid w:val="008751B6"/>
    <w:rsid w:val="00875BCE"/>
    <w:rsid w:val="0087759A"/>
    <w:rsid w:val="00877F01"/>
    <w:rsid w:val="008802B7"/>
    <w:rsid w:val="00880793"/>
    <w:rsid w:val="008827D1"/>
    <w:rsid w:val="0088403A"/>
    <w:rsid w:val="008919F6"/>
    <w:rsid w:val="0089343F"/>
    <w:rsid w:val="00896629"/>
    <w:rsid w:val="008A0B0E"/>
    <w:rsid w:val="008A2735"/>
    <w:rsid w:val="008A7A1C"/>
    <w:rsid w:val="008B027E"/>
    <w:rsid w:val="008B37C6"/>
    <w:rsid w:val="008B7D42"/>
    <w:rsid w:val="008B7E31"/>
    <w:rsid w:val="008C09C9"/>
    <w:rsid w:val="008C178D"/>
    <w:rsid w:val="008C2130"/>
    <w:rsid w:val="008C4BCF"/>
    <w:rsid w:val="008C7F6F"/>
    <w:rsid w:val="008D1CA2"/>
    <w:rsid w:val="008D1E92"/>
    <w:rsid w:val="008D2255"/>
    <w:rsid w:val="008D60C9"/>
    <w:rsid w:val="008D759A"/>
    <w:rsid w:val="008D7BCC"/>
    <w:rsid w:val="008E31A3"/>
    <w:rsid w:val="008E3684"/>
    <w:rsid w:val="008E4211"/>
    <w:rsid w:val="008E6843"/>
    <w:rsid w:val="008F03A1"/>
    <w:rsid w:val="008F2FD9"/>
    <w:rsid w:val="008F504C"/>
    <w:rsid w:val="00900625"/>
    <w:rsid w:val="009037E7"/>
    <w:rsid w:val="00903E64"/>
    <w:rsid w:val="00904F6C"/>
    <w:rsid w:val="0090513B"/>
    <w:rsid w:val="009056FE"/>
    <w:rsid w:val="009059A8"/>
    <w:rsid w:val="00907099"/>
    <w:rsid w:val="00907298"/>
    <w:rsid w:val="0091109A"/>
    <w:rsid w:val="00911601"/>
    <w:rsid w:val="00914565"/>
    <w:rsid w:val="00914B59"/>
    <w:rsid w:val="00915115"/>
    <w:rsid w:val="0092104E"/>
    <w:rsid w:val="00925A45"/>
    <w:rsid w:val="00925E8A"/>
    <w:rsid w:val="00927F2B"/>
    <w:rsid w:val="009341C4"/>
    <w:rsid w:val="00934995"/>
    <w:rsid w:val="00935979"/>
    <w:rsid w:val="00936613"/>
    <w:rsid w:val="0093735D"/>
    <w:rsid w:val="0093738F"/>
    <w:rsid w:val="0093788A"/>
    <w:rsid w:val="00937DB4"/>
    <w:rsid w:val="00937F76"/>
    <w:rsid w:val="00943DC7"/>
    <w:rsid w:val="009440D0"/>
    <w:rsid w:val="00945C8F"/>
    <w:rsid w:val="00946C46"/>
    <w:rsid w:val="00947AAA"/>
    <w:rsid w:val="00947AAC"/>
    <w:rsid w:val="0095232A"/>
    <w:rsid w:val="00952C21"/>
    <w:rsid w:val="0095334C"/>
    <w:rsid w:val="00953435"/>
    <w:rsid w:val="00956372"/>
    <w:rsid w:val="00957C36"/>
    <w:rsid w:val="009612FB"/>
    <w:rsid w:val="00962B78"/>
    <w:rsid w:val="00965622"/>
    <w:rsid w:val="00965CF1"/>
    <w:rsid w:val="00967A30"/>
    <w:rsid w:val="00973BB2"/>
    <w:rsid w:val="00973EC3"/>
    <w:rsid w:val="00974947"/>
    <w:rsid w:val="00977086"/>
    <w:rsid w:val="00977229"/>
    <w:rsid w:val="009810BE"/>
    <w:rsid w:val="00984932"/>
    <w:rsid w:val="00984DA0"/>
    <w:rsid w:val="0098543B"/>
    <w:rsid w:val="0098704C"/>
    <w:rsid w:val="00991011"/>
    <w:rsid w:val="00991573"/>
    <w:rsid w:val="00991BA5"/>
    <w:rsid w:val="00992B4C"/>
    <w:rsid w:val="009930B1"/>
    <w:rsid w:val="009963EC"/>
    <w:rsid w:val="009A13E3"/>
    <w:rsid w:val="009A1449"/>
    <w:rsid w:val="009A15A0"/>
    <w:rsid w:val="009A17A0"/>
    <w:rsid w:val="009A1FB2"/>
    <w:rsid w:val="009A2AE5"/>
    <w:rsid w:val="009A3982"/>
    <w:rsid w:val="009A415B"/>
    <w:rsid w:val="009A4C0B"/>
    <w:rsid w:val="009A7ED7"/>
    <w:rsid w:val="009B1E9A"/>
    <w:rsid w:val="009B30B3"/>
    <w:rsid w:val="009B31D2"/>
    <w:rsid w:val="009B36B1"/>
    <w:rsid w:val="009B4959"/>
    <w:rsid w:val="009B4F61"/>
    <w:rsid w:val="009B55C4"/>
    <w:rsid w:val="009B6716"/>
    <w:rsid w:val="009C279F"/>
    <w:rsid w:val="009C46B1"/>
    <w:rsid w:val="009D048F"/>
    <w:rsid w:val="009D0D60"/>
    <w:rsid w:val="009D2136"/>
    <w:rsid w:val="009D4F61"/>
    <w:rsid w:val="009D5861"/>
    <w:rsid w:val="009E0777"/>
    <w:rsid w:val="009E4AE3"/>
    <w:rsid w:val="009E6217"/>
    <w:rsid w:val="009F0032"/>
    <w:rsid w:val="009F0C1D"/>
    <w:rsid w:val="009F1B33"/>
    <w:rsid w:val="009F1DE1"/>
    <w:rsid w:val="009F7079"/>
    <w:rsid w:val="009F76C3"/>
    <w:rsid w:val="009F7B18"/>
    <w:rsid w:val="009F7C80"/>
    <w:rsid w:val="00A006BF"/>
    <w:rsid w:val="00A0141C"/>
    <w:rsid w:val="00A01C74"/>
    <w:rsid w:val="00A0201E"/>
    <w:rsid w:val="00A03762"/>
    <w:rsid w:val="00A057A0"/>
    <w:rsid w:val="00A11807"/>
    <w:rsid w:val="00A11F8A"/>
    <w:rsid w:val="00A11FF1"/>
    <w:rsid w:val="00A13A58"/>
    <w:rsid w:val="00A15896"/>
    <w:rsid w:val="00A158B9"/>
    <w:rsid w:val="00A200A6"/>
    <w:rsid w:val="00A204D9"/>
    <w:rsid w:val="00A22DD0"/>
    <w:rsid w:val="00A230FC"/>
    <w:rsid w:val="00A24C60"/>
    <w:rsid w:val="00A303FB"/>
    <w:rsid w:val="00A36812"/>
    <w:rsid w:val="00A36E44"/>
    <w:rsid w:val="00A37706"/>
    <w:rsid w:val="00A40D07"/>
    <w:rsid w:val="00A42390"/>
    <w:rsid w:val="00A42942"/>
    <w:rsid w:val="00A4425D"/>
    <w:rsid w:val="00A45550"/>
    <w:rsid w:val="00A46187"/>
    <w:rsid w:val="00A50442"/>
    <w:rsid w:val="00A51007"/>
    <w:rsid w:val="00A51238"/>
    <w:rsid w:val="00A515F1"/>
    <w:rsid w:val="00A517CF"/>
    <w:rsid w:val="00A548C2"/>
    <w:rsid w:val="00A567F0"/>
    <w:rsid w:val="00A60D9B"/>
    <w:rsid w:val="00A64B21"/>
    <w:rsid w:val="00A67A68"/>
    <w:rsid w:val="00A67D8A"/>
    <w:rsid w:val="00A7358D"/>
    <w:rsid w:val="00A73F94"/>
    <w:rsid w:val="00A74F04"/>
    <w:rsid w:val="00A81DE7"/>
    <w:rsid w:val="00A847FF"/>
    <w:rsid w:val="00A86522"/>
    <w:rsid w:val="00A9069B"/>
    <w:rsid w:val="00A909BF"/>
    <w:rsid w:val="00A90FA8"/>
    <w:rsid w:val="00A93257"/>
    <w:rsid w:val="00A959ED"/>
    <w:rsid w:val="00A95A5D"/>
    <w:rsid w:val="00A96392"/>
    <w:rsid w:val="00A9694B"/>
    <w:rsid w:val="00AA65A7"/>
    <w:rsid w:val="00AA66BF"/>
    <w:rsid w:val="00AA70F5"/>
    <w:rsid w:val="00AB0CB8"/>
    <w:rsid w:val="00AB1E0C"/>
    <w:rsid w:val="00AB3494"/>
    <w:rsid w:val="00AB6F9D"/>
    <w:rsid w:val="00AB782B"/>
    <w:rsid w:val="00AB7BB2"/>
    <w:rsid w:val="00AC1052"/>
    <w:rsid w:val="00AC124C"/>
    <w:rsid w:val="00AC340F"/>
    <w:rsid w:val="00AC5623"/>
    <w:rsid w:val="00AC5910"/>
    <w:rsid w:val="00AC6FA6"/>
    <w:rsid w:val="00AC748A"/>
    <w:rsid w:val="00AD02A9"/>
    <w:rsid w:val="00AD0FEE"/>
    <w:rsid w:val="00AD2572"/>
    <w:rsid w:val="00AD4CFE"/>
    <w:rsid w:val="00AD71C8"/>
    <w:rsid w:val="00AD7819"/>
    <w:rsid w:val="00AE1201"/>
    <w:rsid w:val="00AE4670"/>
    <w:rsid w:val="00AE6CAB"/>
    <w:rsid w:val="00AE72F1"/>
    <w:rsid w:val="00AE79DF"/>
    <w:rsid w:val="00AF3550"/>
    <w:rsid w:val="00AF3F1C"/>
    <w:rsid w:val="00AF6C46"/>
    <w:rsid w:val="00B01298"/>
    <w:rsid w:val="00B0253A"/>
    <w:rsid w:val="00B05822"/>
    <w:rsid w:val="00B07650"/>
    <w:rsid w:val="00B0793D"/>
    <w:rsid w:val="00B10DDD"/>
    <w:rsid w:val="00B11BDD"/>
    <w:rsid w:val="00B11D3A"/>
    <w:rsid w:val="00B12FEF"/>
    <w:rsid w:val="00B13E8A"/>
    <w:rsid w:val="00B15545"/>
    <w:rsid w:val="00B15B08"/>
    <w:rsid w:val="00B15BAC"/>
    <w:rsid w:val="00B16C71"/>
    <w:rsid w:val="00B212EC"/>
    <w:rsid w:val="00B23370"/>
    <w:rsid w:val="00B241E3"/>
    <w:rsid w:val="00B24C08"/>
    <w:rsid w:val="00B25180"/>
    <w:rsid w:val="00B25C1B"/>
    <w:rsid w:val="00B25F7F"/>
    <w:rsid w:val="00B306D6"/>
    <w:rsid w:val="00B30B07"/>
    <w:rsid w:val="00B30C34"/>
    <w:rsid w:val="00B329DF"/>
    <w:rsid w:val="00B374F7"/>
    <w:rsid w:val="00B4113B"/>
    <w:rsid w:val="00B41C45"/>
    <w:rsid w:val="00B44154"/>
    <w:rsid w:val="00B46FD6"/>
    <w:rsid w:val="00B477A7"/>
    <w:rsid w:val="00B51AF7"/>
    <w:rsid w:val="00B5292E"/>
    <w:rsid w:val="00B539A2"/>
    <w:rsid w:val="00B54B16"/>
    <w:rsid w:val="00B55FCB"/>
    <w:rsid w:val="00B56495"/>
    <w:rsid w:val="00B61C70"/>
    <w:rsid w:val="00B61F34"/>
    <w:rsid w:val="00B65E55"/>
    <w:rsid w:val="00B67280"/>
    <w:rsid w:val="00B70788"/>
    <w:rsid w:val="00B70BE8"/>
    <w:rsid w:val="00B710E0"/>
    <w:rsid w:val="00B717A8"/>
    <w:rsid w:val="00B757E3"/>
    <w:rsid w:val="00B812BF"/>
    <w:rsid w:val="00B81A7A"/>
    <w:rsid w:val="00B82E6A"/>
    <w:rsid w:val="00B82F1D"/>
    <w:rsid w:val="00B82FC3"/>
    <w:rsid w:val="00B83BFD"/>
    <w:rsid w:val="00B84DB7"/>
    <w:rsid w:val="00B90FDC"/>
    <w:rsid w:val="00B91F53"/>
    <w:rsid w:val="00B939CB"/>
    <w:rsid w:val="00B93DFD"/>
    <w:rsid w:val="00B96B03"/>
    <w:rsid w:val="00B96E98"/>
    <w:rsid w:val="00B97722"/>
    <w:rsid w:val="00B97A3F"/>
    <w:rsid w:val="00BA1A01"/>
    <w:rsid w:val="00BA28BC"/>
    <w:rsid w:val="00BA3542"/>
    <w:rsid w:val="00BA4D81"/>
    <w:rsid w:val="00BA6442"/>
    <w:rsid w:val="00BA68FF"/>
    <w:rsid w:val="00BA69B1"/>
    <w:rsid w:val="00BA70B5"/>
    <w:rsid w:val="00BA76A3"/>
    <w:rsid w:val="00BA7A4B"/>
    <w:rsid w:val="00BB7153"/>
    <w:rsid w:val="00BC1A27"/>
    <w:rsid w:val="00BC3545"/>
    <w:rsid w:val="00BC3B52"/>
    <w:rsid w:val="00BC5985"/>
    <w:rsid w:val="00BC6D41"/>
    <w:rsid w:val="00BD09D3"/>
    <w:rsid w:val="00BD1A3B"/>
    <w:rsid w:val="00BD2598"/>
    <w:rsid w:val="00BD279A"/>
    <w:rsid w:val="00BD2865"/>
    <w:rsid w:val="00BD69B9"/>
    <w:rsid w:val="00BD771E"/>
    <w:rsid w:val="00BE0128"/>
    <w:rsid w:val="00BE0468"/>
    <w:rsid w:val="00BE08EA"/>
    <w:rsid w:val="00BE3EF7"/>
    <w:rsid w:val="00BF1B24"/>
    <w:rsid w:val="00BF33A0"/>
    <w:rsid w:val="00BF3BFC"/>
    <w:rsid w:val="00BF4965"/>
    <w:rsid w:val="00BF5399"/>
    <w:rsid w:val="00BF5462"/>
    <w:rsid w:val="00C0236B"/>
    <w:rsid w:val="00C04426"/>
    <w:rsid w:val="00C0680D"/>
    <w:rsid w:val="00C10272"/>
    <w:rsid w:val="00C109A6"/>
    <w:rsid w:val="00C1200D"/>
    <w:rsid w:val="00C1266A"/>
    <w:rsid w:val="00C137A0"/>
    <w:rsid w:val="00C14133"/>
    <w:rsid w:val="00C152EA"/>
    <w:rsid w:val="00C174A4"/>
    <w:rsid w:val="00C20D7E"/>
    <w:rsid w:val="00C21100"/>
    <w:rsid w:val="00C21BC9"/>
    <w:rsid w:val="00C27702"/>
    <w:rsid w:val="00C312AB"/>
    <w:rsid w:val="00C3245B"/>
    <w:rsid w:val="00C357AF"/>
    <w:rsid w:val="00C36307"/>
    <w:rsid w:val="00C366EB"/>
    <w:rsid w:val="00C36DC0"/>
    <w:rsid w:val="00C40362"/>
    <w:rsid w:val="00C4191D"/>
    <w:rsid w:val="00C44F99"/>
    <w:rsid w:val="00C4542C"/>
    <w:rsid w:val="00C46797"/>
    <w:rsid w:val="00C47997"/>
    <w:rsid w:val="00C54A9B"/>
    <w:rsid w:val="00C5780B"/>
    <w:rsid w:val="00C604AB"/>
    <w:rsid w:val="00C60B38"/>
    <w:rsid w:val="00C61C75"/>
    <w:rsid w:val="00C622B5"/>
    <w:rsid w:val="00C625D7"/>
    <w:rsid w:val="00C6352E"/>
    <w:rsid w:val="00C64783"/>
    <w:rsid w:val="00C654DF"/>
    <w:rsid w:val="00C6579D"/>
    <w:rsid w:val="00C65D8F"/>
    <w:rsid w:val="00C7102A"/>
    <w:rsid w:val="00C7249F"/>
    <w:rsid w:val="00C76B3E"/>
    <w:rsid w:val="00C77FB6"/>
    <w:rsid w:val="00C820CF"/>
    <w:rsid w:val="00C84620"/>
    <w:rsid w:val="00C846BB"/>
    <w:rsid w:val="00C85E92"/>
    <w:rsid w:val="00C86ADC"/>
    <w:rsid w:val="00C9186E"/>
    <w:rsid w:val="00C91CC3"/>
    <w:rsid w:val="00C91F52"/>
    <w:rsid w:val="00C922AD"/>
    <w:rsid w:val="00C93B9C"/>
    <w:rsid w:val="00C93D26"/>
    <w:rsid w:val="00C9712C"/>
    <w:rsid w:val="00CA028F"/>
    <w:rsid w:val="00CA02F6"/>
    <w:rsid w:val="00CA104E"/>
    <w:rsid w:val="00CA2068"/>
    <w:rsid w:val="00CA237D"/>
    <w:rsid w:val="00CA23D3"/>
    <w:rsid w:val="00CA3662"/>
    <w:rsid w:val="00CA43ED"/>
    <w:rsid w:val="00CA5334"/>
    <w:rsid w:val="00CB0007"/>
    <w:rsid w:val="00CB22D8"/>
    <w:rsid w:val="00CB293A"/>
    <w:rsid w:val="00CB2F64"/>
    <w:rsid w:val="00CB4F1E"/>
    <w:rsid w:val="00CB5CB3"/>
    <w:rsid w:val="00CB7B43"/>
    <w:rsid w:val="00CC1856"/>
    <w:rsid w:val="00CC2045"/>
    <w:rsid w:val="00CC3092"/>
    <w:rsid w:val="00CC4665"/>
    <w:rsid w:val="00CC5175"/>
    <w:rsid w:val="00CC75E5"/>
    <w:rsid w:val="00CC7D5E"/>
    <w:rsid w:val="00CD0BA8"/>
    <w:rsid w:val="00CD16D9"/>
    <w:rsid w:val="00CD25AA"/>
    <w:rsid w:val="00CD371F"/>
    <w:rsid w:val="00CD4FB3"/>
    <w:rsid w:val="00CD7294"/>
    <w:rsid w:val="00CE39A6"/>
    <w:rsid w:val="00CE6768"/>
    <w:rsid w:val="00CE77C5"/>
    <w:rsid w:val="00CF03F9"/>
    <w:rsid w:val="00CF18FD"/>
    <w:rsid w:val="00CF22F4"/>
    <w:rsid w:val="00CF2A0C"/>
    <w:rsid w:val="00CF2D2D"/>
    <w:rsid w:val="00CF389C"/>
    <w:rsid w:val="00CF4755"/>
    <w:rsid w:val="00CF5A40"/>
    <w:rsid w:val="00CF5C51"/>
    <w:rsid w:val="00CF7689"/>
    <w:rsid w:val="00D00FFF"/>
    <w:rsid w:val="00D01166"/>
    <w:rsid w:val="00D0143B"/>
    <w:rsid w:val="00D014FA"/>
    <w:rsid w:val="00D01A21"/>
    <w:rsid w:val="00D043CC"/>
    <w:rsid w:val="00D047B9"/>
    <w:rsid w:val="00D050B0"/>
    <w:rsid w:val="00D06624"/>
    <w:rsid w:val="00D10C58"/>
    <w:rsid w:val="00D10E8A"/>
    <w:rsid w:val="00D1230A"/>
    <w:rsid w:val="00D154F8"/>
    <w:rsid w:val="00D15DAA"/>
    <w:rsid w:val="00D162DE"/>
    <w:rsid w:val="00D163CD"/>
    <w:rsid w:val="00D16A57"/>
    <w:rsid w:val="00D20648"/>
    <w:rsid w:val="00D216BF"/>
    <w:rsid w:val="00D21ABF"/>
    <w:rsid w:val="00D22066"/>
    <w:rsid w:val="00D226E6"/>
    <w:rsid w:val="00D23989"/>
    <w:rsid w:val="00D25668"/>
    <w:rsid w:val="00D30857"/>
    <w:rsid w:val="00D32E32"/>
    <w:rsid w:val="00D338C6"/>
    <w:rsid w:val="00D344EE"/>
    <w:rsid w:val="00D3616E"/>
    <w:rsid w:val="00D409DD"/>
    <w:rsid w:val="00D4109E"/>
    <w:rsid w:val="00D420E6"/>
    <w:rsid w:val="00D42283"/>
    <w:rsid w:val="00D42C15"/>
    <w:rsid w:val="00D43424"/>
    <w:rsid w:val="00D43C6F"/>
    <w:rsid w:val="00D442BD"/>
    <w:rsid w:val="00D44A7B"/>
    <w:rsid w:val="00D462B8"/>
    <w:rsid w:val="00D46CF2"/>
    <w:rsid w:val="00D47A83"/>
    <w:rsid w:val="00D47EA6"/>
    <w:rsid w:val="00D50661"/>
    <w:rsid w:val="00D51327"/>
    <w:rsid w:val="00D544DD"/>
    <w:rsid w:val="00D55744"/>
    <w:rsid w:val="00D55BA2"/>
    <w:rsid w:val="00D57DBF"/>
    <w:rsid w:val="00D60DAB"/>
    <w:rsid w:val="00D62685"/>
    <w:rsid w:val="00D62C8C"/>
    <w:rsid w:val="00D63F27"/>
    <w:rsid w:val="00D6415F"/>
    <w:rsid w:val="00D71820"/>
    <w:rsid w:val="00D73CB3"/>
    <w:rsid w:val="00D74CF0"/>
    <w:rsid w:val="00D77481"/>
    <w:rsid w:val="00D823B2"/>
    <w:rsid w:val="00D863F1"/>
    <w:rsid w:val="00D8666B"/>
    <w:rsid w:val="00D87C6C"/>
    <w:rsid w:val="00D90E35"/>
    <w:rsid w:val="00D91AFF"/>
    <w:rsid w:val="00D91C13"/>
    <w:rsid w:val="00D9307E"/>
    <w:rsid w:val="00D93674"/>
    <w:rsid w:val="00D94F95"/>
    <w:rsid w:val="00D951F9"/>
    <w:rsid w:val="00D97B57"/>
    <w:rsid w:val="00DA0680"/>
    <w:rsid w:val="00DA0BA4"/>
    <w:rsid w:val="00DA6088"/>
    <w:rsid w:val="00DB0AEE"/>
    <w:rsid w:val="00DB34F3"/>
    <w:rsid w:val="00DB50F9"/>
    <w:rsid w:val="00DB5476"/>
    <w:rsid w:val="00DB608C"/>
    <w:rsid w:val="00DB7D81"/>
    <w:rsid w:val="00DC01E2"/>
    <w:rsid w:val="00DC13F5"/>
    <w:rsid w:val="00DC2A9B"/>
    <w:rsid w:val="00DC2B87"/>
    <w:rsid w:val="00DC414C"/>
    <w:rsid w:val="00DC4BF3"/>
    <w:rsid w:val="00DC60DF"/>
    <w:rsid w:val="00DC7675"/>
    <w:rsid w:val="00DC7E9B"/>
    <w:rsid w:val="00DD4539"/>
    <w:rsid w:val="00DD5D0B"/>
    <w:rsid w:val="00DD6F90"/>
    <w:rsid w:val="00DD75AA"/>
    <w:rsid w:val="00DE00F7"/>
    <w:rsid w:val="00DE5F7C"/>
    <w:rsid w:val="00DE6A4B"/>
    <w:rsid w:val="00DF0BAF"/>
    <w:rsid w:val="00DF4260"/>
    <w:rsid w:val="00DF4B09"/>
    <w:rsid w:val="00DF6FE2"/>
    <w:rsid w:val="00E014F0"/>
    <w:rsid w:val="00E04C59"/>
    <w:rsid w:val="00E05469"/>
    <w:rsid w:val="00E062FB"/>
    <w:rsid w:val="00E116CD"/>
    <w:rsid w:val="00E122C9"/>
    <w:rsid w:val="00E12579"/>
    <w:rsid w:val="00E127FC"/>
    <w:rsid w:val="00E12D30"/>
    <w:rsid w:val="00E16095"/>
    <w:rsid w:val="00E16B2B"/>
    <w:rsid w:val="00E17EB4"/>
    <w:rsid w:val="00E200BE"/>
    <w:rsid w:val="00E21AEB"/>
    <w:rsid w:val="00E21FE9"/>
    <w:rsid w:val="00E22F1C"/>
    <w:rsid w:val="00E2321E"/>
    <w:rsid w:val="00E2499F"/>
    <w:rsid w:val="00E251B5"/>
    <w:rsid w:val="00E25ACB"/>
    <w:rsid w:val="00E268B0"/>
    <w:rsid w:val="00E26E26"/>
    <w:rsid w:val="00E30E0C"/>
    <w:rsid w:val="00E33DA9"/>
    <w:rsid w:val="00E34D46"/>
    <w:rsid w:val="00E355E0"/>
    <w:rsid w:val="00E35C22"/>
    <w:rsid w:val="00E37B34"/>
    <w:rsid w:val="00E42C5F"/>
    <w:rsid w:val="00E4316F"/>
    <w:rsid w:val="00E437F3"/>
    <w:rsid w:val="00E43A5B"/>
    <w:rsid w:val="00E44D61"/>
    <w:rsid w:val="00E4626A"/>
    <w:rsid w:val="00E46821"/>
    <w:rsid w:val="00E478A7"/>
    <w:rsid w:val="00E504AC"/>
    <w:rsid w:val="00E50F7B"/>
    <w:rsid w:val="00E51D2D"/>
    <w:rsid w:val="00E52368"/>
    <w:rsid w:val="00E52657"/>
    <w:rsid w:val="00E5487D"/>
    <w:rsid w:val="00E56D5E"/>
    <w:rsid w:val="00E577FC"/>
    <w:rsid w:val="00E610CD"/>
    <w:rsid w:val="00E63610"/>
    <w:rsid w:val="00E638CB"/>
    <w:rsid w:val="00E63C30"/>
    <w:rsid w:val="00E65083"/>
    <w:rsid w:val="00E66666"/>
    <w:rsid w:val="00E67419"/>
    <w:rsid w:val="00E7012D"/>
    <w:rsid w:val="00E732B5"/>
    <w:rsid w:val="00E74902"/>
    <w:rsid w:val="00E74984"/>
    <w:rsid w:val="00E753C3"/>
    <w:rsid w:val="00E75C05"/>
    <w:rsid w:val="00E82417"/>
    <w:rsid w:val="00E85931"/>
    <w:rsid w:val="00E863C8"/>
    <w:rsid w:val="00E873F6"/>
    <w:rsid w:val="00E90C8E"/>
    <w:rsid w:val="00E91E33"/>
    <w:rsid w:val="00E920B9"/>
    <w:rsid w:val="00E923C8"/>
    <w:rsid w:val="00E931D0"/>
    <w:rsid w:val="00E93D75"/>
    <w:rsid w:val="00E952E4"/>
    <w:rsid w:val="00E963E2"/>
    <w:rsid w:val="00EA02D2"/>
    <w:rsid w:val="00EA0737"/>
    <w:rsid w:val="00EA08E4"/>
    <w:rsid w:val="00EA16AD"/>
    <w:rsid w:val="00EA293C"/>
    <w:rsid w:val="00EA38A5"/>
    <w:rsid w:val="00EA3997"/>
    <w:rsid w:val="00EA4D0E"/>
    <w:rsid w:val="00EA523A"/>
    <w:rsid w:val="00EB1C08"/>
    <w:rsid w:val="00EB35E1"/>
    <w:rsid w:val="00EB42B7"/>
    <w:rsid w:val="00EB6264"/>
    <w:rsid w:val="00EC0CA4"/>
    <w:rsid w:val="00EC1257"/>
    <w:rsid w:val="00EC1829"/>
    <w:rsid w:val="00EC2ACA"/>
    <w:rsid w:val="00EC2F93"/>
    <w:rsid w:val="00EC354F"/>
    <w:rsid w:val="00EC7E70"/>
    <w:rsid w:val="00ED185F"/>
    <w:rsid w:val="00ED5BA7"/>
    <w:rsid w:val="00ED716C"/>
    <w:rsid w:val="00EE5A05"/>
    <w:rsid w:val="00EE6921"/>
    <w:rsid w:val="00EE760A"/>
    <w:rsid w:val="00EF5BE8"/>
    <w:rsid w:val="00EF7991"/>
    <w:rsid w:val="00EF7B48"/>
    <w:rsid w:val="00EF7F8B"/>
    <w:rsid w:val="00F005C5"/>
    <w:rsid w:val="00F00D2F"/>
    <w:rsid w:val="00F02229"/>
    <w:rsid w:val="00F03CD7"/>
    <w:rsid w:val="00F03E91"/>
    <w:rsid w:val="00F06468"/>
    <w:rsid w:val="00F103E0"/>
    <w:rsid w:val="00F109BF"/>
    <w:rsid w:val="00F10C2B"/>
    <w:rsid w:val="00F10C32"/>
    <w:rsid w:val="00F12258"/>
    <w:rsid w:val="00F124C1"/>
    <w:rsid w:val="00F169A6"/>
    <w:rsid w:val="00F17D7B"/>
    <w:rsid w:val="00F2044B"/>
    <w:rsid w:val="00F2114E"/>
    <w:rsid w:val="00F2226B"/>
    <w:rsid w:val="00F22AF6"/>
    <w:rsid w:val="00F238BB"/>
    <w:rsid w:val="00F26893"/>
    <w:rsid w:val="00F27F41"/>
    <w:rsid w:val="00F306CD"/>
    <w:rsid w:val="00F33914"/>
    <w:rsid w:val="00F33E92"/>
    <w:rsid w:val="00F40777"/>
    <w:rsid w:val="00F41EE1"/>
    <w:rsid w:val="00F43535"/>
    <w:rsid w:val="00F43E1C"/>
    <w:rsid w:val="00F4491F"/>
    <w:rsid w:val="00F51B16"/>
    <w:rsid w:val="00F523F9"/>
    <w:rsid w:val="00F527F1"/>
    <w:rsid w:val="00F53574"/>
    <w:rsid w:val="00F53861"/>
    <w:rsid w:val="00F53B90"/>
    <w:rsid w:val="00F57280"/>
    <w:rsid w:val="00F5781D"/>
    <w:rsid w:val="00F621F8"/>
    <w:rsid w:val="00F623B3"/>
    <w:rsid w:val="00F6303F"/>
    <w:rsid w:val="00F64027"/>
    <w:rsid w:val="00F652D7"/>
    <w:rsid w:val="00F65A16"/>
    <w:rsid w:val="00F66016"/>
    <w:rsid w:val="00F70851"/>
    <w:rsid w:val="00F7115B"/>
    <w:rsid w:val="00F71561"/>
    <w:rsid w:val="00F71FF8"/>
    <w:rsid w:val="00F72ADB"/>
    <w:rsid w:val="00F734C0"/>
    <w:rsid w:val="00F804AA"/>
    <w:rsid w:val="00F80D96"/>
    <w:rsid w:val="00F82614"/>
    <w:rsid w:val="00F83825"/>
    <w:rsid w:val="00F8657C"/>
    <w:rsid w:val="00F86693"/>
    <w:rsid w:val="00F914B9"/>
    <w:rsid w:val="00F91963"/>
    <w:rsid w:val="00F91E04"/>
    <w:rsid w:val="00F934A1"/>
    <w:rsid w:val="00F946F4"/>
    <w:rsid w:val="00F9662A"/>
    <w:rsid w:val="00FA0D17"/>
    <w:rsid w:val="00FA39B6"/>
    <w:rsid w:val="00FA4137"/>
    <w:rsid w:val="00FA5028"/>
    <w:rsid w:val="00FA5F69"/>
    <w:rsid w:val="00FB31A1"/>
    <w:rsid w:val="00FB3669"/>
    <w:rsid w:val="00FB3D58"/>
    <w:rsid w:val="00FB5CBF"/>
    <w:rsid w:val="00FB747F"/>
    <w:rsid w:val="00FC0856"/>
    <w:rsid w:val="00FC0EBC"/>
    <w:rsid w:val="00FC1DC5"/>
    <w:rsid w:val="00FC2599"/>
    <w:rsid w:val="00FC545C"/>
    <w:rsid w:val="00FC595A"/>
    <w:rsid w:val="00FC5EF0"/>
    <w:rsid w:val="00FC6513"/>
    <w:rsid w:val="00FC71B4"/>
    <w:rsid w:val="00FD0B1B"/>
    <w:rsid w:val="00FD0DE6"/>
    <w:rsid w:val="00FD2094"/>
    <w:rsid w:val="00FD4EDE"/>
    <w:rsid w:val="00FD6381"/>
    <w:rsid w:val="00FE3C40"/>
    <w:rsid w:val="00FE5AC3"/>
    <w:rsid w:val="00FE67BA"/>
    <w:rsid w:val="00FE789E"/>
    <w:rsid w:val="00FE7DB2"/>
    <w:rsid w:val="00FF038F"/>
    <w:rsid w:val="00FF10E3"/>
    <w:rsid w:val="00FF2B9E"/>
    <w:rsid w:val="00FF4C91"/>
    <w:rsid w:val="00FF6B7A"/>
    <w:rsid w:val="13D60003"/>
    <w:rsid w:val="21F70C31"/>
    <w:rsid w:val="252F0DEC"/>
    <w:rsid w:val="31D65CE9"/>
    <w:rsid w:val="34767005"/>
    <w:rsid w:val="3C6578B6"/>
    <w:rsid w:val="44CD3356"/>
    <w:rsid w:val="502D5AE8"/>
    <w:rsid w:val="5F3335D9"/>
    <w:rsid w:val="7A03578B"/>
    <w:rsid w:val="7B7C2B9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9D851FE"/>
  <w15:docId w15:val="{2CDB2DAE-D4B0-4D6B-8998-1E889BDEA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unhideWhenUsed="1"/>
    <w:lsdException w:name="header" w:semiHidden="1"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Arial Unicode MS"/>
      <w:sz w:val="24"/>
      <w:szCs w:val="24"/>
      <w:lang w:val="en-US" w:eastAsia="en-US"/>
    </w:rPr>
  </w:style>
  <w:style w:type="paragraph" w:styleId="Heading2">
    <w:name w:val="heading 2"/>
    <w:next w:val="Body"/>
    <w:uiPriority w:val="9"/>
    <w:unhideWhenUsed/>
    <w:qFormat/>
    <w:pPr>
      <w:keepNext/>
      <w:keepLines/>
      <w:spacing w:before="40" w:line="259" w:lineRule="auto"/>
      <w:outlineLvl w:val="1"/>
    </w:pPr>
    <w:rPr>
      <w:rFonts w:ascii="Calibri Light" w:eastAsia="Arial Unicode MS" w:hAnsi="Calibri Light" w:cs="Arial Unicode MS"/>
      <w:color w:val="2E74B5"/>
      <w:sz w:val="26"/>
      <w:szCs w:val="26"/>
      <w:u w:color="2E74B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pPr>
      <w:spacing w:after="160" w:line="259" w:lineRule="auto"/>
    </w:pPr>
    <w:rPr>
      <w:rFonts w:ascii="Calibri" w:eastAsia="Calibri" w:hAnsi="Calibri" w:cs="Calibri"/>
      <w:color w:val="000000"/>
      <w:sz w:val="22"/>
      <w:szCs w:val="22"/>
      <w:u w:color="000000"/>
      <w:lang w:val="en-US"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paragraph" w:styleId="Caption">
    <w:name w:val="caption"/>
    <w:pPr>
      <w:suppressAutoHyphens/>
      <w:outlineLvl w:val="0"/>
    </w:pPr>
    <w:rPr>
      <w:rFonts w:ascii="Calibri" w:eastAsia="Arial Unicode MS" w:hAnsi="Calibri" w:cs="Arial Unicode MS"/>
      <w:color w:val="000000"/>
      <w:sz w:val="36"/>
      <w:szCs w:val="36"/>
      <w:lang w:val="en-US" w:eastAsia="en-U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FollowedHyperlink">
    <w:name w:val="FollowedHyperlink"/>
    <w:basedOn w:val="DefaultParagraphFont"/>
    <w:uiPriority w:val="99"/>
    <w:semiHidden/>
    <w:unhideWhenUsed/>
    <w:rPr>
      <w:color w:val="FF00FF" w:themeColor="followedHyperlink"/>
      <w:u w:val="single"/>
    </w:rPr>
  </w:style>
  <w:style w:type="paragraph" w:styleId="Footer">
    <w:name w:val="footer"/>
    <w:link w:val="FooterChar"/>
    <w:uiPriority w:val="99"/>
    <w:pPr>
      <w:tabs>
        <w:tab w:val="center" w:pos="4513"/>
        <w:tab w:val="right" w:pos="9026"/>
      </w:tabs>
    </w:pPr>
    <w:rPr>
      <w:rFonts w:ascii="Calibri" w:eastAsia="Arial Unicode MS" w:hAnsi="Calibri" w:cs="Arial Unicode MS"/>
      <w:color w:val="000000"/>
      <w:sz w:val="22"/>
      <w:szCs w:val="22"/>
      <w:u w:color="000000"/>
      <w:lang w:val="en-US" w:eastAsia="en-US"/>
    </w:rPr>
  </w:style>
  <w:style w:type="character" w:styleId="FootnoteReference">
    <w:name w:val="footnote reference"/>
    <w:aliases w:val=" BVI fnr,BVI fnr, BVI fnr Car Car,BVI fnr Car, BVI fnr Car Car Car Car, BVI fnr Car Car Car Car Char,Error-Fußnotenzeichen5,Error-Fußnotenzeichen6,Error-Fußnotenzeichen3,ftref,Footnote,ftref Char,Footnote Char, BVI fnr Char,16 Point"/>
    <w:basedOn w:val="DefaultParagraphFont"/>
    <w:link w:val="Char2"/>
    <w:uiPriority w:val="99"/>
    <w:unhideWhenUsed/>
    <w:rPr>
      <w:vertAlign w:val="superscript"/>
    </w:rPr>
  </w:style>
  <w:style w:type="paragraph" w:styleId="FootnoteText">
    <w:name w:val="footnote text"/>
    <w:aliases w:val="Footnote Text Char Char,Char,Footnote Text Char2 Char,footnotes Char2 Char,Footnote Text Char1 Char Char,Footnote Text Char Char Char Char,footnotes Char Char Char Char,footnotes Char1 Char Char,footnotes Char1,Tegn1,ft"/>
    <w:link w:val="FootnoteTextChar"/>
    <w:uiPriority w:val="99"/>
    <w:qFormat/>
    <w:rPr>
      <w:rFonts w:ascii="Calibri" w:eastAsia="Calibri" w:hAnsi="Calibri" w:cs="Calibri"/>
      <w:color w:val="000000"/>
      <w:u w:color="000000"/>
      <w:lang w:val="en-US" w:eastAsia="en-US"/>
    </w:rPr>
  </w:style>
  <w:style w:type="character" w:styleId="Hyperlink">
    <w:name w:val="Hyperlink"/>
    <w:rPr>
      <w:u w:val="single"/>
    </w:rPr>
  </w:style>
  <w:style w:type="paragraph" w:styleId="NormalWeb">
    <w:name w:val="Normal (Web)"/>
    <w:uiPriority w:val="99"/>
    <w:qFormat/>
    <w:pPr>
      <w:spacing w:before="100" w:after="100"/>
    </w:pPr>
    <w:rPr>
      <w:rFonts w:eastAsia="Arial Unicode MS" w:cs="Arial Unicode MS"/>
      <w:color w:val="000000"/>
      <w:sz w:val="24"/>
      <w:szCs w:val="24"/>
      <w:u w:color="000000"/>
      <w:lang w:val="en-US" w:eastAsia="en-US"/>
    </w:rPr>
  </w:style>
  <w:style w:type="character" w:styleId="Strong">
    <w:name w:val="Strong"/>
    <w:basedOn w:val="DefaultParagraphFont"/>
    <w:uiPriority w:val="22"/>
    <w:qFormat/>
    <w:rPr>
      <w:b/>
      <w:bCs/>
    </w:rPr>
  </w:style>
  <w:style w:type="paragraph" w:customStyle="1" w:styleId="HeaderFooter">
    <w:name w:val="Header &amp; Footer"/>
    <w:pPr>
      <w:tabs>
        <w:tab w:val="right" w:pos="9020"/>
      </w:tabs>
    </w:pPr>
    <w:rPr>
      <w:rFonts w:ascii="Helvetica Neue" w:eastAsia="Arial Unicode MS" w:hAnsi="Helvetica Neue" w:cs="Arial Unicode MS"/>
      <w:color w:val="000000"/>
      <w:sz w:val="24"/>
      <w:szCs w:val="24"/>
      <w:lang w:val="en-US" w:eastAsia="en-US"/>
    </w:rPr>
  </w:style>
  <w:style w:type="paragraph" w:styleId="ListParagraph">
    <w:name w:val="List Paragraph"/>
    <w:aliases w:val="MCHIP_list paragraph,List Paragraph1,List Paragraph (numbered (a)),References,Akapit z listą BS,Bullet1,Bullets,Citation List,Ha,List_Paragraph,Liste 1,Main numbered paragraph,Multilevel para_II,NUMBERED PARAGRAPH,Numbered List Paragraph"/>
    <w:link w:val="ListParagraphChar"/>
    <w:uiPriority w:val="34"/>
    <w:qFormat/>
    <w:pPr>
      <w:ind w:left="720"/>
    </w:pPr>
    <w:rPr>
      <w:rFonts w:ascii="Trebuchet MS" w:eastAsia="Arial Unicode MS" w:hAnsi="Trebuchet MS" w:cs="Arial Unicode MS"/>
      <w:color w:val="000000"/>
      <w:sz w:val="24"/>
      <w:szCs w:val="24"/>
      <w:u w:color="000000"/>
      <w:lang w:val="en-US" w:eastAsia="en-US"/>
    </w:rPr>
  </w:style>
  <w:style w:type="paragraph" w:styleId="NoSpacing">
    <w:name w:val="No Spacing"/>
    <w:rPr>
      <w:rFonts w:ascii="Calibri" w:eastAsia="Calibri" w:hAnsi="Calibri" w:cs="Calibri"/>
      <w:color w:val="000000"/>
      <w:sz w:val="22"/>
      <w:szCs w:val="22"/>
      <w:u w:color="000000"/>
      <w:lang w:val="en-US" w:eastAsia="en-US"/>
    </w:rPr>
  </w:style>
  <w:style w:type="character" w:customStyle="1" w:styleId="Link">
    <w:name w:val="Link"/>
    <w:rPr>
      <w:color w:val="0000FF"/>
      <w:u w:val="single" w:color="0000FF"/>
    </w:rPr>
  </w:style>
  <w:style w:type="character" w:customStyle="1" w:styleId="Hyperlink0">
    <w:name w:val="Hyperlink.0"/>
    <w:basedOn w:val="Link"/>
    <w:rPr>
      <w:color w:val="000000"/>
      <w:sz w:val="20"/>
      <w:szCs w:val="20"/>
      <w:u w:val="single" w:color="000000"/>
    </w:rPr>
  </w:style>
  <w:style w:type="paragraph" w:customStyle="1" w:styleId="Heading">
    <w:name w:val="Heading"/>
    <w:pPr>
      <w:spacing w:before="100" w:after="100"/>
      <w:outlineLvl w:val="0"/>
    </w:pPr>
    <w:rPr>
      <w:rFonts w:eastAsia="Times New Roman"/>
      <w:b/>
      <w:bCs/>
      <w:color w:val="000000"/>
      <w:kern w:val="36"/>
      <w:sz w:val="48"/>
      <w:szCs w:val="48"/>
      <w:u w:color="000000"/>
      <w:lang w:val="en-US" w:eastAsia="en-US"/>
    </w:rPr>
  </w:style>
  <w:style w:type="character" w:customStyle="1" w:styleId="Hyperlink1">
    <w:name w:val="Hyperlink.1"/>
    <w:basedOn w:val="Link"/>
    <w:rPr>
      <w:color w:val="0000FF"/>
      <w:sz w:val="20"/>
      <w:szCs w:val="20"/>
      <w:u w:val="single" w:color="0000FF"/>
    </w:rPr>
  </w:style>
  <w:style w:type="character" w:customStyle="1" w:styleId="None">
    <w:name w:val="None"/>
    <w:qFormat/>
  </w:style>
  <w:style w:type="character" w:customStyle="1" w:styleId="Hyperlink2">
    <w:name w:val="Hyperlink.2"/>
    <w:basedOn w:val="None"/>
    <w:rPr>
      <w:rFonts w:ascii="Calibri" w:eastAsia="Calibri" w:hAnsi="Calibri" w:cs="Calibri"/>
      <w:i/>
      <w:iCs/>
      <w:sz w:val="24"/>
      <w:szCs w:val="24"/>
      <w:lang w:val="en-US"/>
    </w:rPr>
  </w:style>
  <w:style w:type="paragraph" w:customStyle="1" w:styleId="Default">
    <w:name w:val="Default"/>
    <w:pPr>
      <w:spacing w:before="160"/>
    </w:pPr>
    <w:rPr>
      <w:rFonts w:ascii="Helvetica Neue" w:eastAsia="Helvetica Neue" w:hAnsi="Helvetica Neue" w:cs="Helvetica Neue"/>
      <w:color w:val="000000"/>
      <w:sz w:val="24"/>
      <w:szCs w:val="24"/>
      <w:lang w:val="en-US" w:eastAsia="en-US"/>
    </w:rPr>
  </w:style>
  <w:style w:type="character" w:customStyle="1" w:styleId="Hyperlink3">
    <w:name w:val="Hyperlink.3"/>
    <w:basedOn w:val="Link"/>
    <w:rPr>
      <w:color w:val="0000FF"/>
      <w:sz w:val="22"/>
      <w:szCs w:val="22"/>
      <w:u w:val="single" w:color="0000FF"/>
    </w:rPr>
  </w:style>
  <w:style w:type="paragraph" w:customStyle="1" w:styleId="BodyA">
    <w:name w:val="Body A"/>
    <w:pPr>
      <w:jc w:val="both"/>
    </w:pPr>
    <w:rPr>
      <w:rFonts w:ascii="Calibri" w:eastAsia="Calibri" w:hAnsi="Calibri" w:cs="Calibri"/>
      <w:color w:val="000000"/>
      <w:sz w:val="24"/>
      <w:szCs w:val="24"/>
      <w:u w:color="000000"/>
      <w:lang w:val="en-US" w:eastAsia="en-US"/>
    </w:rPr>
  </w:style>
  <w:style w:type="character" w:customStyle="1" w:styleId="Hyperlink4">
    <w:name w:val="Hyperlink.4"/>
    <w:basedOn w:val="None"/>
    <w:rPr>
      <w:color w:val="1155CC"/>
      <w:sz w:val="20"/>
      <w:szCs w:val="20"/>
      <w:u w:val="single" w:color="1155CC"/>
    </w:rPr>
  </w:style>
  <w:style w:type="character" w:customStyle="1" w:styleId="Hyperlink5">
    <w:name w:val="Hyperlink.5"/>
    <w:basedOn w:val="None"/>
    <w:rPr>
      <w:color w:val="1155CC"/>
      <w:sz w:val="22"/>
      <w:szCs w:val="22"/>
      <w:u w:val="single" w:color="1155CC"/>
    </w:rPr>
  </w:style>
  <w:style w:type="character" w:customStyle="1" w:styleId="CommentTextChar">
    <w:name w:val="Comment Text Char"/>
    <w:basedOn w:val="DefaultParagraphFont"/>
    <w:link w:val="CommentText"/>
    <w:uiPriority w:val="99"/>
  </w:style>
  <w:style w:type="paragraph" w:customStyle="1" w:styleId="Revision1">
    <w:name w:val="Revision1"/>
    <w:hidden/>
    <w:uiPriority w:val="99"/>
    <w:semiHidden/>
    <w:rPr>
      <w:rFonts w:eastAsia="Arial Unicode MS"/>
      <w:sz w:val="24"/>
      <w:szCs w:val="24"/>
      <w:lang w:val="en-US" w:eastAsia="en-US"/>
    </w:rPr>
  </w:style>
  <w:style w:type="character" w:customStyle="1" w:styleId="CommentSubjectChar">
    <w:name w:val="Comment Subject Char"/>
    <w:basedOn w:val="CommentTextChar"/>
    <w:link w:val="CommentSubject"/>
    <w:uiPriority w:val="99"/>
    <w:semiHidden/>
    <w:rPr>
      <w:b/>
      <w:bCs/>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style2">
    <w:name w:val="style2"/>
    <w:basedOn w:val="DefaultParagraphFont"/>
  </w:style>
  <w:style w:type="character" w:customStyle="1" w:styleId="bodytext1">
    <w:name w:val="bodytext1"/>
    <w:basedOn w:val="DefaultParagraphFont"/>
    <w:autoRedefine/>
  </w:style>
  <w:style w:type="character" w:customStyle="1" w:styleId="cf01">
    <w:name w:val="cf01"/>
    <w:basedOn w:val="DefaultParagraphFont"/>
    <w:qFormat/>
    <w:rPr>
      <w:rFonts w:ascii="Segoe UI" w:hAnsi="Segoe UI" w:cs="Segoe UI" w:hint="default"/>
      <w:sz w:val="18"/>
      <w:szCs w:val="18"/>
    </w:rPr>
  </w:style>
  <w:style w:type="paragraph" w:customStyle="1" w:styleId="pf0">
    <w:name w:val="pf0"/>
    <w:basedOn w:val="Normal"/>
    <w:qFormat/>
    <w:pPr>
      <w:spacing w:before="100" w:beforeAutospacing="1" w:after="100" w:afterAutospacing="1"/>
    </w:pPr>
    <w:rPr>
      <w:rFonts w:eastAsia="Times New Roman"/>
      <w:lang w:val="en-GB" w:eastAsia="en-GB"/>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ListParagraphChar">
    <w:name w:val="List Paragraph Char"/>
    <w:aliases w:val="MCHIP_list paragraph Char,List Paragraph1 Char,List Paragraph (numbered (a)) Char,References Char,Akapit z listą BS Char,Bullet1 Char,Bullets Char,Citation List Char,Ha Char,List_Paragraph Char,Liste 1 Char,Multilevel para_II Char"/>
    <w:link w:val="ListParagraph"/>
    <w:uiPriority w:val="34"/>
    <w:qFormat/>
    <w:rPr>
      <w:rFonts w:ascii="Trebuchet MS" w:hAnsi="Trebuchet MS" w:cs="Arial Unicode MS"/>
      <w:color w:val="000000"/>
      <w:sz w:val="24"/>
      <w:szCs w:val="24"/>
      <w:u w:color="000000"/>
    </w:rPr>
  </w:style>
  <w:style w:type="numbering" w:customStyle="1" w:styleId="ImportedStyle32">
    <w:name w:val="Imported Style 32"/>
    <w:rsid w:val="00407670"/>
    <w:pPr>
      <w:numPr>
        <w:numId w:val="63"/>
      </w:numPr>
    </w:pPr>
  </w:style>
  <w:style w:type="numbering" w:customStyle="1" w:styleId="ImportedStyle33">
    <w:name w:val="Imported Style 33"/>
    <w:rsid w:val="00407670"/>
    <w:pPr>
      <w:numPr>
        <w:numId w:val="64"/>
      </w:numPr>
    </w:pPr>
  </w:style>
  <w:style w:type="numbering" w:customStyle="1" w:styleId="ImportedStyle35">
    <w:name w:val="Imported Style 35"/>
    <w:rsid w:val="00A9694B"/>
    <w:pPr>
      <w:numPr>
        <w:numId w:val="66"/>
      </w:numPr>
    </w:pPr>
  </w:style>
  <w:style w:type="paragraph" w:styleId="Header">
    <w:name w:val="header"/>
    <w:basedOn w:val="Normal"/>
    <w:link w:val="HeaderChar"/>
    <w:uiPriority w:val="99"/>
    <w:unhideWhenUsed/>
    <w:rsid w:val="00487146"/>
    <w:pPr>
      <w:tabs>
        <w:tab w:val="center" w:pos="4513"/>
        <w:tab w:val="right" w:pos="9026"/>
      </w:tabs>
    </w:pPr>
  </w:style>
  <w:style w:type="character" w:customStyle="1" w:styleId="HeaderChar">
    <w:name w:val="Header Char"/>
    <w:basedOn w:val="DefaultParagraphFont"/>
    <w:link w:val="Header"/>
    <w:uiPriority w:val="99"/>
    <w:rsid w:val="00487146"/>
    <w:rPr>
      <w:rFonts w:eastAsia="Arial Unicode MS"/>
      <w:sz w:val="24"/>
      <w:szCs w:val="24"/>
      <w:lang w:val="en-US" w:eastAsia="en-US"/>
    </w:rPr>
  </w:style>
  <w:style w:type="character" w:customStyle="1" w:styleId="FooterChar">
    <w:name w:val="Footer Char"/>
    <w:basedOn w:val="DefaultParagraphFont"/>
    <w:link w:val="Footer"/>
    <w:uiPriority w:val="99"/>
    <w:rsid w:val="00487146"/>
    <w:rPr>
      <w:rFonts w:ascii="Calibri" w:eastAsia="Arial Unicode MS" w:hAnsi="Calibri" w:cs="Arial Unicode MS"/>
      <w:color w:val="000000"/>
      <w:sz w:val="22"/>
      <w:szCs w:val="22"/>
      <w:u w:color="000000"/>
      <w:lang w:val="en-US" w:eastAsia="en-US"/>
    </w:rPr>
  </w:style>
  <w:style w:type="character" w:customStyle="1" w:styleId="UnresolvedMention2">
    <w:name w:val="Unresolved Mention2"/>
    <w:basedOn w:val="DefaultParagraphFont"/>
    <w:uiPriority w:val="99"/>
    <w:semiHidden/>
    <w:unhideWhenUsed/>
    <w:rsid w:val="00487146"/>
    <w:rPr>
      <w:color w:val="605E5C"/>
      <w:shd w:val="clear" w:color="auto" w:fill="E1DFDD"/>
    </w:rPr>
  </w:style>
  <w:style w:type="paragraph" w:styleId="Revision">
    <w:name w:val="Revision"/>
    <w:hidden/>
    <w:uiPriority w:val="99"/>
    <w:semiHidden/>
    <w:rsid w:val="002C13A9"/>
    <w:rPr>
      <w:rFonts w:eastAsia="Arial Unicode MS"/>
      <w:sz w:val="24"/>
      <w:szCs w:val="24"/>
      <w:lang w:val="en-US" w:eastAsia="en-US"/>
    </w:rPr>
  </w:style>
  <w:style w:type="character" w:customStyle="1" w:styleId="FootnoteTextChar">
    <w:name w:val="Footnote Text Char"/>
    <w:aliases w:val="Footnote Text Char Char Char,Char Char,Footnote Text Char2 Char Char,footnotes Char2 Char Char,Footnote Text Char1 Char Char Char,Footnote Text Char Char Char Char Char,footnotes Char Char Char Char Char,footnotes Char1 Char Char Char"/>
    <w:basedOn w:val="DefaultParagraphFont"/>
    <w:link w:val="FootnoteText"/>
    <w:uiPriority w:val="99"/>
    <w:rsid w:val="00A42390"/>
    <w:rPr>
      <w:rFonts w:ascii="Calibri" w:eastAsia="Calibri" w:hAnsi="Calibri" w:cs="Calibri"/>
      <w:color w:val="000000"/>
      <w:u w:color="000000"/>
      <w:lang w:val="en-US" w:eastAsia="en-US"/>
    </w:rPr>
  </w:style>
  <w:style w:type="paragraph" w:customStyle="1" w:styleId="Char2">
    <w:name w:val="Char2"/>
    <w:basedOn w:val="Normal"/>
    <w:link w:val="FootnoteReference"/>
    <w:uiPriority w:val="99"/>
    <w:rsid w:val="00A42390"/>
    <w:pPr>
      <w:spacing w:after="160" w:line="240" w:lineRule="exact"/>
    </w:pPr>
    <w:rPr>
      <w:rFonts w:eastAsia="SimSun"/>
      <w:sz w:val="20"/>
      <w:szCs w:val="20"/>
      <w:vertAlign w:val="superscript"/>
      <w:lang w:val="en-GB" w:eastAsia="en-GB"/>
    </w:rPr>
  </w:style>
  <w:style w:type="table" w:styleId="TableGrid">
    <w:name w:val="Table Grid"/>
    <w:basedOn w:val="TableNormal"/>
    <w:uiPriority w:val="39"/>
    <w:rsid w:val="00212A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078439">
      <w:bodyDiv w:val="1"/>
      <w:marLeft w:val="0"/>
      <w:marRight w:val="0"/>
      <w:marTop w:val="0"/>
      <w:marBottom w:val="0"/>
      <w:divBdr>
        <w:top w:val="none" w:sz="0" w:space="0" w:color="auto"/>
        <w:left w:val="none" w:sz="0" w:space="0" w:color="auto"/>
        <w:bottom w:val="none" w:sz="0" w:space="0" w:color="auto"/>
        <w:right w:val="none" w:sz="0" w:space="0" w:color="auto"/>
      </w:divBdr>
    </w:div>
    <w:div w:id="286661215">
      <w:bodyDiv w:val="1"/>
      <w:marLeft w:val="0"/>
      <w:marRight w:val="0"/>
      <w:marTop w:val="0"/>
      <w:marBottom w:val="0"/>
      <w:divBdr>
        <w:top w:val="none" w:sz="0" w:space="0" w:color="auto"/>
        <w:left w:val="none" w:sz="0" w:space="0" w:color="auto"/>
        <w:bottom w:val="none" w:sz="0" w:space="0" w:color="auto"/>
        <w:right w:val="none" w:sz="0" w:space="0" w:color="auto"/>
      </w:divBdr>
      <w:divsChild>
        <w:div w:id="241723616">
          <w:marLeft w:val="446"/>
          <w:marRight w:val="0"/>
          <w:marTop w:val="0"/>
          <w:marBottom w:val="0"/>
          <w:divBdr>
            <w:top w:val="none" w:sz="0" w:space="0" w:color="auto"/>
            <w:left w:val="none" w:sz="0" w:space="0" w:color="auto"/>
            <w:bottom w:val="none" w:sz="0" w:space="0" w:color="auto"/>
            <w:right w:val="none" w:sz="0" w:space="0" w:color="auto"/>
          </w:divBdr>
        </w:div>
      </w:divsChild>
    </w:div>
    <w:div w:id="448473077">
      <w:bodyDiv w:val="1"/>
      <w:marLeft w:val="0"/>
      <w:marRight w:val="0"/>
      <w:marTop w:val="0"/>
      <w:marBottom w:val="0"/>
      <w:divBdr>
        <w:top w:val="none" w:sz="0" w:space="0" w:color="auto"/>
        <w:left w:val="none" w:sz="0" w:space="0" w:color="auto"/>
        <w:bottom w:val="none" w:sz="0" w:space="0" w:color="auto"/>
        <w:right w:val="none" w:sz="0" w:space="0" w:color="auto"/>
      </w:divBdr>
    </w:div>
    <w:div w:id="461769708">
      <w:bodyDiv w:val="1"/>
      <w:marLeft w:val="0"/>
      <w:marRight w:val="0"/>
      <w:marTop w:val="0"/>
      <w:marBottom w:val="0"/>
      <w:divBdr>
        <w:top w:val="none" w:sz="0" w:space="0" w:color="auto"/>
        <w:left w:val="none" w:sz="0" w:space="0" w:color="auto"/>
        <w:bottom w:val="none" w:sz="0" w:space="0" w:color="auto"/>
        <w:right w:val="none" w:sz="0" w:space="0" w:color="auto"/>
      </w:divBdr>
    </w:div>
    <w:div w:id="514270604">
      <w:bodyDiv w:val="1"/>
      <w:marLeft w:val="0"/>
      <w:marRight w:val="0"/>
      <w:marTop w:val="0"/>
      <w:marBottom w:val="0"/>
      <w:divBdr>
        <w:top w:val="none" w:sz="0" w:space="0" w:color="auto"/>
        <w:left w:val="none" w:sz="0" w:space="0" w:color="auto"/>
        <w:bottom w:val="none" w:sz="0" w:space="0" w:color="auto"/>
        <w:right w:val="none" w:sz="0" w:space="0" w:color="auto"/>
      </w:divBdr>
    </w:div>
    <w:div w:id="676154494">
      <w:bodyDiv w:val="1"/>
      <w:marLeft w:val="0"/>
      <w:marRight w:val="0"/>
      <w:marTop w:val="0"/>
      <w:marBottom w:val="0"/>
      <w:divBdr>
        <w:top w:val="none" w:sz="0" w:space="0" w:color="auto"/>
        <w:left w:val="none" w:sz="0" w:space="0" w:color="auto"/>
        <w:bottom w:val="none" w:sz="0" w:space="0" w:color="auto"/>
        <w:right w:val="none" w:sz="0" w:space="0" w:color="auto"/>
      </w:divBdr>
    </w:div>
    <w:div w:id="688678979">
      <w:bodyDiv w:val="1"/>
      <w:marLeft w:val="0"/>
      <w:marRight w:val="0"/>
      <w:marTop w:val="0"/>
      <w:marBottom w:val="0"/>
      <w:divBdr>
        <w:top w:val="none" w:sz="0" w:space="0" w:color="auto"/>
        <w:left w:val="none" w:sz="0" w:space="0" w:color="auto"/>
        <w:bottom w:val="none" w:sz="0" w:space="0" w:color="auto"/>
        <w:right w:val="none" w:sz="0" w:space="0" w:color="auto"/>
      </w:divBdr>
    </w:div>
    <w:div w:id="1137914049">
      <w:bodyDiv w:val="1"/>
      <w:marLeft w:val="0"/>
      <w:marRight w:val="0"/>
      <w:marTop w:val="0"/>
      <w:marBottom w:val="0"/>
      <w:divBdr>
        <w:top w:val="none" w:sz="0" w:space="0" w:color="auto"/>
        <w:left w:val="none" w:sz="0" w:space="0" w:color="auto"/>
        <w:bottom w:val="none" w:sz="0" w:space="0" w:color="auto"/>
        <w:right w:val="none" w:sz="0" w:space="0" w:color="auto"/>
      </w:divBdr>
    </w:div>
    <w:div w:id="1195381959">
      <w:bodyDiv w:val="1"/>
      <w:marLeft w:val="0"/>
      <w:marRight w:val="0"/>
      <w:marTop w:val="0"/>
      <w:marBottom w:val="0"/>
      <w:divBdr>
        <w:top w:val="none" w:sz="0" w:space="0" w:color="auto"/>
        <w:left w:val="none" w:sz="0" w:space="0" w:color="auto"/>
        <w:bottom w:val="none" w:sz="0" w:space="0" w:color="auto"/>
        <w:right w:val="none" w:sz="0" w:space="0" w:color="auto"/>
      </w:divBdr>
    </w:div>
    <w:div w:id="1368024077">
      <w:bodyDiv w:val="1"/>
      <w:marLeft w:val="0"/>
      <w:marRight w:val="0"/>
      <w:marTop w:val="0"/>
      <w:marBottom w:val="0"/>
      <w:divBdr>
        <w:top w:val="none" w:sz="0" w:space="0" w:color="auto"/>
        <w:left w:val="none" w:sz="0" w:space="0" w:color="auto"/>
        <w:bottom w:val="none" w:sz="0" w:space="0" w:color="auto"/>
        <w:right w:val="none" w:sz="0" w:space="0" w:color="auto"/>
      </w:divBdr>
    </w:div>
    <w:div w:id="1438065645">
      <w:bodyDiv w:val="1"/>
      <w:marLeft w:val="0"/>
      <w:marRight w:val="0"/>
      <w:marTop w:val="0"/>
      <w:marBottom w:val="0"/>
      <w:divBdr>
        <w:top w:val="none" w:sz="0" w:space="0" w:color="auto"/>
        <w:left w:val="none" w:sz="0" w:space="0" w:color="auto"/>
        <w:bottom w:val="none" w:sz="0" w:space="0" w:color="auto"/>
        <w:right w:val="none" w:sz="0" w:space="0" w:color="auto"/>
      </w:divBdr>
      <w:divsChild>
        <w:div w:id="427432857">
          <w:marLeft w:val="446"/>
          <w:marRight w:val="0"/>
          <w:marTop w:val="0"/>
          <w:marBottom w:val="0"/>
          <w:divBdr>
            <w:top w:val="none" w:sz="0" w:space="0" w:color="auto"/>
            <w:left w:val="none" w:sz="0" w:space="0" w:color="auto"/>
            <w:bottom w:val="none" w:sz="0" w:space="0" w:color="auto"/>
            <w:right w:val="none" w:sz="0" w:space="0" w:color="auto"/>
          </w:divBdr>
        </w:div>
      </w:divsChild>
    </w:div>
    <w:div w:id="1505853225">
      <w:bodyDiv w:val="1"/>
      <w:marLeft w:val="0"/>
      <w:marRight w:val="0"/>
      <w:marTop w:val="0"/>
      <w:marBottom w:val="0"/>
      <w:divBdr>
        <w:top w:val="none" w:sz="0" w:space="0" w:color="auto"/>
        <w:left w:val="none" w:sz="0" w:space="0" w:color="auto"/>
        <w:bottom w:val="none" w:sz="0" w:space="0" w:color="auto"/>
        <w:right w:val="none" w:sz="0" w:space="0" w:color="auto"/>
      </w:divBdr>
    </w:div>
    <w:div w:id="1517696312">
      <w:bodyDiv w:val="1"/>
      <w:marLeft w:val="0"/>
      <w:marRight w:val="0"/>
      <w:marTop w:val="0"/>
      <w:marBottom w:val="0"/>
      <w:divBdr>
        <w:top w:val="none" w:sz="0" w:space="0" w:color="auto"/>
        <w:left w:val="none" w:sz="0" w:space="0" w:color="auto"/>
        <w:bottom w:val="none" w:sz="0" w:space="0" w:color="auto"/>
        <w:right w:val="none" w:sz="0" w:space="0" w:color="auto"/>
      </w:divBdr>
    </w:div>
    <w:div w:id="1619213316">
      <w:bodyDiv w:val="1"/>
      <w:marLeft w:val="0"/>
      <w:marRight w:val="0"/>
      <w:marTop w:val="0"/>
      <w:marBottom w:val="0"/>
      <w:divBdr>
        <w:top w:val="none" w:sz="0" w:space="0" w:color="auto"/>
        <w:left w:val="none" w:sz="0" w:space="0" w:color="auto"/>
        <w:bottom w:val="none" w:sz="0" w:space="0" w:color="auto"/>
        <w:right w:val="none" w:sz="0" w:space="0" w:color="auto"/>
      </w:divBdr>
    </w:div>
    <w:div w:id="1637833217">
      <w:bodyDiv w:val="1"/>
      <w:marLeft w:val="0"/>
      <w:marRight w:val="0"/>
      <w:marTop w:val="0"/>
      <w:marBottom w:val="0"/>
      <w:divBdr>
        <w:top w:val="none" w:sz="0" w:space="0" w:color="auto"/>
        <w:left w:val="none" w:sz="0" w:space="0" w:color="auto"/>
        <w:bottom w:val="none" w:sz="0" w:space="0" w:color="auto"/>
        <w:right w:val="none" w:sz="0" w:space="0" w:color="auto"/>
      </w:divBdr>
    </w:div>
    <w:div w:id="1730228335">
      <w:bodyDiv w:val="1"/>
      <w:marLeft w:val="0"/>
      <w:marRight w:val="0"/>
      <w:marTop w:val="0"/>
      <w:marBottom w:val="0"/>
      <w:divBdr>
        <w:top w:val="none" w:sz="0" w:space="0" w:color="auto"/>
        <w:left w:val="none" w:sz="0" w:space="0" w:color="auto"/>
        <w:bottom w:val="none" w:sz="0" w:space="0" w:color="auto"/>
        <w:right w:val="none" w:sz="0" w:space="0" w:color="auto"/>
      </w:divBdr>
    </w:div>
    <w:div w:id="1836988658">
      <w:bodyDiv w:val="1"/>
      <w:marLeft w:val="0"/>
      <w:marRight w:val="0"/>
      <w:marTop w:val="0"/>
      <w:marBottom w:val="0"/>
      <w:divBdr>
        <w:top w:val="none" w:sz="0" w:space="0" w:color="auto"/>
        <w:left w:val="none" w:sz="0" w:space="0" w:color="auto"/>
        <w:bottom w:val="none" w:sz="0" w:space="0" w:color="auto"/>
        <w:right w:val="none" w:sz="0" w:space="0" w:color="auto"/>
      </w:divBdr>
    </w:div>
    <w:div w:id="1923366570">
      <w:bodyDiv w:val="1"/>
      <w:marLeft w:val="0"/>
      <w:marRight w:val="0"/>
      <w:marTop w:val="0"/>
      <w:marBottom w:val="0"/>
      <w:divBdr>
        <w:top w:val="none" w:sz="0" w:space="0" w:color="auto"/>
        <w:left w:val="none" w:sz="0" w:space="0" w:color="auto"/>
        <w:bottom w:val="none" w:sz="0" w:space="0" w:color="auto"/>
        <w:right w:val="none" w:sz="0" w:space="0" w:color="auto"/>
      </w:divBdr>
    </w:div>
    <w:div w:id="1957716614">
      <w:bodyDiv w:val="1"/>
      <w:marLeft w:val="0"/>
      <w:marRight w:val="0"/>
      <w:marTop w:val="0"/>
      <w:marBottom w:val="0"/>
      <w:divBdr>
        <w:top w:val="none" w:sz="0" w:space="0" w:color="auto"/>
        <w:left w:val="none" w:sz="0" w:space="0" w:color="auto"/>
        <w:bottom w:val="none" w:sz="0" w:space="0" w:color="auto"/>
        <w:right w:val="none" w:sz="0" w:space="0" w:color="auto"/>
      </w:divBdr>
    </w:div>
    <w:div w:id="20830943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eoe.gov.pk/reports-and-statistics" TargetMode="External"/><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chart" Target="charts/chart3.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eures.ec.europa.eu/five-demand-vocational-jobs-2023-2023-02-09_en" TargetMode="External"/><Relationship Id="rId13" Type="http://schemas.openxmlformats.org/officeDocument/2006/relationships/hyperlink" Target="https://www.cedefop.europa.eu/en/tools/skills-intelligence/occupations?occupation=6.61" TargetMode="External"/><Relationship Id="rId3" Type="http://schemas.openxmlformats.org/officeDocument/2006/relationships/hyperlink" Target="https://pib.gov.in/PressReleasePage.aspx?PRID=1696812" TargetMode="External"/><Relationship Id="rId7" Type="http://schemas.openxmlformats.org/officeDocument/2006/relationships/hyperlink" Target="https://doi.org/10.1787/b0f40584-en" TargetMode="External"/><Relationship Id="rId12" Type="http://schemas.openxmlformats.org/officeDocument/2006/relationships/hyperlink" Target="https://www.cedefop.europa.eu/en/tools/skills-intelligence/occupations?occupation=8.83" TargetMode="External"/><Relationship Id="rId2" Type="http://schemas.openxmlformats.org/officeDocument/2006/relationships/hyperlink" Target="https://www.ilo.org/dyn/migpractice/docs/169/Act.pdf" TargetMode="External"/><Relationship Id="rId1" Type="http://schemas.openxmlformats.org/officeDocument/2006/relationships/hyperlink" Target="https://bmet.portal.gov.bd/sites/default/files/files/bmet.portal.gov.bd/publications/af50023f_5031_4cc4_8913_47c580fe858a/Migration-BOEP.pdf" TargetMode="External"/><Relationship Id="rId6" Type="http://schemas.openxmlformats.org/officeDocument/2006/relationships/hyperlink" Target="https://doi.org/10.1787/b0f40584-en" TargetMode="External"/><Relationship Id="rId11" Type="http://schemas.openxmlformats.org/officeDocument/2006/relationships/hyperlink" Target="https://www.cedefop.europa.eu/en/tools/skills-intelligence/occupations?occupation=9.94" TargetMode="External"/><Relationship Id="rId5" Type="http://schemas.openxmlformats.org/officeDocument/2006/relationships/hyperlink" Target="http://www.ilo.org" TargetMode="External"/><Relationship Id="rId15" Type="http://schemas.openxmlformats.org/officeDocument/2006/relationships/hyperlink" Target="http://eurofound.link/ef18085" TargetMode="External"/><Relationship Id="rId10" Type="http://schemas.openxmlformats.org/officeDocument/2006/relationships/hyperlink" Target="https://www.cedefop.europa.eu/en/tools/skills-intelligence/occupations?occupation=7.71" TargetMode="External"/><Relationship Id="rId4" Type="http://schemas.openxmlformats.org/officeDocument/2006/relationships/hyperlink" Target="http://www.iom.int" TargetMode="External"/><Relationship Id="rId9" Type="http://schemas.openxmlformats.org/officeDocument/2006/relationships/hyperlink" Target="https://www.cedefop.europa.eu/en/tools/skills-intelligence/future-jobs?country=EU27&amp;year=2022-2035" TargetMode="External"/><Relationship Id="rId14" Type="http://schemas.openxmlformats.org/officeDocument/2006/relationships/hyperlink" Target="https://www.cedefop.europa.eu/en/tools/skills-intelligence/occupations?occupation=7.74"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0" i="0" u="none" strike="noStrike" kern="1200" baseline="0">
                <a:solidFill>
                  <a:srgbClr val="000000"/>
                </a:solidFill>
                <a:latin typeface="Calibri" panose="020F0502020204030204"/>
                <a:ea typeface="+mn-ea"/>
                <a:cs typeface="+mn-cs"/>
              </a:defRPr>
            </a:pPr>
            <a:r>
              <a:rPr lang="en-US" sz="1200" b="0" i="0" u="none" strike="noStrike">
                <a:solidFill>
                  <a:srgbClr val="000000"/>
                </a:solidFill>
                <a:latin typeface="Calibri" panose="020F0502020204030204"/>
              </a:rPr>
              <a:t>Figure 1: Pakistani emigrant workers as a proportion of new entrants in the domestic labor force, 2006-21</a:t>
            </a:r>
          </a:p>
        </c:rich>
      </c:tx>
      <c:layout>
        <c:manualLayout>
          <c:xMode val="edge"/>
          <c:yMode val="edge"/>
          <c:x val="0"/>
          <c:y val="0"/>
          <c:w val="1"/>
          <c:h val="0.28355900000000001"/>
        </c:manualLayout>
      </c:layout>
      <c:overlay val="1"/>
      <c:spPr>
        <a:noFill/>
        <a:effectLst/>
      </c:spPr>
    </c:title>
    <c:autoTitleDeleted val="0"/>
    <c:plotArea>
      <c:layout>
        <c:manualLayout>
          <c:layoutTarget val="inner"/>
          <c:xMode val="edge"/>
          <c:yMode val="edge"/>
          <c:x val="5.0000000000000001E-3"/>
          <c:y val="0.28355900000000001"/>
          <c:w val="0.99"/>
          <c:h val="0.70394100000000004"/>
        </c:manualLayout>
      </c:layout>
      <c:barChart>
        <c:barDir val="col"/>
        <c:grouping val="clustered"/>
        <c:varyColors val="0"/>
        <c:ser>
          <c:idx val="0"/>
          <c:order val="0"/>
          <c:tx>
            <c:strRef>
              <c:f>Sheet1!$A$2</c:f>
              <c:strCache>
                <c:ptCount val="1"/>
                <c:pt idx="0">
                  <c:v>Series1</c:v>
                </c:pt>
              </c:strCache>
            </c:strRef>
          </c:tx>
          <c:spPr>
            <a:solidFill>
              <a:srgbClr val="4F81BD"/>
            </a:solidFill>
            <a:ln w="12700" cap="flat">
              <a:noFill/>
              <a:miter lim="400000"/>
            </a:ln>
            <a:effectLst/>
            <a:sp3d prstMaterial="matte"/>
          </c:spPr>
          <c:invertIfNegative val="0"/>
          <c:cat>
            <c:strRef>
              <c:f>Sheet1!$B$1:$F$1</c:f>
              <c:strCache>
                <c:ptCount val="5"/>
                <c:pt idx="0">
                  <c:v>Punjab</c:v>
                </c:pt>
                <c:pt idx="1">
                  <c:v>Sindh</c:v>
                </c:pt>
                <c:pt idx="2">
                  <c:v>KP</c:v>
                </c:pt>
                <c:pt idx="3">
                  <c:v>Balochistan</c:v>
                </c:pt>
                <c:pt idx="4">
                  <c:v>National</c:v>
                </c:pt>
              </c:strCache>
            </c:strRef>
          </c:cat>
          <c:val>
            <c:numRef>
              <c:f>Sheet1!$B$2:$F$2</c:f>
              <c:numCache>
                <c:formatCode>General</c:formatCode>
                <c:ptCount val="5"/>
                <c:pt idx="0">
                  <c:v>37.4</c:v>
                </c:pt>
                <c:pt idx="1">
                  <c:v>17.8</c:v>
                </c:pt>
                <c:pt idx="2">
                  <c:v>51.6</c:v>
                </c:pt>
                <c:pt idx="3">
                  <c:v>5.6</c:v>
                </c:pt>
                <c:pt idx="4">
                  <c:v>34.6</c:v>
                </c:pt>
              </c:numCache>
            </c:numRef>
          </c:val>
          <c:extLst>
            <c:ext xmlns:c16="http://schemas.microsoft.com/office/drawing/2014/chart" uri="{C3380CC4-5D6E-409C-BE32-E72D297353CC}">
              <c16:uniqueId val="{00000000-34E9-419F-98E2-9A74D309538B}"/>
            </c:ext>
          </c:extLst>
        </c:ser>
        <c:dLbls>
          <c:showLegendKey val="0"/>
          <c:showVal val="0"/>
          <c:showCatName val="0"/>
          <c:showSerName val="0"/>
          <c:showPercent val="0"/>
          <c:showBubbleSize val="0"/>
        </c:dLbls>
        <c:gapWidth val="150"/>
        <c:axId val="1397875936"/>
        <c:axId val="1397882464"/>
      </c:barChart>
      <c:catAx>
        <c:axId val="1397875936"/>
        <c:scaling>
          <c:orientation val="minMax"/>
        </c:scaling>
        <c:delete val="0"/>
        <c:axPos val="b"/>
        <c:numFmt formatCode="General" sourceLinked="0"/>
        <c:majorTickMark val="none"/>
        <c:minorTickMark val="none"/>
        <c:tickLblPos val="low"/>
        <c:spPr>
          <a:ln w="12700" cap="flat" cmpd="sng" algn="ctr">
            <a:noFill/>
            <a:prstDash val="solid"/>
            <a:miter lim="800000"/>
          </a:ln>
        </c:spPr>
        <c:txPr>
          <a:bodyPr rot="0" spcFirstLastPara="0" vertOverflow="ellipsis" vert="horz" wrap="square" anchor="ctr" anchorCtr="1"/>
          <a:lstStyle/>
          <a:p>
            <a:pPr>
              <a:defRPr lang="en-US" sz="900" b="0" i="0" u="none" strike="noStrike" kern="1200" baseline="0">
                <a:solidFill>
                  <a:srgbClr val="595959"/>
                </a:solidFill>
                <a:latin typeface="Calibri" panose="020F0502020204030204"/>
                <a:ea typeface="+mn-ea"/>
                <a:cs typeface="+mn-cs"/>
              </a:defRPr>
            </a:pPr>
            <a:endParaRPr lang="en-US"/>
          </a:p>
        </c:txPr>
        <c:crossAx val="1397882464"/>
        <c:crosses val="autoZero"/>
        <c:auto val="1"/>
        <c:lblAlgn val="ctr"/>
        <c:lblOffset val="100"/>
        <c:noMultiLvlLbl val="1"/>
      </c:catAx>
      <c:valAx>
        <c:axId val="1397882464"/>
        <c:scaling>
          <c:orientation val="minMax"/>
        </c:scaling>
        <c:delete val="0"/>
        <c:axPos val="l"/>
        <c:majorGridlines>
          <c:spPr>
            <a:ln w="12700" cap="flat" cmpd="sng" algn="ctr">
              <a:solidFill>
                <a:srgbClr val="D9D9D9"/>
              </a:solidFill>
              <a:prstDash val="solid"/>
              <a:round/>
            </a:ln>
          </c:spPr>
        </c:majorGridlines>
        <c:numFmt formatCode="0.#" sourceLinked="0"/>
        <c:majorTickMark val="none"/>
        <c:minorTickMark val="none"/>
        <c:tickLblPos val="nextTo"/>
        <c:spPr>
          <a:ln w="12700" cap="flat" cmpd="sng" algn="ctr">
            <a:noFill/>
            <a:prstDash val="solid"/>
            <a:miter lim="800000"/>
          </a:ln>
        </c:spPr>
        <c:txPr>
          <a:bodyPr rot="0" spcFirstLastPara="0" vertOverflow="ellipsis" vert="horz" wrap="square" anchor="ctr" anchorCtr="1"/>
          <a:lstStyle/>
          <a:p>
            <a:pPr>
              <a:defRPr lang="en-US" sz="900" b="0" i="0" u="none" strike="noStrike" kern="1200" baseline="0">
                <a:solidFill>
                  <a:srgbClr val="595959"/>
                </a:solidFill>
                <a:latin typeface="Calibri" panose="020F0502020204030204"/>
                <a:ea typeface="+mn-ea"/>
                <a:cs typeface="+mn-cs"/>
              </a:defRPr>
            </a:pPr>
            <a:endParaRPr lang="en-US"/>
          </a:p>
        </c:txPr>
        <c:crossAx val="1397875936"/>
        <c:crosses val="autoZero"/>
        <c:crossBetween val="between"/>
        <c:majorUnit val="15"/>
        <c:minorUnit val="7.5"/>
      </c:valAx>
      <c:spPr>
        <a:noFill/>
        <a:ln>
          <a:noFill/>
        </a:ln>
        <a:effectLst/>
      </c:spPr>
    </c:plotArea>
    <c:plotVisOnly val="1"/>
    <c:dispBlanksAs val="gap"/>
    <c:showDLblsOverMax val="1"/>
  </c:chart>
  <c:spPr>
    <a:solidFill>
      <a:srgbClr val="FFFFFF"/>
    </a:solidFill>
    <a:ln w="12700" cap="flat" cmpd="sng" algn="ctr">
      <a:solidFill>
        <a:srgbClr val="D9D9D9"/>
      </a:solidFill>
      <a:prstDash val="solid"/>
      <a:round/>
    </a:ln>
    <a:effectLst/>
  </c:spPr>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lgn="ctr">
              <a:defRPr lang="en-US" sz="1400" b="0" i="0" u="none" strike="noStrike" kern="1200" baseline="0">
                <a:solidFill>
                  <a:srgbClr val="595959"/>
                </a:solidFill>
                <a:latin typeface="Calibri" panose="020F0502020204030204"/>
                <a:ea typeface="+mn-ea"/>
                <a:cs typeface="+mn-cs"/>
              </a:defRPr>
            </a:pPr>
            <a:r>
              <a:rPr lang="en-US" sz="1400" b="0" i="0" u="none" strike="noStrike">
                <a:solidFill>
                  <a:srgbClr val="595959"/>
                </a:solidFill>
                <a:latin typeface="Calibri" panose="020F0502020204030204"/>
              </a:rPr>
              <a:t>Figure 4: Distribution (%) of Pakistani workers by skill level, 1971-2023</a:t>
            </a:r>
          </a:p>
        </c:rich>
      </c:tx>
      <c:layout>
        <c:manualLayout>
          <c:xMode val="edge"/>
          <c:yMode val="edge"/>
          <c:x val="0"/>
          <c:y val="0"/>
          <c:w val="1"/>
          <c:h val="0.153415"/>
        </c:manualLayout>
      </c:layout>
      <c:overlay val="1"/>
      <c:spPr>
        <a:noFill/>
        <a:effectLst/>
      </c:spPr>
    </c:title>
    <c:autoTitleDeleted val="0"/>
    <c:plotArea>
      <c:layout>
        <c:manualLayout>
          <c:layoutTarget val="inner"/>
          <c:xMode val="edge"/>
          <c:yMode val="edge"/>
          <c:x val="6.7571599999999996E-2"/>
          <c:y val="0.153415"/>
          <c:w val="0.92742800000000003"/>
          <c:h val="0.72937700000000005"/>
        </c:manualLayout>
      </c:layout>
      <c:lineChart>
        <c:grouping val="standard"/>
        <c:varyColors val="0"/>
        <c:ser>
          <c:idx val="0"/>
          <c:order val="0"/>
          <c:tx>
            <c:strRef>
              <c:f>Sheet1!$A$2</c:f>
              <c:strCache>
                <c:ptCount val="1"/>
                <c:pt idx="0">
                  <c:v>Highly  Qualified </c:v>
                </c:pt>
              </c:strCache>
            </c:strRef>
          </c:tx>
          <c:spPr>
            <a:ln w="28575" cap="rnd" cmpd="sng" algn="ctr">
              <a:solidFill>
                <a:schemeClr val="accent1"/>
              </a:solidFill>
              <a:prstDash val="solid"/>
              <a:round/>
            </a:ln>
            <a:effectLst/>
          </c:spPr>
          <c:marker>
            <c:symbol val="none"/>
          </c:marker>
          <c:cat>
            <c:strRef>
              <c:f>Sheet1!$B$1:$BB$1</c:f>
              <c:strCache>
                <c:ptCount val="53"/>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pt idx="51">
                  <c:v>2022</c:v>
                </c:pt>
                <c:pt idx="52">
                  <c:v>2023</c:v>
                </c:pt>
              </c:strCache>
            </c:strRef>
          </c:cat>
          <c:val>
            <c:numRef>
              <c:f>Sheet1!$B$2:$BB$2</c:f>
              <c:numCache>
                <c:formatCode>General</c:formatCode>
                <c:ptCount val="53"/>
                <c:pt idx="0">
                  <c:v>4.6123370000000001</c:v>
                </c:pt>
                <c:pt idx="1">
                  <c:v>17.262692999999999</c:v>
                </c:pt>
                <c:pt idx="2">
                  <c:v>7.4471540000000003</c:v>
                </c:pt>
                <c:pt idx="3">
                  <c:v>5.8427239999999996</c:v>
                </c:pt>
                <c:pt idx="4">
                  <c:v>4.268319</c:v>
                </c:pt>
                <c:pt idx="5">
                  <c:v>2.0028779999999999</c:v>
                </c:pt>
                <c:pt idx="6">
                  <c:v>1.829898</c:v>
                </c:pt>
                <c:pt idx="7">
                  <c:v>1.6636690000000001</c:v>
                </c:pt>
                <c:pt idx="8">
                  <c:v>1.291234</c:v>
                </c:pt>
                <c:pt idx="9">
                  <c:v>1.4603409999999999</c:v>
                </c:pt>
                <c:pt idx="10">
                  <c:v>1.6115649999999999</c:v>
                </c:pt>
                <c:pt idx="11">
                  <c:v>1.592322</c:v>
                </c:pt>
                <c:pt idx="12">
                  <c:v>1.76871</c:v>
                </c:pt>
                <c:pt idx="13">
                  <c:v>1.5255510000000001</c:v>
                </c:pt>
                <c:pt idx="14">
                  <c:v>1.175713</c:v>
                </c:pt>
                <c:pt idx="15">
                  <c:v>1.236164</c:v>
                </c:pt>
                <c:pt idx="16">
                  <c:v>1.202671</c:v>
                </c:pt>
                <c:pt idx="17">
                  <c:v>0.91115299999999999</c:v>
                </c:pt>
                <c:pt idx="18">
                  <c:v>0.96491899999999997</c:v>
                </c:pt>
                <c:pt idx="19">
                  <c:v>0.97995299999999996</c:v>
                </c:pt>
                <c:pt idx="20">
                  <c:v>0.91585099999999997</c:v>
                </c:pt>
                <c:pt idx="21">
                  <c:v>1.197352</c:v>
                </c:pt>
                <c:pt idx="22">
                  <c:v>1.23472</c:v>
                </c:pt>
                <c:pt idx="23">
                  <c:v>1.197087</c:v>
                </c:pt>
                <c:pt idx="24">
                  <c:v>1.1038209999999999</c:v>
                </c:pt>
                <c:pt idx="25">
                  <c:v>1.499636</c:v>
                </c:pt>
                <c:pt idx="26">
                  <c:v>1.1199159999999999</c:v>
                </c:pt>
                <c:pt idx="27">
                  <c:v>2.009811</c:v>
                </c:pt>
                <c:pt idx="28">
                  <c:v>3.4561359999999999</c:v>
                </c:pt>
                <c:pt idx="29">
                  <c:v>2.7837339999999999</c:v>
                </c:pt>
                <c:pt idx="30">
                  <c:v>2.4662120000000001</c:v>
                </c:pt>
                <c:pt idx="31">
                  <c:v>1.775854</c:v>
                </c:pt>
                <c:pt idx="32">
                  <c:v>1.270329</c:v>
                </c:pt>
                <c:pt idx="33">
                  <c:v>1.893294</c:v>
                </c:pt>
                <c:pt idx="34">
                  <c:v>2.6291910000000001</c:v>
                </c:pt>
                <c:pt idx="35">
                  <c:v>3.1158739999999998</c:v>
                </c:pt>
                <c:pt idx="36">
                  <c:v>2.8491499999999998</c:v>
                </c:pt>
                <c:pt idx="37">
                  <c:v>2.2571889999999999</c:v>
                </c:pt>
                <c:pt idx="38">
                  <c:v>1.2276720000000001</c:v>
                </c:pt>
                <c:pt idx="39">
                  <c:v>1.9512050000000001</c:v>
                </c:pt>
                <c:pt idx="40">
                  <c:v>1.526397</c:v>
                </c:pt>
                <c:pt idx="41">
                  <c:v>1.456027</c:v>
                </c:pt>
                <c:pt idx="42">
                  <c:v>1.936202</c:v>
                </c:pt>
                <c:pt idx="43">
                  <c:v>1.9465330000000001</c:v>
                </c:pt>
                <c:pt idx="44">
                  <c:v>1.8470880000000001</c:v>
                </c:pt>
                <c:pt idx="45">
                  <c:v>1.9669909999999999</c:v>
                </c:pt>
                <c:pt idx="46">
                  <c:v>3.2297910000000001</c:v>
                </c:pt>
                <c:pt idx="47">
                  <c:v>4.2111289999999997</c:v>
                </c:pt>
                <c:pt idx="48">
                  <c:v>2.4805229999999998</c:v>
                </c:pt>
                <c:pt idx="49">
                  <c:v>2.273847</c:v>
                </c:pt>
                <c:pt idx="50">
                  <c:v>2.5655610000000002</c:v>
                </c:pt>
                <c:pt idx="51">
                  <c:v>2.159697</c:v>
                </c:pt>
                <c:pt idx="52">
                  <c:v>2.638458</c:v>
                </c:pt>
              </c:numCache>
            </c:numRef>
          </c:val>
          <c:smooth val="0"/>
          <c:extLst>
            <c:ext xmlns:c16="http://schemas.microsoft.com/office/drawing/2014/chart" uri="{C3380CC4-5D6E-409C-BE32-E72D297353CC}">
              <c16:uniqueId val="{00000000-4347-472F-B366-35B0BD643A46}"/>
            </c:ext>
          </c:extLst>
        </c:ser>
        <c:ser>
          <c:idx val="1"/>
          <c:order val="1"/>
          <c:tx>
            <c:strRef>
              <c:f>Sheet1!$A$3</c:f>
              <c:strCache>
                <c:ptCount val="1"/>
                <c:pt idx="0">
                  <c:v>Highly Skilled </c:v>
                </c:pt>
              </c:strCache>
            </c:strRef>
          </c:tx>
          <c:spPr>
            <a:ln w="28575" cap="rnd" cmpd="sng" algn="ctr">
              <a:solidFill>
                <a:schemeClr val="accent2"/>
              </a:solidFill>
              <a:prstDash val="solid"/>
              <a:round/>
            </a:ln>
            <a:effectLst/>
          </c:spPr>
          <c:marker>
            <c:symbol val="none"/>
          </c:marker>
          <c:cat>
            <c:strRef>
              <c:f>Sheet1!$B$1:$BB$1</c:f>
              <c:strCache>
                <c:ptCount val="53"/>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pt idx="51">
                  <c:v>2022</c:v>
                </c:pt>
                <c:pt idx="52">
                  <c:v>2023</c:v>
                </c:pt>
              </c:strCache>
            </c:strRef>
          </c:cat>
          <c:val>
            <c:numRef>
              <c:f>Sheet1!$B$3:$BB$3</c:f>
              <c:numCache>
                <c:formatCode>General</c:formatCode>
                <c:ptCount val="53"/>
                <c:pt idx="0">
                  <c:v>25.240521000000001</c:v>
                </c:pt>
                <c:pt idx="1">
                  <c:v>19.955850000000002</c:v>
                </c:pt>
                <c:pt idx="2">
                  <c:v>7.7560979999999997</c:v>
                </c:pt>
                <c:pt idx="3">
                  <c:v>3.5644290000000001</c:v>
                </c:pt>
                <c:pt idx="4">
                  <c:v>2.4656579999999999</c:v>
                </c:pt>
                <c:pt idx="5">
                  <c:v>3.6675460000000002</c:v>
                </c:pt>
                <c:pt idx="6">
                  <c:v>3.1421549999999998</c:v>
                </c:pt>
                <c:pt idx="7">
                  <c:v>4.5571400000000004</c:v>
                </c:pt>
                <c:pt idx="8">
                  <c:v>4.4351799999999999</c:v>
                </c:pt>
                <c:pt idx="9">
                  <c:v>3.4130929999999999</c:v>
                </c:pt>
                <c:pt idx="10">
                  <c:v>4.5622910000000001</c:v>
                </c:pt>
                <c:pt idx="11">
                  <c:v>5.4160760000000003</c:v>
                </c:pt>
                <c:pt idx="12">
                  <c:v>5.3927740000000002</c:v>
                </c:pt>
                <c:pt idx="13">
                  <c:v>4.8396410000000003</c:v>
                </c:pt>
                <c:pt idx="14">
                  <c:v>5.1728949999999996</c:v>
                </c:pt>
                <c:pt idx="15">
                  <c:v>6.5290850000000002</c:v>
                </c:pt>
                <c:pt idx="16">
                  <c:v>5.3757590000000004</c:v>
                </c:pt>
                <c:pt idx="17">
                  <c:v>5.811515</c:v>
                </c:pt>
                <c:pt idx="18">
                  <c:v>6.3580319999999997</c:v>
                </c:pt>
                <c:pt idx="19">
                  <c:v>6.0062749999999996</c:v>
                </c:pt>
                <c:pt idx="20">
                  <c:v>5.4278870000000001</c:v>
                </c:pt>
                <c:pt idx="21">
                  <c:v>6.0849270000000004</c:v>
                </c:pt>
                <c:pt idx="22">
                  <c:v>6.5392260000000002</c:v>
                </c:pt>
                <c:pt idx="23">
                  <c:v>6.2342250000000003</c:v>
                </c:pt>
                <c:pt idx="24">
                  <c:v>6.562265</c:v>
                </c:pt>
                <c:pt idx="25">
                  <c:v>8.4996109999999998</c:v>
                </c:pt>
                <c:pt idx="26">
                  <c:v>6.2350279999999998</c:v>
                </c:pt>
                <c:pt idx="27">
                  <c:v>8.1723040000000005</c:v>
                </c:pt>
                <c:pt idx="28">
                  <c:v>17.748069999999998</c:v>
                </c:pt>
                <c:pt idx="29">
                  <c:v>9.5532470000000007</c:v>
                </c:pt>
                <c:pt idx="30">
                  <c:v>8.4781399999999998</c:v>
                </c:pt>
                <c:pt idx="31">
                  <c:v>10.024284</c:v>
                </c:pt>
                <c:pt idx="32">
                  <c:v>10.349515999999999</c:v>
                </c:pt>
                <c:pt idx="33">
                  <c:v>8.9498569999999997</c:v>
                </c:pt>
                <c:pt idx="34">
                  <c:v>10.881907999999999</c:v>
                </c:pt>
                <c:pt idx="35">
                  <c:v>8.9152850000000008</c:v>
                </c:pt>
                <c:pt idx="36">
                  <c:v>7.3075219999999996</c:v>
                </c:pt>
                <c:pt idx="37">
                  <c:v>7.709022</c:v>
                </c:pt>
                <c:pt idx="38">
                  <c:v>0.80787500000000001</c:v>
                </c:pt>
                <c:pt idx="39">
                  <c:v>8.7213150000000006</c:v>
                </c:pt>
                <c:pt idx="40">
                  <c:v>0.66054900000000005</c:v>
                </c:pt>
                <c:pt idx="41">
                  <c:v>0.65801500000000002</c:v>
                </c:pt>
                <c:pt idx="42">
                  <c:v>0.80807600000000002</c:v>
                </c:pt>
                <c:pt idx="43">
                  <c:v>0.82608400000000004</c:v>
                </c:pt>
                <c:pt idx="44">
                  <c:v>0.82962599999999997</c:v>
                </c:pt>
                <c:pt idx="45">
                  <c:v>0.973607</c:v>
                </c:pt>
                <c:pt idx="46">
                  <c:v>1.991997</c:v>
                </c:pt>
                <c:pt idx="47">
                  <c:v>2.554656</c:v>
                </c:pt>
                <c:pt idx="48">
                  <c:v>1.581623</c:v>
                </c:pt>
                <c:pt idx="49">
                  <c:v>1.6628700000000001</c:v>
                </c:pt>
                <c:pt idx="50">
                  <c:v>2.2766060000000001</c:v>
                </c:pt>
                <c:pt idx="51">
                  <c:v>2.5067910000000002</c:v>
                </c:pt>
                <c:pt idx="52">
                  <c:v>5.2962759999999998</c:v>
                </c:pt>
              </c:numCache>
            </c:numRef>
          </c:val>
          <c:smooth val="0"/>
          <c:extLst>
            <c:ext xmlns:c16="http://schemas.microsoft.com/office/drawing/2014/chart" uri="{C3380CC4-5D6E-409C-BE32-E72D297353CC}">
              <c16:uniqueId val="{00000001-4347-472F-B366-35B0BD643A46}"/>
            </c:ext>
          </c:extLst>
        </c:ser>
        <c:ser>
          <c:idx val="2"/>
          <c:order val="2"/>
          <c:tx>
            <c:strRef>
              <c:f>Sheet1!$A$4</c:f>
              <c:strCache>
                <c:ptCount val="1"/>
                <c:pt idx="0">
                  <c:v>Skilled </c:v>
                </c:pt>
              </c:strCache>
            </c:strRef>
          </c:tx>
          <c:spPr>
            <a:ln w="28575" cap="rnd" cmpd="sng" algn="ctr">
              <a:solidFill>
                <a:schemeClr val="accent3"/>
              </a:solidFill>
              <a:prstDash val="solid"/>
              <a:round/>
            </a:ln>
            <a:effectLst/>
          </c:spPr>
          <c:marker>
            <c:symbol val="none"/>
          </c:marker>
          <c:cat>
            <c:strRef>
              <c:f>Sheet1!$B$1:$BB$1</c:f>
              <c:strCache>
                <c:ptCount val="53"/>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pt idx="51">
                  <c:v>2022</c:v>
                </c:pt>
                <c:pt idx="52">
                  <c:v>2023</c:v>
                </c:pt>
              </c:strCache>
            </c:strRef>
          </c:cat>
          <c:val>
            <c:numRef>
              <c:f>Sheet1!$B$4:$BB$4</c:f>
              <c:numCache>
                <c:formatCode>General</c:formatCode>
                <c:ptCount val="53"/>
                <c:pt idx="0">
                  <c:v>42.416525</c:v>
                </c:pt>
                <c:pt idx="1">
                  <c:v>41.059603000000003</c:v>
                </c:pt>
                <c:pt idx="2">
                  <c:v>27.707317</c:v>
                </c:pt>
                <c:pt idx="3">
                  <c:v>24.448799999999999</c:v>
                </c:pt>
                <c:pt idx="4">
                  <c:v>38.341206</c:v>
                </c:pt>
                <c:pt idx="5">
                  <c:v>36.188533999999997</c:v>
                </c:pt>
                <c:pt idx="6">
                  <c:v>36.914807000000003</c:v>
                </c:pt>
                <c:pt idx="7">
                  <c:v>41.537678</c:v>
                </c:pt>
                <c:pt idx="8">
                  <c:v>42.073753000000004</c:v>
                </c:pt>
                <c:pt idx="9">
                  <c:v>40.177537999999998</c:v>
                </c:pt>
                <c:pt idx="10">
                  <c:v>39.523519999999998</c:v>
                </c:pt>
                <c:pt idx="11">
                  <c:v>44.169120999999997</c:v>
                </c:pt>
                <c:pt idx="12">
                  <c:v>48.355840999999998</c:v>
                </c:pt>
                <c:pt idx="13">
                  <c:v>44.905923000000001</c:v>
                </c:pt>
                <c:pt idx="14">
                  <c:v>45.235810999999998</c:v>
                </c:pt>
                <c:pt idx="15">
                  <c:v>43.489879999999999</c:v>
                </c:pt>
                <c:pt idx="16">
                  <c:v>41.238328000000003</c:v>
                </c:pt>
                <c:pt idx="17">
                  <c:v>44.485866999999999</c:v>
                </c:pt>
                <c:pt idx="18">
                  <c:v>46.402678999999999</c:v>
                </c:pt>
                <c:pt idx="19">
                  <c:v>46.488430000000001</c:v>
                </c:pt>
                <c:pt idx="20">
                  <c:v>47.063395</c:v>
                </c:pt>
                <c:pt idx="21">
                  <c:v>48.977578000000001</c:v>
                </c:pt>
                <c:pt idx="22">
                  <c:v>50.359479</c:v>
                </c:pt>
                <c:pt idx="23">
                  <c:v>52.459977000000002</c:v>
                </c:pt>
                <c:pt idx="24">
                  <c:v>52.266590999999998</c:v>
                </c:pt>
                <c:pt idx="25">
                  <c:v>50.001254000000003</c:v>
                </c:pt>
                <c:pt idx="26">
                  <c:v>51.398721000000002</c:v>
                </c:pt>
                <c:pt idx="27">
                  <c:v>49.770619000000003</c:v>
                </c:pt>
                <c:pt idx="28">
                  <c:v>40.564455000000002</c:v>
                </c:pt>
                <c:pt idx="29">
                  <c:v>50.226022</c:v>
                </c:pt>
                <c:pt idx="30">
                  <c:v>50.104354999999998</c:v>
                </c:pt>
                <c:pt idx="31">
                  <c:v>50.852654000000001</c:v>
                </c:pt>
                <c:pt idx="32">
                  <c:v>47.520778999999997</c:v>
                </c:pt>
                <c:pt idx="33">
                  <c:v>44.316665</c:v>
                </c:pt>
                <c:pt idx="34">
                  <c:v>40.660640000000001</c:v>
                </c:pt>
                <c:pt idx="35">
                  <c:v>39.247560999999997</c:v>
                </c:pt>
                <c:pt idx="36">
                  <c:v>38.649911000000003</c:v>
                </c:pt>
                <c:pt idx="37">
                  <c:v>41.316572999999998</c:v>
                </c:pt>
                <c:pt idx="38">
                  <c:v>45.265013000000003</c:v>
                </c:pt>
                <c:pt idx="39">
                  <c:v>45.666623000000001</c:v>
                </c:pt>
                <c:pt idx="40">
                  <c:v>37.573785999999998</c:v>
                </c:pt>
                <c:pt idx="41">
                  <c:v>40.954639</c:v>
                </c:pt>
                <c:pt idx="42">
                  <c:v>42.256638000000002</c:v>
                </c:pt>
                <c:pt idx="43">
                  <c:v>38.227508</c:v>
                </c:pt>
                <c:pt idx="44">
                  <c:v>41.974347000000002</c:v>
                </c:pt>
                <c:pt idx="45">
                  <c:v>39.991636</c:v>
                </c:pt>
                <c:pt idx="46">
                  <c:v>38.031497999999999</c:v>
                </c:pt>
                <c:pt idx="47">
                  <c:v>37.257182999999998</c:v>
                </c:pt>
                <c:pt idx="48">
                  <c:v>45.689562000000002</c:v>
                </c:pt>
                <c:pt idx="49">
                  <c:v>45.834831999999999</c:v>
                </c:pt>
                <c:pt idx="50">
                  <c:v>45.562646999999998</c:v>
                </c:pt>
                <c:pt idx="51">
                  <c:v>41.777808999999998</c:v>
                </c:pt>
                <c:pt idx="52">
                  <c:v>36.508564</c:v>
                </c:pt>
              </c:numCache>
            </c:numRef>
          </c:val>
          <c:smooth val="0"/>
          <c:extLst>
            <c:ext xmlns:c16="http://schemas.microsoft.com/office/drawing/2014/chart" uri="{C3380CC4-5D6E-409C-BE32-E72D297353CC}">
              <c16:uniqueId val="{00000002-4347-472F-B366-35B0BD643A46}"/>
            </c:ext>
          </c:extLst>
        </c:ser>
        <c:ser>
          <c:idx val="3"/>
          <c:order val="3"/>
          <c:tx>
            <c:strRef>
              <c:f>Sheet1!$A$5</c:f>
              <c:strCache>
                <c:ptCount val="1"/>
                <c:pt idx="0">
                  <c:v>Semi Skilled </c:v>
                </c:pt>
              </c:strCache>
            </c:strRef>
          </c:tx>
          <c:spPr>
            <a:ln w="28575" cap="rnd" cmpd="sng" algn="ctr">
              <a:solidFill>
                <a:schemeClr val="accent4"/>
              </a:solidFill>
              <a:prstDash val="solid"/>
              <a:round/>
            </a:ln>
            <a:effectLst/>
          </c:spPr>
          <c:marker>
            <c:symbol val="none"/>
          </c:marker>
          <c:cat>
            <c:strRef>
              <c:f>Sheet1!$B$1:$BB$1</c:f>
              <c:strCache>
                <c:ptCount val="53"/>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pt idx="51">
                  <c:v>2022</c:v>
                </c:pt>
                <c:pt idx="52">
                  <c:v>2023</c:v>
                </c:pt>
              </c:strCache>
            </c:strRef>
          </c:cat>
          <c:val>
            <c:numRef>
              <c:f>Sheet1!$B$5:$BB$5</c:f>
              <c:numCache>
                <c:formatCode>General</c:formatCode>
                <c:ptCount val="53"/>
                <c:pt idx="0">
                  <c:v>27.532540999999998</c:v>
                </c:pt>
                <c:pt idx="1">
                  <c:v>14.790286999999999</c:v>
                </c:pt>
                <c:pt idx="2">
                  <c:v>0.21138199999999999</c:v>
                </c:pt>
                <c:pt idx="3">
                  <c:v>1.684223</c:v>
                </c:pt>
                <c:pt idx="4">
                  <c:v>1.9933270000000001</c:v>
                </c:pt>
                <c:pt idx="5">
                  <c:v>1.8997360000000001</c:v>
                </c:pt>
                <c:pt idx="6">
                  <c:v>3.3222969999999998</c:v>
                </c:pt>
                <c:pt idx="7">
                  <c:v>2.9567749999999999</c:v>
                </c:pt>
                <c:pt idx="8">
                  <c:v>2.6239020000000002</c:v>
                </c:pt>
                <c:pt idx="9">
                  <c:v>1.850554</c:v>
                </c:pt>
                <c:pt idx="10">
                  <c:v>1.7683450000000001</c:v>
                </c:pt>
                <c:pt idx="11">
                  <c:v>2.2285240000000002</c:v>
                </c:pt>
                <c:pt idx="12">
                  <c:v>3.039215</c:v>
                </c:pt>
                <c:pt idx="13">
                  <c:v>2.8811200000000001</c:v>
                </c:pt>
                <c:pt idx="14">
                  <c:v>3.3230900000000001</c:v>
                </c:pt>
                <c:pt idx="15">
                  <c:v>3.106789</c:v>
                </c:pt>
                <c:pt idx="16">
                  <c:v>2.9991240000000001</c:v>
                </c:pt>
                <c:pt idx="17">
                  <c:v>3.1172970000000002</c:v>
                </c:pt>
                <c:pt idx="18">
                  <c:v>3.1075599999999999</c:v>
                </c:pt>
                <c:pt idx="19">
                  <c:v>3.1657310000000001</c:v>
                </c:pt>
                <c:pt idx="20">
                  <c:v>3.264294</c:v>
                </c:pt>
                <c:pt idx="21">
                  <c:v>2.6698900000000001</c:v>
                </c:pt>
                <c:pt idx="22">
                  <c:v>2.63381</c:v>
                </c:pt>
                <c:pt idx="23">
                  <c:v>2.6330499999999999</c:v>
                </c:pt>
                <c:pt idx="24">
                  <c:v>2.8338800000000002</c:v>
                </c:pt>
                <c:pt idx="25">
                  <c:v>4.501417</c:v>
                </c:pt>
                <c:pt idx="26">
                  <c:v>2.4263729999999999</c:v>
                </c:pt>
                <c:pt idx="27">
                  <c:v>1.911505</c:v>
                </c:pt>
                <c:pt idx="28">
                  <c:v>1.4316260000000001</c:v>
                </c:pt>
                <c:pt idx="29">
                  <c:v>1.972469</c:v>
                </c:pt>
                <c:pt idx="30">
                  <c:v>2.1637</c:v>
                </c:pt>
                <c:pt idx="31">
                  <c:v>2.1950590000000001</c:v>
                </c:pt>
                <c:pt idx="32">
                  <c:v>2.1496080000000002</c:v>
                </c:pt>
                <c:pt idx="33">
                  <c:v>2.2091310000000002</c:v>
                </c:pt>
                <c:pt idx="34">
                  <c:v>1.8820140000000001</c:v>
                </c:pt>
                <c:pt idx="35">
                  <c:v>1.8423389999999999</c:v>
                </c:pt>
                <c:pt idx="36">
                  <c:v>1.1298349999999999</c:v>
                </c:pt>
                <c:pt idx="37">
                  <c:v>0.97812299999999996</c:v>
                </c:pt>
                <c:pt idx="38">
                  <c:v>0.61086200000000002</c:v>
                </c:pt>
                <c:pt idx="39">
                  <c:v>1.4276500000000001</c:v>
                </c:pt>
                <c:pt idx="40">
                  <c:v>16.031542999999999</c:v>
                </c:pt>
                <c:pt idx="41">
                  <c:v>16.323539</c:v>
                </c:pt>
                <c:pt idx="42">
                  <c:v>16.534557</c:v>
                </c:pt>
                <c:pt idx="43">
                  <c:v>15.974675</c:v>
                </c:pt>
                <c:pt idx="44">
                  <c:v>16.019506</c:v>
                </c:pt>
                <c:pt idx="45">
                  <c:v>18.137184000000001</c:v>
                </c:pt>
                <c:pt idx="46">
                  <c:v>17.265447999999999</c:v>
                </c:pt>
                <c:pt idx="47">
                  <c:v>14.697246</c:v>
                </c:pt>
                <c:pt idx="48">
                  <c:v>10.369465999999999</c:v>
                </c:pt>
                <c:pt idx="49">
                  <c:v>7.6745130000000001</c:v>
                </c:pt>
                <c:pt idx="50">
                  <c:v>9.8459830000000004</c:v>
                </c:pt>
                <c:pt idx="51">
                  <c:v>10.171336</c:v>
                </c:pt>
                <c:pt idx="52">
                  <c:v>10.038313</c:v>
                </c:pt>
              </c:numCache>
            </c:numRef>
          </c:val>
          <c:smooth val="0"/>
          <c:extLst>
            <c:ext xmlns:c16="http://schemas.microsoft.com/office/drawing/2014/chart" uri="{C3380CC4-5D6E-409C-BE32-E72D297353CC}">
              <c16:uniqueId val="{00000003-4347-472F-B366-35B0BD643A46}"/>
            </c:ext>
          </c:extLst>
        </c:ser>
        <c:ser>
          <c:idx val="4"/>
          <c:order val="4"/>
          <c:tx>
            <c:strRef>
              <c:f>Sheet1!$A$6</c:f>
              <c:strCache>
                <c:ptCount val="1"/>
                <c:pt idx="0">
                  <c:v>Un-Skilled </c:v>
                </c:pt>
              </c:strCache>
            </c:strRef>
          </c:tx>
          <c:spPr>
            <a:ln w="28575" cap="rnd" cmpd="sng" algn="ctr">
              <a:solidFill>
                <a:schemeClr val="accent5"/>
              </a:solidFill>
              <a:prstDash val="solid"/>
              <a:round/>
            </a:ln>
            <a:effectLst/>
          </c:spPr>
          <c:marker>
            <c:symbol val="none"/>
          </c:marker>
          <c:cat>
            <c:strRef>
              <c:f>Sheet1!$B$1:$BB$1</c:f>
              <c:strCache>
                <c:ptCount val="53"/>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pt idx="51">
                  <c:v>2022</c:v>
                </c:pt>
                <c:pt idx="52">
                  <c:v>2023</c:v>
                </c:pt>
              </c:strCache>
            </c:strRef>
          </c:cat>
          <c:val>
            <c:numRef>
              <c:f>Sheet1!$B$6:$BB$6</c:f>
              <c:numCache>
                <c:formatCode>General</c:formatCode>
                <c:ptCount val="53"/>
                <c:pt idx="0">
                  <c:v>0.198076</c:v>
                </c:pt>
                <c:pt idx="1">
                  <c:v>6.9315670000000003</c:v>
                </c:pt>
                <c:pt idx="2">
                  <c:v>56.878048999999997</c:v>
                </c:pt>
                <c:pt idx="3">
                  <c:v>64.459823999999998</c:v>
                </c:pt>
                <c:pt idx="4">
                  <c:v>52.931489999999997</c:v>
                </c:pt>
                <c:pt idx="5">
                  <c:v>56.241304999999997</c:v>
                </c:pt>
                <c:pt idx="6">
                  <c:v>54.790843000000002</c:v>
                </c:pt>
                <c:pt idx="7">
                  <c:v>49.284737999999997</c:v>
                </c:pt>
                <c:pt idx="8">
                  <c:v>49.575930999999997</c:v>
                </c:pt>
                <c:pt idx="9">
                  <c:v>53.098474000000003</c:v>
                </c:pt>
                <c:pt idx="10">
                  <c:v>52.534278999999998</c:v>
                </c:pt>
                <c:pt idx="11">
                  <c:v>46.593958000000001</c:v>
                </c:pt>
                <c:pt idx="12">
                  <c:v>41.443460000000002</c:v>
                </c:pt>
                <c:pt idx="13">
                  <c:v>45.847766</c:v>
                </c:pt>
                <c:pt idx="14">
                  <c:v>45.092489999999998</c:v>
                </c:pt>
                <c:pt idx="15">
                  <c:v>45.638081</c:v>
                </c:pt>
                <c:pt idx="16">
                  <c:v>49.184117000000001</c:v>
                </c:pt>
                <c:pt idx="17">
                  <c:v>45.674168000000002</c:v>
                </c:pt>
                <c:pt idx="18">
                  <c:v>43.166811000000003</c:v>
                </c:pt>
                <c:pt idx="19">
                  <c:v>43.359611999999998</c:v>
                </c:pt>
                <c:pt idx="20">
                  <c:v>43.328572000000001</c:v>
                </c:pt>
                <c:pt idx="21">
                  <c:v>41.070253999999998</c:v>
                </c:pt>
                <c:pt idx="22">
                  <c:v>39.232765000000001</c:v>
                </c:pt>
                <c:pt idx="23">
                  <c:v>37.475662</c:v>
                </c:pt>
                <c:pt idx="24">
                  <c:v>37.233443000000001</c:v>
                </c:pt>
                <c:pt idx="25">
                  <c:v>35.498081999999997</c:v>
                </c:pt>
                <c:pt idx="26">
                  <c:v>38.819960999999999</c:v>
                </c:pt>
                <c:pt idx="27">
                  <c:v>38.135762</c:v>
                </c:pt>
                <c:pt idx="28">
                  <c:v>36.799712999999997</c:v>
                </c:pt>
                <c:pt idx="29">
                  <c:v>35.464528000000001</c:v>
                </c:pt>
                <c:pt idx="30">
                  <c:v>36.787593000000001</c:v>
                </c:pt>
                <c:pt idx="31">
                  <c:v>35.152147999999997</c:v>
                </c:pt>
                <c:pt idx="32">
                  <c:v>38.709767999999997</c:v>
                </c:pt>
                <c:pt idx="33">
                  <c:v>42.631051999999997</c:v>
                </c:pt>
                <c:pt idx="34">
                  <c:v>43.946247999999997</c:v>
                </c:pt>
                <c:pt idx="35">
                  <c:v>46.878940999999998</c:v>
                </c:pt>
                <c:pt idx="36">
                  <c:v>50.063581999999997</c:v>
                </c:pt>
                <c:pt idx="37">
                  <c:v>47.739092999999997</c:v>
                </c:pt>
                <c:pt idx="38">
                  <c:v>52.088579000000003</c:v>
                </c:pt>
                <c:pt idx="39">
                  <c:v>42.233207999999998</c:v>
                </c:pt>
                <c:pt idx="40">
                  <c:v>44.207725000000003</c:v>
                </c:pt>
                <c:pt idx="41">
                  <c:v>40.607779000000001</c:v>
                </c:pt>
                <c:pt idx="42">
                  <c:v>38.464528000000001</c:v>
                </c:pt>
                <c:pt idx="43">
                  <c:v>43.025199999999998</c:v>
                </c:pt>
                <c:pt idx="44">
                  <c:v>39.329431999999997</c:v>
                </c:pt>
                <c:pt idx="45">
                  <c:v>38.930580999999997</c:v>
                </c:pt>
                <c:pt idx="46">
                  <c:v>39.481267000000003</c:v>
                </c:pt>
                <c:pt idx="47">
                  <c:v>41.279786000000001</c:v>
                </c:pt>
                <c:pt idx="48">
                  <c:v>39.878825999999997</c:v>
                </c:pt>
                <c:pt idx="49">
                  <c:v>42.553938000000002</c:v>
                </c:pt>
                <c:pt idx="50">
                  <c:v>39.749201999999997</c:v>
                </c:pt>
                <c:pt idx="51">
                  <c:v>43.384366</c:v>
                </c:pt>
                <c:pt idx="52">
                  <c:v>45.518388999999999</c:v>
                </c:pt>
              </c:numCache>
            </c:numRef>
          </c:val>
          <c:smooth val="0"/>
          <c:extLst>
            <c:ext xmlns:c16="http://schemas.microsoft.com/office/drawing/2014/chart" uri="{C3380CC4-5D6E-409C-BE32-E72D297353CC}">
              <c16:uniqueId val="{00000004-4347-472F-B366-35B0BD643A46}"/>
            </c:ext>
          </c:extLst>
        </c:ser>
        <c:dLbls>
          <c:showLegendKey val="0"/>
          <c:showVal val="0"/>
          <c:showCatName val="0"/>
          <c:showSerName val="0"/>
          <c:showPercent val="0"/>
          <c:showBubbleSize val="0"/>
        </c:dLbls>
        <c:smooth val="0"/>
        <c:axId val="1397889536"/>
        <c:axId val="1397894432"/>
      </c:lineChart>
      <c:catAx>
        <c:axId val="1397889536"/>
        <c:scaling>
          <c:orientation val="minMax"/>
        </c:scaling>
        <c:delete val="0"/>
        <c:axPos val="b"/>
        <c:numFmt formatCode="General" sourceLinked="0"/>
        <c:majorTickMark val="none"/>
        <c:minorTickMark val="none"/>
        <c:tickLblPos val="low"/>
        <c:spPr>
          <a:ln w="12700" cap="flat" cmpd="sng" algn="ctr">
            <a:solidFill>
              <a:srgbClr val="D9D9D9"/>
            </a:solidFill>
            <a:prstDash val="solid"/>
            <a:round/>
          </a:ln>
        </c:spPr>
        <c:txPr>
          <a:bodyPr rot="0" spcFirstLastPara="0" vertOverflow="ellipsis" vert="horz" wrap="square" anchor="ctr" anchorCtr="1"/>
          <a:lstStyle/>
          <a:p>
            <a:pPr>
              <a:defRPr lang="en-US" sz="900" b="0" i="0" u="none" strike="noStrike" kern="1200" baseline="0">
                <a:solidFill>
                  <a:srgbClr val="000000"/>
                </a:solidFill>
                <a:latin typeface="Calibri" panose="020F0502020204030204"/>
                <a:ea typeface="+mn-ea"/>
                <a:cs typeface="+mn-cs"/>
              </a:defRPr>
            </a:pPr>
            <a:endParaRPr lang="en-US"/>
          </a:p>
        </c:txPr>
        <c:crossAx val="1397894432"/>
        <c:crosses val="autoZero"/>
        <c:auto val="1"/>
        <c:lblAlgn val="ctr"/>
        <c:lblOffset val="100"/>
        <c:noMultiLvlLbl val="1"/>
      </c:catAx>
      <c:valAx>
        <c:axId val="1397894432"/>
        <c:scaling>
          <c:orientation val="minMax"/>
        </c:scaling>
        <c:delete val="0"/>
        <c:axPos val="l"/>
        <c:majorGridlines>
          <c:spPr>
            <a:ln w="12700" cap="flat" cmpd="sng" algn="ctr">
              <a:solidFill>
                <a:srgbClr val="D9D9D9"/>
              </a:solidFill>
              <a:prstDash val="solid"/>
              <a:round/>
            </a:ln>
          </c:spPr>
        </c:majorGridlines>
        <c:numFmt formatCode="0.####" sourceLinked="0"/>
        <c:majorTickMark val="none"/>
        <c:minorTickMark val="none"/>
        <c:tickLblPos val="nextTo"/>
        <c:spPr>
          <a:ln w="12700" cap="flat" cmpd="sng" algn="ctr">
            <a:noFill/>
            <a:prstDash val="solid"/>
            <a:round/>
          </a:ln>
        </c:spPr>
        <c:txPr>
          <a:bodyPr rot="0" spcFirstLastPara="0" vertOverflow="ellipsis" vert="horz" wrap="square" anchor="ctr" anchorCtr="1"/>
          <a:lstStyle/>
          <a:p>
            <a:pPr>
              <a:defRPr lang="en-US" sz="900" b="0" i="0" u="none" strike="noStrike" kern="1200" baseline="0">
                <a:solidFill>
                  <a:srgbClr val="595959"/>
                </a:solidFill>
                <a:latin typeface="Calibri" panose="020F0502020204030204"/>
                <a:ea typeface="+mn-ea"/>
                <a:cs typeface="+mn-cs"/>
              </a:defRPr>
            </a:pPr>
            <a:endParaRPr lang="en-US"/>
          </a:p>
        </c:txPr>
        <c:crossAx val="1397889536"/>
        <c:crosses val="autoZero"/>
        <c:crossBetween val="between"/>
        <c:majorUnit val="17.5"/>
        <c:minorUnit val="8.75"/>
      </c:valAx>
      <c:spPr>
        <a:noFill/>
        <a:ln w="12700" cap="flat">
          <a:noFill/>
          <a:miter lim="400000"/>
        </a:ln>
        <a:effectLst/>
      </c:spPr>
    </c:plotArea>
    <c:legend>
      <c:legendPos val="b"/>
      <c:layout>
        <c:manualLayout>
          <c:xMode val="edge"/>
          <c:yMode val="edge"/>
          <c:x val="4.7774900000000002E-2"/>
          <c:y val="0.95451600000000003"/>
          <c:w val="0.93914299999999995"/>
          <c:h val="4.5484400000000001E-2"/>
        </c:manualLayout>
      </c:layout>
      <c:overlay val="1"/>
      <c:spPr>
        <a:noFill/>
        <a:ln w="12700" cap="flat">
          <a:noFill/>
          <a:miter lim="400000"/>
        </a:ln>
        <a:effectLst/>
      </c:spPr>
      <c:txPr>
        <a:bodyPr rot="0" spcFirstLastPara="0" vertOverflow="ellipsis" vert="horz" wrap="square" anchor="ctr" anchorCtr="1"/>
        <a:lstStyle/>
        <a:p>
          <a:pPr>
            <a:defRPr lang="en-US" sz="900" b="0" i="0" u="none" strike="noStrike" kern="1200" baseline="0">
              <a:solidFill>
                <a:srgbClr val="000000"/>
              </a:solidFill>
              <a:latin typeface="Calibri" panose="020F0502020204030204"/>
              <a:ea typeface="+mn-ea"/>
              <a:cs typeface="+mn-cs"/>
            </a:defRPr>
          </a:pPr>
          <a:endParaRPr lang="en-US"/>
        </a:p>
      </c:txPr>
    </c:legend>
    <c:plotVisOnly val="1"/>
    <c:dispBlanksAs val="gap"/>
    <c:showDLblsOverMax val="1"/>
  </c:chart>
  <c:spPr>
    <a:solidFill>
      <a:srgbClr val="FFFFFF"/>
    </a:solidFill>
    <a:ln w="12700" cap="flat" cmpd="sng" algn="ctr">
      <a:solidFill>
        <a:srgbClr val="D9D9D9"/>
      </a:solidFill>
      <a:prstDash val="solid"/>
      <a:round/>
    </a:ln>
    <a:effectLst/>
  </c:spPr>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rgbClr val="595959"/>
                </a:solidFill>
                <a:latin typeface="Calibri" panose="020F0502020204030204"/>
                <a:ea typeface="+mn-ea"/>
                <a:cs typeface="+mn-cs"/>
              </a:defRPr>
            </a:pPr>
            <a:r>
              <a:rPr lang="en-US" sz="1200" b="1" i="0" u="none" strike="noStrike">
                <a:solidFill>
                  <a:srgbClr val="595959"/>
                </a:solidFill>
                <a:latin typeface="Calibri" panose="020F0502020204030204"/>
              </a:rPr>
              <a:t>Figure 5: Distribution of international migrant workers by regions of destination</a:t>
            </a:r>
          </a:p>
        </c:rich>
      </c:tx>
      <c:layout>
        <c:manualLayout>
          <c:xMode val="edge"/>
          <c:yMode val="edge"/>
          <c:x val="0"/>
          <c:y val="0"/>
          <c:w val="1"/>
          <c:h val="0.33530500000000002"/>
        </c:manualLayout>
      </c:layout>
      <c:overlay val="1"/>
      <c:spPr>
        <a:noFill/>
        <a:effectLst/>
      </c:spPr>
    </c:title>
    <c:autoTitleDeleted val="0"/>
    <c:plotArea>
      <c:layout>
        <c:manualLayout>
          <c:layoutTarget val="inner"/>
          <c:xMode val="edge"/>
          <c:yMode val="edge"/>
          <c:x val="0.24876200000000001"/>
          <c:y val="0.33530500000000002"/>
          <c:w val="0.50247600000000003"/>
          <c:h val="0.566303"/>
        </c:manualLayout>
      </c:layout>
      <c:pieChart>
        <c:varyColors val="0"/>
        <c:ser>
          <c:idx val="0"/>
          <c:order val="0"/>
          <c:tx>
            <c:strRef>
              <c:f>Sheet1!$A$2</c:f>
              <c:strCache>
                <c:ptCount val="1"/>
                <c:pt idx="0">
                  <c:v>% distribution</c:v>
                </c:pt>
              </c:strCache>
            </c:strRef>
          </c:tx>
          <c:spPr>
            <a:solidFill>
              <a:schemeClr val="accent1"/>
            </a:solidFill>
            <a:ln w="12700" cap="flat">
              <a:noFill/>
              <a:miter lim="400000"/>
            </a:ln>
            <a:effectLst/>
          </c:spPr>
          <c:dPt>
            <c:idx val="1"/>
            <c:bubble3D val="0"/>
            <c:spPr>
              <a:solidFill>
                <a:schemeClr val="accent2"/>
              </a:solidFill>
              <a:ln w="12700" cap="flat">
                <a:noFill/>
                <a:miter lim="400000"/>
              </a:ln>
              <a:effectLst/>
            </c:spPr>
            <c:extLst>
              <c:ext xmlns:c16="http://schemas.microsoft.com/office/drawing/2014/chart" uri="{C3380CC4-5D6E-409C-BE32-E72D297353CC}">
                <c16:uniqueId val="{00000001-99C7-4FED-A2AF-36430B1331BD}"/>
              </c:ext>
            </c:extLst>
          </c:dPt>
          <c:dPt>
            <c:idx val="2"/>
            <c:bubble3D val="0"/>
            <c:spPr>
              <a:solidFill>
                <a:schemeClr val="accent3"/>
              </a:solidFill>
              <a:ln w="12700" cap="flat">
                <a:noFill/>
                <a:miter lim="400000"/>
              </a:ln>
              <a:effectLst/>
            </c:spPr>
            <c:extLst>
              <c:ext xmlns:c16="http://schemas.microsoft.com/office/drawing/2014/chart" uri="{C3380CC4-5D6E-409C-BE32-E72D297353CC}">
                <c16:uniqueId val="{00000003-99C7-4FED-A2AF-36430B1331BD}"/>
              </c:ext>
            </c:extLst>
          </c:dPt>
          <c:dPt>
            <c:idx val="3"/>
            <c:bubble3D val="0"/>
            <c:spPr>
              <a:solidFill>
                <a:schemeClr val="accent4"/>
              </a:solidFill>
              <a:ln w="12700" cap="flat">
                <a:noFill/>
                <a:miter lim="400000"/>
              </a:ln>
              <a:effectLst/>
            </c:spPr>
            <c:extLst>
              <c:ext xmlns:c16="http://schemas.microsoft.com/office/drawing/2014/chart" uri="{C3380CC4-5D6E-409C-BE32-E72D297353CC}">
                <c16:uniqueId val="{00000005-99C7-4FED-A2AF-36430B1331BD}"/>
              </c:ext>
            </c:extLst>
          </c:dPt>
          <c:dLbls>
            <c:dLbl>
              <c:idx val="1"/>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9C7-4FED-A2AF-36430B1331BD}"/>
                </c:ext>
              </c:extLst>
            </c:dLbl>
            <c:dLbl>
              <c:idx val="3"/>
              <c:dLblPos val="out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9C7-4FED-A2AF-36430B1331BD}"/>
                </c:ext>
              </c:extLst>
            </c:dLbl>
            <c:numFmt formatCode="0%" sourceLinked="0"/>
            <c:spPr>
              <a:noFill/>
              <a:ln>
                <a:noFill/>
              </a:ln>
              <a:effectLst/>
            </c:spPr>
            <c:txPr>
              <a:bodyPr rot="0" spcFirstLastPara="0" vertOverflow="ellipsis" vert="horz" wrap="square" lIns="38100" tIns="19050" rIns="38100" bIns="19050" anchor="ctr" anchorCtr="1"/>
              <a:lstStyle/>
              <a:p>
                <a:pPr>
                  <a:defRPr lang="en-US" sz="900" b="1" i="0" u="none" strike="noStrike" kern="1200" baseline="0">
                    <a:solidFill>
                      <a:srgbClr val="FFFFFF"/>
                    </a:solidFill>
                    <a:latin typeface="Calibri" panose="020F0502020204030204"/>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rgbClr val="A6A6A6"/>
                  </a:solidFill>
                  <a:prstDash val="solid"/>
                  <a:round/>
                </a:ln>
                <a:effectLst/>
              </c:spPr>
            </c:leaderLines>
            <c:extLst>
              <c:ext xmlns:c15="http://schemas.microsoft.com/office/drawing/2012/chart" uri="{CE6537A1-D6FC-4f65-9D91-7224C49458BB}"/>
            </c:extLst>
          </c:dLbls>
          <c:cat>
            <c:strRef>
              <c:f>Sheet1!$B$1:$E$1</c:f>
              <c:strCache>
                <c:ptCount val="4"/>
                <c:pt idx="0">
                  <c:v>Europe</c:v>
                </c:pt>
                <c:pt idx="1">
                  <c:v>Americas</c:v>
                </c:pt>
                <c:pt idx="2">
                  <c:v>Arab and Asia</c:v>
                </c:pt>
                <c:pt idx="3">
                  <c:v>Africa</c:v>
                </c:pt>
              </c:strCache>
            </c:strRef>
          </c:cat>
          <c:val>
            <c:numRef>
              <c:f>Sheet1!$B$2:$E$2</c:f>
              <c:numCache>
                <c:formatCode>General</c:formatCode>
                <c:ptCount val="4"/>
                <c:pt idx="0">
                  <c:v>37.700000000000003</c:v>
                </c:pt>
                <c:pt idx="1">
                  <c:v>25.6</c:v>
                </c:pt>
                <c:pt idx="2">
                  <c:v>28.5</c:v>
                </c:pt>
                <c:pt idx="3">
                  <c:v>8.1</c:v>
                </c:pt>
              </c:numCache>
            </c:numRef>
          </c:val>
          <c:extLst>
            <c:ext xmlns:c16="http://schemas.microsoft.com/office/drawing/2014/chart" uri="{C3380CC4-5D6E-409C-BE32-E72D297353CC}">
              <c16:uniqueId val="{00000006-99C7-4FED-A2AF-36430B1331BD}"/>
            </c:ext>
          </c:extLst>
        </c:ser>
        <c:dLbls>
          <c:showLegendKey val="0"/>
          <c:showVal val="0"/>
          <c:showCatName val="0"/>
          <c:showSerName val="0"/>
          <c:showPercent val="0"/>
          <c:showBubbleSize val="0"/>
          <c:showLeaderLines val="1"/>
        </c:dLbls>
        <c:firstSliceAng val="0"/>
      </c:pieChart>
      <c:spPr>
        <a:noFill/>
        <a:ln w="12700" cap="flat">
          <a:noFill/>
          <a:miter lim="400000"/>
        </a:ln>
        <a:effectLst/>
      </c:spPr>
    </c:plotArea>
    <c:legend>
      <c:legendPos val="t"/>
      <c:layout>
        <c:manualLayout>
          <c:xMode val="edge"/>
          <c:yMode val="edge"/>
          <c:x val="0"/>
          <c:y val="0.17155035867131696"/>
          <c:w val="1"/>
          <c:h val="6.8579799999999996E-2"/>
        </c:manualLayout>
      </c:layout>
      <c:overlay val="1"/>
      <c:spPr>
        <a:noFill/>
        <a:ln w="12700" cap="flat">
          <a:noFill/>
          <a:miter lim="400000"/>
        </a:ln>
        <a:effectLst/>
      </c:spPr>
      <c:txPr>
        <a:bodyPr rot="0" spcFirstLastPara="0" vertOverflow="ellipsis" vert="horz" wrap="square" anchor="ctr" anchorCtr="1"/>
        <a:lstStyle/>
        <a:p>
          <a:pPr>
            <a:defRPr lang="en-US" sz="900" b="0" i="0" u="none" strike="noStrike" kern="1200" baseline="0">
              <a:solidFill>
                <a:srgbClr val="595959"/>
              </a:solidFill>
              <a:latin typeface="Calibri" panose="020F0502020204030204"/>
              <a:ea typeface="+mn-ea"/>
              <a:cs typeface="+mn-cs"/>
            </a:defRPr>
          </a:pPr>
          <a:endParaRPr lang="en-US"/>
        </a:p>
      </c:txPr>
    </c:legend>
    <c:plotVisOnly val="1"/>
    <c:dispBlanksAs val="gap"/>
    <c:showDLblsOverMax val="1"/>
  </c:chart>
  <c:spPr>
    <a:solidFill>
      <a:srgbClr val="FFFFFF"/>
    </a:solidFill>
    <a:ln w="12700" cap="flat" cmpd="sng" algn="ctr">
      <a:solidFill>
        <a:srgbClr val="D9D9D9"/>
      </a:solidFill>
      <a:prstDash val="solid"/>
      <a:round/>
    </a:ln>
    <a:effectLst/>
  </c:spPr>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spPr>
      <a:bodyPr rot="0" spcFirstLastPara="1" vertOverflow="overflow" horzOverflow="overflow" vert="horz" wrap="square" lIns="45719" tIns="45719" rIns="45719" bIns="45719" numCol="1" spcCol="38100" rtlCol="0" anchor="ctr">
        <a:spAutoFit/>
      </a:body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45719" tIns="45719" rIns="45719" bIns="45719" numCol="1" spcCol="38100" rtlCol="0" anchor="t">
        <a:spAutoFit/>
      </a:body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650263-4DCB-4958-934B-BA048B75D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829</TotalTime>
  <Pages>88</Pages>
  <Words>29918</Words>
  <Characters>170536</Characters>
  <Application>Microsoft Office Word</Application>
  <DocSecurity>0</DocSecurity>
  <Lines>1421</Lines>
  <Paragraphs>400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Ghulam Muhammad Arif</dc:creator>
  <cp:lastModifiedBy>Admin</cp:lastModifiedBy>
  <cp:revision>515</cp:revision>
  <cp:lastPrinted>2024-05-27T11:46:00Z</cp:lastPrinted>
  <dcterms:created xsi:type="dcterms:W3CDTF">2024-05-20T11:01:00Z</dcterms:created>
  <dcterms:modified xsi:type="dcterms:W3CDTF">2024-06-20T06:59:00Z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1033-12.2.0.16731</vt:lpwstr>
  </property>
  <property fmtid="{D5CDD505-2E9C-101B-9397-08002B2CF9AE}" pid="3" name="ICV">
    <vt:lpwstr>61C9F4F1E13D43BDB478CA22525D6FD1_12</vt:lpwstr>
  </property>
</Properties>
</file>